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A5" w:rsidRPr="00A40BA5" w:rsidRDefault="009E3FCE" w:rsidP="009E3FCE">
      <w:pPr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                                                                                           </w:t>
      </w:r>
      <w:r w:rsidR="00A40BA5" w:rsidRPr="00A40BA5">
        <w:rPr>
          <w:b/>
          <w:sz w:val="28"/>
          <w:szCs w:val="27"/>
        </w:rPr>
        <w:t xml:space="preserve">Додаток </w:t>
      </w:r>
    </w:p>
    <w:p w:rsidR="00A40BA5" w:rsidRPr="00A40BA5" w:rsidRDefault="00A40BA5" w:rsidP="00A40BA5">
      <w:pPr>
        <w:ind w:left="1694" w:firstLine="4678"/>
        <w:jc w:val="both"/>
        <w:rPr>
          <w:b/>
          <w:sz w:val="28"/>
          <w:szCs w:val="27"/>
        </w:rPr>
      </w:pPr>
      <w:r w:rsidRPr="00A40BA5">
        <w:rPr>
          <w:b/>
          <w:sz w:val="28"/>
          <w:szCs w:val="27"/>
        </w:rPr>
        <w:t xml:space="preserve">до розпорядження </w:t>
      </w:r>
    </w:p>
    <w:p w:rsidR="00A40BA5" w:rsidRPr="00A40BA5" w:rsidRDefault="00A40BA5" w:rsidP="00A40BA5">
      <w:pPr>
        <w:ind w:left="1694" w:firstLine="4678"/>
        <w:jc w:val="both"/>
        <w:rPr>
          <w:b/>
          <w:sz w:val="28"/>
          <w:szCs w:val="27"/>
        </w:rPr>
      </w:pPr>
      <w:r w:rsidRPr="00A40BA5">
        <w:rPr>
          <w:b/>
          <w:sz w:val="28"/>
          <w:szCs w:val="27"/>
        </w:rPr>
        <w:t xml:space="preserve">Івано-Франківської </w:t>
      </w:r>
    </w:p>
    <w:p w:rsidR="00A40BA5" w:rsidRPr="00A40BA5" w:rsidRDefault="00A40BA5" w:rsidP="00A40BA5">
      <w:pPr>
        <w:ind w:left="1694" w:firstLine="4678"/>
        <w:jc w:val="both"/>
        <w:rPr>
          <w:b/>
          <w:sz w:val="28"/>
          <w:szCs w:val="27"/>
        </w:rPr>
      </w:pPr>
      <w:r w:rsidRPr="00A40BA5">
        <w:rPr>
          <w:b/>
          <w:sz w:val="28"/>
          <w:szCs w:val="27"/>
        </w:rPr>
        <w:t xml:space="preserve">обласної військової </w:t>
      </w:r>
    </w:p>
    <w:p w:rsidR="00A40BA5" w:rsidRPr="00A40BA5" w:rsidRDefault="00A40BA5" w:rsidP="00A40BA5">
      <w:pPr>
        <w:ind w:left="1694" w:firstLine="4678"/>
        <w:jc w:val="both"/>
        <w:rPr>
          <w:b/>
          <w:sz w:val="28"/>
          <w:szCs w:val="27"/>
        </w:rPr>
      </w:pPr>
      <w:r w:rsidRPr="00A40BA5">
        <w:rPr>
          <w:b/>
          <w:sz w:val="28"/>
          <w:szCs w:val="27"/>
        </w:rPr>
        <w:t xml:space="preserve">адміністрації </w:t>
      </w:r>
    </w:p>
    <w:p w:rsidR="00A40BA5" w:rsidRPr="00A40BA5" w:rsidRDefault="00A40BA5" w:rsidP="00A40BA5">
      <w:pPr>
        <w:ind w:left="1694" w:firstLine="4678"/>
        <w:jc w:val="both"/>
        <w:rPr>
          <w:b/>
          <w:sz w:val="28"/>
          <w:szCs w:val="27"/>
        </w:rPr>
      </w:pPr>
      <w:r w:rsidRPr="00A40BA5">
        <w:rPr>
          <w:b/>
          <w:sz w:val="28"/>
          <w:szCs w:val="27"/>
        </w:rPr>
        <w:t xml:space="preserve">від </w:t>
      </w:r>
      <w:r>
        <w:rPr>
          <w:b/>
          <w:sz w:val="28"/>
          <w:szCs w:val="27"/>
        </w:rPr>
        <w:t>17.03.2026</w:t>
      </w:r>
      <w:r w:rsidRPr="00A40BA5">
        <w:rPr>
          <w:b/>
          <w:sz w:val="28"/>
          <w:szCs w:val="27"/>
        </w:rPr>
        <w:t xml:space="preserve"> № </w:t>
      </w:r>
      <w:r>
        <w:rPr>
          <w:b/>
          <w:sz w:val="28"/>
          <w:szCs w:val="27"/>
        </w:rPr>
        <w:t>118</w:t>
      </w:r>
    </w:p>
    <w:p w:rsidR="00A40BA5" w:rsidRPr="00A40BA5" w:rsidRDefault="00A40BA5" w:rsidP="00A40BA5">
      <w:pPr>
        <w:rPr>
          <w:rFonts w:eastAsia="Calibri"/>
          <w:b/>
          <w:sz w:val="28"/>
          <w:szCs w:val="27"/>
          <w:lang w:eastAsia="en-US"/>
        </w:rPr>
      </w:pPr>
    </w:p>
    <w:p w:rsidR="00A40BA5" w:rsidRPr="00A40BA5" w:rsidRDefault="00A40BA5" w:rsidP="00A40BA5">
      <w:pPr>
        <w:rPr>
          <w:rFonts w:eastAsia="Calibri"/>
          <w:b/>
          <w:sz w:val="28"/>
          <w:szCs w:val="27"/>
          <w:lang w:eastAsia="en-US"/>
        </w:rPr>
      </w:pPr>
    </w:p>
    <w:p w:rsidR="00A40BA5" w:rsidRPr="00A40BA5" w:rsidRDefault="00A40BA5" w:rsidP="00A40BA5">
      <w:pPr>
        <w:jc w:val="center"/>
        <w:rPr>
          <w:rFonts w:eastAsia="Calibri"/>
          <w:b/>
          <w:sz w:val="28"/>
          <w:szCs w:val="27"/>
          <w:lang w:eastAsia="en-US"/>
        </w:rPr>
      </w:pPr>
      <w:bookmarkStart w:id="0" w:name="_GoBack"/>
      <w:r w:rsidRPr="00A40BA5">
        <w:rPr>
          <w:rFonts w:eastAsia="Calibri"/>
          <w:b/>
          <w:sz w:val="28"/>
          <w:szCs w:val="27"/>
          <w:lang w:eastAsia="en-US"/>
        </w:rPr>
        <w:t>Обґрунтування</w:t>
      </w:r>
    </w:p>
    <w:p w:rsidR="00A40BA5" w:rsidRPr="00A40BA5" w:rsidRDefault="00A40BA5" w:rsidP="00A40BA5">
      <w:pPr>
        <w:jc w:val="center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b/>
          <w:sz w:val="28"/>
          <w:szCs w:val="27"/>
          <w:lang w:eastAsia="en-US"/>
        </w:rPr>
        <w:t>відмови у наданні приватному акціонерному товариству «Національна енергетична компанія «Укренерго» дозволу на розроблення документації із землеустрою</w:t>
      </w:r>
    </w:p>
    <w:bookmarkEnd w:id="0"/>
    <w:p w:rsidR="00A40BA5" w:rsidRPr="00A40BA5" w:rsidRDefault="00A40BA5" w:rsidP="00A40BA5">
      <w:pPr>
        <w:jc w:val="both"/>
        <w:rPr>
          <w:rFonts w:eastAsia="Calibri"/>
          <w:sz w:val="28"/>
          <w:szCs w:val="27"/>
          <w:lang w:eastAsia="en-US"/>
        </w:rPr>
      </w:pP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Як вбачається із заяви приватного акціонерного товариства «Національна енергетична компанія «Укренерго» (ідентифікаційний код 00100227) (далі – Товариство) від 17.02.2026 № 01/02, з метою зменшення площ земельних ділянок Товариство просить надати дозвіл на розроблення технічних документацій із землеустрою щодо інвентаризації (далі – документація із землеустрою) 47 (сорока семи) земельних ділянок державної власності, які належать до земель промисловості, транспорту, електронних комунікацій, енергетики, оборони та іншого призначення та передані Товариству у постійне користування для розміщення, будівництва, експлуатації та обслуговування будівель і споруд об’єктів передачі електричної та теплової енергії з кадастровими номерами, а саме: 2621280302:02:001:0065, 2621281804:04:001:0161, 2625810100:04:001:0006, 2625810100:04:037:0005, 2625810100:07:006:0002, 2625810100:07:006:0010, 2625810100:07:006:0003, 2625855300:01:005:0007, 2625855300:01:005:0008, 2625855300:01:005:0009, 2625881901:05:003:0002, 2625880201:01:001:0144, 2625810100:11:001:0012, 2625810100:11:001:0029, 2625810100:11:001:0014, 2625810100:11:001:0016, 2625810100:11:001:0017, 2625810100:11:001:0018, 2625810100:11:001:0019, 2625810100:11:001:0021, 2625882900:05:002:0003, 2625882900:05:003:0008, 2625882900:05:003:0007, 2625882900:07:004:0004, 2625882900:07:004:0005, 2625882900:07:004:0006, 2625882400:02:002:0602, 2625880200:03:003:0128, 2625880200:03:003:0130, 2625880200:03:003:0131, 2625880200:03:003:0132, 2625880200:04:002:0364, 2624086800:01:003:0004, 2624086800:01:003:0003, 2621280300:06:001:0887, 2624086800:04:003:0020, 2624086800:04:003:0021, 2624086800:04:003:0022, 2624086800:04:003:0012, 2624086800:04:003:0013, 2624086800:04:003:0014, 2620487800:02:001:0110, 2620487800:02:001:0111, 2620487800:02:001:0112, 2620481200:03:001:0948, 2620481200:03:001:0949, 2620481200:03:001:0950.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Врегулювання земельних питань повинно вирішуватися відповідно до чинного законодавства, із забезпеченням ефективного та раціонального використання земель.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 xml:space="preserve">Відповідно до інформації, наданої Головним управлінням </w:t>
      </w:r>
      <w:proofErr w:type="spellStart"/>
      <w:r w:rsidRPr="00A40BA5">
        <w:rPr>
          <w:rFonts w:eastAsia="Calibri"/>
          <w:sz w:val="28"/>
          <w:szCs w:val="27"/>
          <w:lang w:eastAsia="en-US"/>
        </w:rPr>
        <w:t>Держгеокадастру</w:t>
      </w:r>
      <w:proofErr w:type="spellEnd"/>
      <w:r w:rsidRPr="00A40BA5">
        <w:rPr>
          <w:rFonts w:eastAsia="Calibri"/>
          <w:sz w:val="28"/>
          <w:szCs w:val="27"/>
          <w:lang w:eastAsia="en-US"/>
        </w:rPr>
        <w:t xml:space="preserve"> в Івано-Франківській області, земельні ділянки, які перебувають у постійному користуванні Товариства з кадастровими номерами 2621280302:02:001:0065, 2621281804:04:001:0161, </w:t>
      </w:r>
      <w:r w:rsidRPr="00A40BA5">
        <w:rPr>
          <w:rFonts w:eastAsia="Calibri"/>
          <w:sz w:val="28"/>
          <w:szCs w:val="27"/>
          <w:lang w:eastAsia="en-US"/>
        </w:rPr>
        <w:lastRenderedPageBreak/>
        <w:t>2625855300:01:005:0007, 2625855300:01:005:0008, 2625855300:01:005:0009, 2625881901:05:003:0002, 2625880201:01:001:0144 розташовані в межах населених пунктів (сіл) Івано-Франківського району.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Статтею 122 Земельного кодексу України (далі – ЗК України) визначено повноваження органів виконавчої влади, що здійснюють розпорядження земельними ділянками державної власності залежно від місця їх розташування та потреб у їх наданні.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Відповідно до частини третьої статті 122 ЗК України районні державні адміністрації на їхній території передають земельні ділянки із земель державної власності, крім випадків, визначених частинами четвертою і восьмою цієї статті, у власність або у користування у межах сіл, селищ для всіх потреб та за межами населених пунктів для: а) ведення водного господарства; б) будівництва об'єктів, пов'язаних з обслуговуванням жителів територіальної громади району (шкіл, закладів культури, лікарень, підприємств торгівлі тощо), з урахуванням вимог частини сьомої цієї статті; в) індивідуального дачного будівництва.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Обласні державні адміністрації на їхній території передають земельні ділянки із земель державної власності, крім випадків, визначених частинами третьою, четвертою і восьмою цієї статті, у власність або у користування у межах міст та за межами населених пунктів, а також земельні ділянки, що не входять до складу певного району, або у випадках, коли районна державна адміністрація не утворена, для всіх потреб (частина п’ята статті 122 ЗК України).</w:t>
      </w:r>
    </w:p>
    <w:p w:rsidR="00A40BA5" w:rsidRPr="00A40BA5" w:rsidRDefault="00A40BA5" w:rsidP="00A40BA5">
      <w:pPr>
        <w:ind w:firstLine="567"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Враховуючи зазначене, повноваження щодо розпорядження земельними ділянками з кадастровими номерами 2621280302:02:001:0065, 2621281804:04:001:0161, 2625855300:01:005:0007, 2625855300:01:005:0008, 2625855300:01:005:0009, 2625881901:05:003:0002, 2625880201:01:001:0144, які розташовані в межах населених пунктів (сіл) Івано-Франківського району належать Івано-Франківській районній державній адміністрації, а отже, відсутні правові підстави для надання Івано-Франківською обласною державною (військовою) адміністрацією дозволу на розроблення технічних документацій із землеустрою щодо інвентаризації цих земельних ділянок.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 xml:space="preserve">Щодо земельних ділянок державної власності з кадастровими номерами 2625810100:11:001:0012, 2625810100:11:001:0029, 2625810100:11:001:0014, 2625810100:11:001:0016, 2625810100:11:001:0017, 2625810100:11:001:0018, 2625810100:11:001:0019, 2625810100:11:001:0021, 2625882900:05:002:0003, 2625882900:05:003:0008, 2625882900:05:003:0007, 2625882900:07:004:0004, 2625882900:07:004:0005, 2625882900:07:004:0006, 2625882400:02:002:0602, 2625880200:03:003:0128, 2625880200:03:003:0130, 2625880200:03:003:0131, 2625880200:03:003:0132, 2625880200:04:002:0364, 2624086800:01:003:0004, 2624086800:01:003:0003, 2621280300:06:001:0887, 2624086800:04:003:0020, 2624086800:04:003:0021, 2624086800:04:003:0022, 2624086800:04:003:0012, 2624086800:04:003:0013, 2624086800:04:003:0014, 2620487800:02:001:0110, 2620487800:02:001:0111, 2620487800:02:001:0112, 2620481200:03:001:0948, </w:t>
      </w:r>
      <w:r w:rsidRPr="00A40BA5">
        <w:rPr>
          <w:rFonts w:eastAsia="Calibri"/>
          <w:sz w:val="28"/>
          <w:szCs w:val="27"/>
          <w:lang w:eastAsia="en-US"/>
        </w:rPr>
        <w:lastRenderedPageBreak/>
        <w:t>2620481200:03:001:0949, 2620481200:03:001:0950, 2625810100:04:001:0006, 2625810100:04:037:0005, 2625810100:07:006:0002, 2625810100:07:006:0010, 2625810100:07:006:0003 зазначаємо наступне.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 xml:space="preserve">Враховуючи інформацію, надану Головним управлінням </w:t>
      </w:r>
      <w:proofErr w:type="spellStart"/>
      <w:r w:rsidRPr="00A40BA5">
        <w:rPr>
          <w:rFonts w:eastAsia="Calibri"/>
          <w:sz w:val="28"/>
          <w:szCs w:val="27"/>
          <w:lang w:eastAsia="en-US"/>
        </w:rPr>
        <w:t>Держгеокадастру</w:t>
      </w:r>
      <w:proofErr w:type="spellEnd"/>
      <w:r w:rsidRPr="00A40BA5">
        <w:rPr>
          <w:rFonts w:eastAsia="Calibri"/>
          <w:sz w:val="28"/>
          <w:szCs w:val="27"/>
          <w:lang w:eastAsia="en-US"/>
        </w:rPr>
        <w:t xml:space="preserve"> в Івано-Франківській області, земельні ділянки державної власності з кадастровими номерами 2625810100:11:001:0012, 2625810100:11:001:0029, 2625810100:11:001:0014, 2625810100:11:001:0016, 2625810100:11:001:0017, 2625810100:11:001:0018, 2625810100:11:001:0019, 2625810100:11:001:0021, 2625882900:05:002:0003, 2625882900:05:003:0008, 2625882900:05:003:0007, 2625882900:07:004:0004, 2625882900:07:004:0005, 2625882900:07:004:0006, 2625882400:02:002:0602, 2625880200:03:003:0128, 2625880200:03:003:0130, 2625880200:03:003:0131, 2625880200:03:003:0132, 2625880200:04:002:0364, 2624086800:01:003:0004, 2624086800:01:003:0003, 2621280300:06:001:0887, 2624086800:04:003:0020, 2624086800:04:003:0021, 2624086800:04:003:0022, 2624086800:04:003:0012, 2624086800:04:003:0013, 2624086800:04:003:0014, 2620487800:02:001:0110, 2620487800:02:001:0111, 2620487800:02:001:0112, 2620481200:03:001:0948, 2620481200:03:001:0949, 2620481200:03:001:0950, 2625810100:04:001:0006, 2625810100:04:037:0005, 2625810100:07:006:0002, 2625810100:07:006:0010, 2625810100:07:006:0003 розташовані за межами населених пунктів. 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 xml:space="preserve">Згідно з матеріалами, доданими до заяви, що розглядається, вищезазначені земельні ділянки державної власності перебувають у Товариства у постійному користуванні на підставі державних актів на право постійного користування земельними ділянками серії ЯЯ № 136978, № 137638, № 137635, № 137634, № 137627, № 137630, № 137676, № 137678, № 137680, № 137681, № 137682, № 137683, № 137685, № 137557, № 137560, № 137559, № 137567, № 137750, № 137568, № 137554, № 133019, № 133021, № 133022, № 133023, № 133033, № 139937, № 139930, № 139929, серії І-ІФ № 001510, № 001512 (далі – державні акти на право постійного користування землею). 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У заяві, що розглядається, Товариство просить надати дозвіл на розроблення документацій із землеустрою з метою зменшення площ та зміни меж вказаних земельних ділянок.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Відповідно до частини першої статті 79</w:t>
      </w:r>
      <w:r w:rsidRPr="00A40BA5">
        <w:rPr>
          <w:rFonts w:eastAsia="Calibri"/>
          <w:sz w:val="28"/>
          <w:szCs w:val="27"/>
          <w:vertAlign w:val="superscript"/>
          <w:lang w:eastAsia="en-US"/>
        </w:rPr>
        <w:t>1</w:t>
      </w:r>
      <w:r w:rsidRPr="00A40BA5">
        <w:rPr>
          <w:rFonts w:eastAsia="Calibri"/>
          <w:sz w:val="28"/>
          <w:szCs w:val="27"/>
          <w:lang w:eastAsia="en-US"/>
        </w:rPr>
        <w:t xml:space="preserve"> ЗК України формування земельної ділянки полягає у визначенні земельної ділянки як об’єкта цивільних прав. Формування земельної ділянки передбачає визначення її площі, меж та внесення інформації про неї до Державного земельного кадастру.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Враховуючи зазначене, земельні ділянки щодо яких пропонується розроблення документації із землеустрою вважаються сформованими, відповідно вже визначені їхні площі та межі.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 xml:space="preserve">Вимоги щодо проведення інвентаризації земель під час здійснення землеустрою та складання за її результатами технічної документації із землеустрою щодо проведення інвентаризації земель, визначені Порядком </w:t>
      </w:r>
      <w:r w:rsidRPr="00A40BA5">
        <w:rPr>
          <w:rFonts w:eastAsia="Calibri"/>
          <w:sz w:val="28"/>
          <w:szCs w:val="27"/>
          <w:lang w:eastAsia="en-US"/>
        </w:rPr>
        <w:lastRenderedPageBreak/>
        <w:t>проведення інвентаризації земель, затвердженим постановою Кабінету Міністрів України від 05.06.2019 № 476 (далі – Порядок).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Відповідно до пункту 2 Порядку, інвентаризація земель проводиться з метою встановлення місця розташування об’єктів землеустрою, їх меж, розмірів, правового статусу, формування земельних ділянок, виявлення земель, що не використовуються, використовуються нераціонально або не за цільовим призначенням, виявлення і консервації деградованих сільськогосподарських угідь і забруднених земель, встановлення кількісних та якісних характеристик земель, необхідних для ведення Державного земельного кадастру, виявлення та виправлення помилок у відомостях Державного земельного кадастру,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Таким чином, Порядок містить вичерпний перелік завдань для проведення інвентаризації земель, серед яких відсутня можливість проведення інвентаризації щодо вже сформованих земельних ділянок з метою зміни їх площ та меж.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Окрім того, варто наголосити, що площі, межі та правовий статус земельних ділянок, з приводу яких звертається Товариство, є встановленими відповідною документацією із землеустрою, на підставі якої вони сформовані, та видано державні акти на право постійного користування землею.</w:t>
      </w:r>
    </w:p>
    <w:p w:rsidR="00A40BA5" w:rsidRPr="00A40BA5" w:rsidRDefault="00A40BA5" w:rsidP="00A40BA5">
      <w:pPr>
        <w:ind w:firstLine="567"/>
        <w:contextualSpacing/>
        <w:jc w:val="both"/>
        <w:rPr>
          <w:rFonts w:eastAsia="Calibri"/>
          <w:sz w:val="28"/>
          <w:szCs w:val="27"/>
          <w:lang w:eastAsia="en-US"/>
        </w:rPr>
      </w:pPr>
      <w:r w:rsidRPr="00A40BA5">
        <w:rPr>
          <w:rFonts w:eastAsia="Calibri"/>
          <w:sz w:val="28"/>
          <w:szCs w:val="27"/>
          <w:lang w:eastAsia="en-US"/>
        </w:rPr>
        <w:t>Враховуючи вищезазначене, і те, що, згідно з статтею 19 Конституції України,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України, відсутні правові підстави для надання Івано-Франківською обласною державною (військовою) адміністрацією приватному акціонерному товариству «Національна енергетична компанія «Укренерго» дозволу на розроблення технічних документацій із землеустрою щодо інвентаризації земельних ділянок державної власності з кадастровими номерами 2625810100:11:001:0012, 2625810100:11:001:0029, 2625810100:11:001:0014, 2625810100:11:001:0016, 2625810100:11:001:0017, 2625810100:11:001:0018, 2625810100:11:001:0019, 2625810100:11:001:0021, 2625882900:05:002:0003, 2625882900:05:003:0008, 2625882900:05:003:0007, 2625882900:07:004:0004, 2625882900:07:004:0005, 2625882900:07:004:0006, 2625882400:02:002:0602, 2625880200:03:003:0128, 2625880200:03:003:0130, 2625880200:03:003:0131, 2625880200:03:003:0132, 2625880200:04:002:0364, 2624086800:01:003:0004, 2624086800:01:003:0003, 2621280300:06:001:0887, 2624086800:04:003:0020, 2624086800:04:003:0021, 2624086800:04:003:0022, 2624086800:04:003:0012, 2624086800:04:003:0013, 2624086800:04:003:0014, 2620487800:02:001:0110, 2620487800:02:001:0111, 2620487800:02:001:0112, 2620481200:03:001:0948, 2620481200:03:001:0949, 2620481200:03:001:0950, 2625810100:04:001:0006, 2625810100:04:037:0005, 2625810100:07:006:0002, 2625810100:07:006:0010, 2625810100:07:006:0003, які перебувають у постійному користуванні Товариства.</w:t>
      </w:r>
    </w:p>
    <w:p w:rsidR="00A40BA5" w:rsidRPr="00A40BA5" w:rsidRDefault="00A40BA5" w:rsidP="00A40BA5">
      <w:pPr>
        <w:ind w:firstLine="708"/>
        <w:jc w:val="both"/>
        <w:rPr>
          <w:rFonts w:eastAsia="Calibri"/>
          <w:b/>
          <w:sz w:val="28"/>
          <w:szCs w:val="27"/>
          <w:lang w:eastAsia="en-US"/>
        </w:rPr>
      </w:pPr>
    </w:p>
    <w:p w:rsidR="00A40BA5" w:rsidRPr="00A40BA5" w:rsidRDefault="00A40BA5" w:rsidP="00A40BA5">
      <w:pPr>
        <w:ind w:firstLine="708"/>
        <w:jc w:val="both"/>
        <w:rPr>
          <w:rFonts w:eastAsia="Calibri"/>
          <w:b/>
          <w:sz w:val="28"/>
          <w:szCs w:val="27"/>
          <w:lang w:eastAsia="en-US"/>
        </w:rPr>
      </w:pPr>
    </w:p>
    <w:p w:rsidR="00A40BA5" w:rsidRPr="00A40BA5" w:rsidRDefault="00A40BA5" w:rsidP="00A40BA5">
      <w:pPr>
        <w:jc w:val="both"/>
        <w:rPr>
          <w:b/>
          <w:sz w:val="28"/>
          <w:szCs w:val="27"/>
        </w:rPr>
      </w:pPr>
      <w:r w:rsidRPr="00A40BA5">
        <w:rPr>
          <w:b/>
          <w:sz w:val="28"/>
          <w:szCs w:val="27"/>
        </w:rPr>
        <w:t xml:space="preserve">В. о. директора юридичного </w:t>
      </w:r>
    </w:p>
    <w:p w:rsidR="00A40BA5" w:rsidRPr="00A40BA5" w:rsidRDefault="00A40BA5" w:rsidP="00A40BA5">
      <w:pPr>
        <w:jc w:val="both"/>
        <w:rPr>
          <w:b/>
          <w:sz w:val="28"/>
          <w:szCs w:val="27"/>
        </w:rPr>
      </w:pPr>
      <w:r w:rsidRPr="00A40BA5">
        <w:rPr>
          <w:b/>
          <w:sz w:val="28"/>
          <w:szCs w:val="27"/>
        </w:rPr>
        <w:t xml:space="preserve">департаменту Івано-Франківської </w:t>
      </w:r>
    </w:p>
    <w:p w:rsidR="00A40BA5" w:rsidRPr="00A40BA5" w:rsidRDefault="00A40BA5" w:rsidP="00A40BA5">
      <w:pPr>
        <w:jc w:val="both"/>
        <w:rPr>
          <w:rFonts w:ascii="Calibri" w:eastAsia="Calibri" w:hAnsi="Calibri"/>
          <w:sz w:val="28"/>
          <w:szCs w:val="27"/>
          <w:lang w:eastAsia="en-US"/>
        </w:rPr>
      </w:pPr>
      <w:r w:rsidRPr="00A40BA5">
        <w:rPr>
          <w:b/>
          <w:sz w:val="28"/>
          <w:szCs w:val="27"/>
        </w:rPr>
        <w:t>обласної державної адміністрації                           Ростислав ЛАВРИНОВИЧ</w:t>
      </w:r>
    </w:p>
    <w:p w:rsidR="00B52CE8" w:rsidRPr="00ED577D" w:rsidRDefault="00B52CE8" w:rsidP="00444B92">
      <w:pPr>
        <w:pStyle w:val="11"/>
        <w:rPr>
          <w:rFonts w:ascii="Times New Roman" w:hAnsi="Times New Roman"/>
          <w:b/>
          <w:sz w:val="28"/>
          <w:szCs w:val="27"/>
          <w:lang w:val="uk-UA" w:eastAsia="ru-RU"/>
        </w:rPr>
      </w:pPr>
    </w:p>
    <w:sectPr w:rsidR="00B52CE8" w:rsidRPr="00ED577D" w:rsidSect="009C032C">
      <w:headerReference w:type="default" r:id="rId8"/>
      <w:pgSz w:w="11906" w:h="16838"/>
      <w:pgMar w:top="567" w:right="624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CF" w:rsidRDefault="00C501CF" w:rsidP="004F2A96">
      <w:r>
        <w:separator/>
      </w:r>
    </w:p>
  </w:endnote>
  <w:endnote w:type="continuationSeparator" w:id="0">
    <w:p w:rsidR="00C501CF" w:rsidRDefault="00C501CF" w:rsidP="004F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CF" w:rsidRDefault="00C501CF" w:rsidP="004F2A96">
      <w:r>
        <w:separator/>
      </w:r>
    </w:p>
  </w:footnote>
  <w:footnote w:type="continuationSeparator" w:id="0">
    <w:p w:rsidR="00C501CF" w:rsidRDefault="00C501CF" w:rsidP="004F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181592"/>
      <w:docPartObj>
        <w:docPartGallery w:val="Page Numbers (Top of Page)"/>
        <w:docPartUnique/>
      </w:docPartObj>
    </w:sdtPr>
    <w:sdtEndPr/>
    <w:sdtContent>
      <w:p w:rsidR="004F2A96" w:rsidRDefault="004F2A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FCE">
          <w:rPr>
            <w:noProof/>
          </w:rPr>
          <w:t>5</w:t>
        </w:r>
        <w:r>
          <w:fldChar w:fldCharType="end"/>
        </w:r>
      </w:p>
    </w:sdtContent>
  </w:sdt>
  <w:p w:rsidR="004F2A96" w:rsidRDefault="004F2A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200B"/>
    <w:multiLevelType w:val="hybridMultilevel"/>
    <w:tmpl w:val="868C4314"/>
    <w:lvl w:ilvl="0" w:tplc="BD2A67A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7E"/>
    <w:rsid w:val="000221DC"/>
    <w:rsid w:val="0002469C"/>
    <w:rsid w:val="00031FFC"/>
    <w:rsid w:val="00035BFF"/>
    <w:rsid w:val="00043EA3"/>
    <w:rsid w:val="00061424"/>
    <w:rsid w:val="00065F5A"/>
    <w:rsid w:val="00083FC9"/>
    <w:rsid w:val="000847E3"/>
    <w:rsid w:val="00092178"/>
    <w:rsid w:val="00094607"/>
    <w:rsid w:val="00095A92"/>
    <w:rsid w:val="000A577E"/>
    <w:rsid w:val="000B374C"/>
    <w:rsid w:val="000B3E87"/>
    <w:rsid w:val="000B58E1"/>
    <w:rsid w:val="000D55A0"/>
    <w:rsid w:val="000D77EC"/>
    <w:rsid w:val="000E0557"/>
    <w:rsid w:val="000E1F1F"/>
    <w:rsid w:val="000E29AB"/>
    <w:rsid w:val="000E4CC4"/>
    <w:rsid w:val="000F1ABA"/>
    <w:rsid w:val="000F282E"/>
    <w:rsid w:val="001027E9"/>
    <w:rsid w:val="00102BB3"/>
    <w:rsid w:val="00104696"/>
    <w:rsid w:val="00105762"/>
    <w:rsid w:val="00107A98"/>
    <w:rsid w:val="00107CAC"/>
    <w:rsid w:val="00114608"/>
    <w:rsid w:val="00116A14"/>
    <w:rsid w:val="00143857"/>
    <w:rsid w:val="00146C39"/>
    <w:rsid w:val="00157C8D"/>
    <w:rsid w:val="00161990"/>
    <w:rsid w:val="00166467"/>
    <w:rsid w:val="001679F7"/>
    <w:rsid w:val="00171B86"/>
    <w:rsid w:val="00172CB3"/>
    <w:rsid w:val="00193875"/>
    <w:rsid w:val="001A28AD"/>
    <w:rsid w:val="001B0A2E"/>
    <w:rsid w:val="001B3DC9"/>
    <w:rsid w:val="001B4180"/>
    <w:rsid w:val="001B56A4"/>
    <w:rsid w:val="001C2E12"/>
    <w:rsid w:val="001D3424"/>
    <w:rsid w:val="001D439A"/>
    <w:rsid w:val="001E38D3"/>
    <w:rsid w:val="001E3CF5"/>
    <w:rsid w:val="001E73FF"/>
    <w:rsid w:val="001E7E48"/>
    <w:rsid w:val="001F0046"/>
    <w:rsid w:val="001F16B8"/>
    <w:rsid w:val="002007B5"/>
    <w:rsid w:val="002012E0"/>
    <w:rsid w:val="00231B5A"/>
    <w:rsid w:val="00243A31"/>
    <w:rsid w:val="00250DFE"/>
    <w:rsid w:val="00253F50"/>
    <w:rsid w:val="002548EF"/>
    <w:rsid w:val="00256490"/>
    <w:rsid w:val="00261387"/>
    <w:rsid w:val="002626D6"/>
    <w:rsid w:val="00266D54"/>
    <w:rsid w:val="002675ED"/>
    <w:rsid w:val="00274913"/>
    <w:rsid w:val="00275BA2"/>
    <w:rsid w:val="00280458"/>
    <w:rsid w:val="00290A87"/>
    <w:rsid w:val="00291B57"/>
    <w:rsid w:val="00293721"/>
    <w:rsid w:val="00297053"/>
    <w:rsid w:val="002A041F"/>
    <w:rsid w:val="002A0559"/>
    <w:rsid w:val="002A0EB1"/>
    <w:rsid w:val="002A31DD"/>
    <w:rsid w:val="002A572C"/>
    <w:rsid w:val="002B43D8"/>
    <w:rsid w:val="002C4A1E"/>
    <w:rsid w:val="002D1AC5"/>
    <w:rsid w:val="002D5B43"/>
    <w:rsid w:val="002E6ECF"/>
    <w:rsid w:val="002E76A3"/>
    <w:rsid w:val="002F5A99"/>
    <w:rsid w:val="002F782C"/>
    <w:rsid w:val="00302ACF"/>
    <w:rsid w:val="0031037A"/>
    <w:rsid w:val="003104DD"/>
    <w:rsid w:val="003137FC"/>
    <w:rsid w:val="00314723"/>
    <w:rsid w:val="00316B75"/>
    <w:rsid w:val="0031747D"/>
    <w:rsid w:val="00341B83"/>
    <w:rsid w:val="003445DB"/>
    <w:rsid w:val="00345109"/>
    <w:rsid w:val="00352C7E"/>
    <w:rsid w:val="00354828"/>
    <w:rsid w:val="00356AD5"/>
    <w:rsid w:val="00370B10"/>
    <w:rsid w:val="003761A4"/>
    <w:rsid w:val="00377947"/>
    <w:rsid w:val="00383A02"/>
    <w:rsid w:val="00385360"/>
    <w:rsid w:val="00386241"/>
    <w:rsid w:val="00392B55"/>
    <w:rsid w:val="00393E72"/>
    <w:rsid w:val="0039701C"/>
    <w:rsid w:val="003A2E75"/>
    <w:rsid w:val="003D0F4A"/>
    <w:rsid w:val="003D471B"/>
    <w:rsid w:val="003E082B"/>
    <w:rsid w:val="003E6CB3"/>
    <w:rsid w:val="003F750A"/>
    <w:rsid w:val="00403643"/>
    <w:rsid w:val="004074EC"/>
    <w:rsid w:val="004232B1"/>
    <w:rsid w:val="00426930"/>
    <w:rsid w:val="004435CF"/>
    <w:rsid w:val="00444B92"/>
    <w:rsid w:val="00446B9C"/>
    <w:rsid w:val="00451BA0"/>
    <w:rsid w:val="00452A47"/>
    <w:rsid w:val="004579FC"/>
    <w:rsid w:val="004907CA"/>
    <w:rsid w:val="0049121C"/>
    <w:rsid w:val="004929E9"/>
    <w:rsid w:val="00494DCE"/>
    <w:rsid w:val="00494FC5"/>
    <w:rsid w:val="00495D4A"/>
    <w:rsid w:val="004968C7"/>
    <w:rsid w:val="004A1E91"/>
    <w:rsid w:val="004A5565"/>
    <w:rsid w:val="004A64A0"/>
    <w:rsid w:val="004B7221"/>
    <w:rsid w:val="004B764C"/>
    <w:rsid w:val="004C2969"/>
    <w:rsid w:val="004C5A47"/>
    <w:rsid w:val="004E2977"/>
    <w:rsid w:val="004E49F0"/>
    <w:rsid w:val="004E4A7A"/>
    <w:rsid w:val="004E7766"/>
    <w:rsid w:val="004F249F"/>
    <w:rsid w:val="004F2A96"/>
    <w:rsid w:val="004F3737"/>
    <w:rsid w:val="0050544E"/>
    <w:rsid w:val="00505A2E"/>
    <w:rsid w:val="0051467E"/>
    <w:rsid w:val="00517F9A"/>
    <w:rsid w:val="00523ABF"/>
    <w:rsid w:val="00523F1A"/>
    <w:rsid w:val="005271A0"/>
    <w:rsid w:val="0053329A"/>
    <w:rsid w:val="0054165A"/>
    <w:rsid w:val="0054321C"/>
    <w:rsid w:val="0055722E"/>
    <w:rsid w:val="00561FEF"/>
    <w:rsid w:val="0056514E"/>
    <w:rsid w:val="00586B31"/>
    <w:rsid w:val="00591EB6"/>
    <w:rsid w:val="00594CC5"/>
    <w:rsid w:val="005B0744"/>
    <w:rsid w:val="005B5A26"/>
    <w:rsid w:val="005C4576"/>
    <w:rsid w:val="005C4A62"/>
    <w:rsid w:val="005C62D6"/>
    <w:rsid w:val="005D235E"/>
    <w:rsid w:val="005D5155"/>
    <w:rsid w:val="005E2E88"/>
    <w:rsid w:val="005E4261"/>
    <w:rsid w:val="005F1B7B"/>
    <w:rsid w:val="005F2201"/>
    <w:rsid w:val="005F7CE5"/>
    <w:rsid w:val="00600E0A"/>
    <w:rsid w:val="00605105"/>
    <w:rsid w:val="006058CC"/>
    <w:rsid w:val="006131D7"/>
    <w:rsid w:val="0061443C"/>
    <w:rsid w:val="00620A32"/>
    <w:rsid w:val="00624491"/>
    <w:rsid w:val="00625FDB"/>
    <w:rsid w:val="00630A99"/>
    <w:rsid w:val="006324BB"/>
    <w:rsid w:val="006567B5"/>
    <w:rsid w:val="00660EC0"/>
    <w:rsid w:val="00661058"/>
    <w:rsid w:val="00665B7B"/>
    <w:rsid w:val="00670E53"/>
    <w:rsid w:val="00671BCE"/>
    <w:rsid w:val="00684708"/>
    <w:rsid w:val="00692B3A"/>
    <w:rsid w:val="00692F4E"/>
    <w:rsid w:val="00694ABE"/>
    <w:rsid w:val="006A18B7"/>
    <w:rsid w:val="006A6E1D"/>
    <w:rsid w:val="006B1F66"/>
    <w:rsid w:val="006C1A75"/>
    <w:rsid w:val="006C1BF7"/>
    <w:rsid w:val="006C7017"/>
    <w:rsid w:val="006D4BE3"/>
    <w:rsid w:val="006E3AAB"/>
    <w:rsid w:val="006F5F68"/>
    <w:rsid w:val="00702AC3"/>
    <w:rsid w:val="00702E25"/>
    <w:rsid w:val="007041E7"/>
    <w:rsid w:val="007049D8"/>
    <w:rsid w:val="00707AA3"/>
    <w:rsid w:val="00712462"/>
    <w:rsid w:val="00720452"/>
    <w:rsid w:val="00737E69"/>
    <w:rsid w:val="00741F83"/>
    <w:rsid w:val="00743FC6"/>
    <w:rsid w:val="00744F13"/>
    <w:rsid w:val="00751D99"/>
    <w:rsid w:val="0075437E"/>
    <w:rsid w:val="00754F57"/>
    <w:rsid w:val="00763C79"/>
    <w:rsid w:val="00766331"/>
    <w:rsid w:val="0076674B"/>
    <w:rsid w:val="00767255"/>
    <w:rsid w:val="007740E9"/>
    <w:rsid w:val="00774697"/>
    <w:rsid w:val="00795516"/>
    <w:rsid w:val="007B01B9"/>
    <w:rsid w:val="007B2566"/>
    <w:rsid w:val="007B33FF"/>
    <w:rsid w:val="007B544A"/>
    <w:rsid w:val="007C2E21"/>
    <w:rsid w:val="007C4168"/>
    <w:rsid w:val="007C7683"/>
    <w:rsid w:val="007D3DB0"/>
    <w:rsid w:val="007F19D7"/>
    <w:rsid w:val="007F1ADA"/>
    <w:rsid w:val="008020C0"/>
    <w:rsid w:val="00810245"/>
    <w:rsid w:val="0081135D"/>
    <w:rsid w:val="008120DC"/>
    <w:rsid w:val="008165AC"/>
    <w:rsid w:val="008213D8"/>
    <w:rsid w:val="008369C1"/>
    <w:rsid w:val="008461D9"/>
    <w:rsid w:val="008469DD"/>
    <w:rsid w:val="00854280"/>
    <w:rsid w:val="00856D5A"/>
    <w:rsid w:val="00860182"/>
    <w:rsid w:val="008716FB"/>
    <w:rsid w:val="00874938"/>
    <w:rsid w:val="00887B16"/>
    <w:rsid w:val="00894044"/>
    <w:rsid w:val="008A3558"/>
    <w:rsid w:val="008A73DB"/>
    <w:rsid w:val="008C6FC9"/>
    <w:rsid w:val="008D3DA2"/>
    <w:rsid w:val="008D5C5B"/>
    <w:rsid w:val="008D5D10"/>
    <w:rsid w:val="008E227C"/>
    <w:rsid w:val="008F14AD"/>
    <w:rsid w:val="008F427B"/>
    <w:rsid w:val="00901273"/>
    <w:rsid w:val="00902D5D"/>
    <w:rsid w:val="00907CDC"/>
    <w:rsid w:val="00915860"/>
    <w:rsid w:val="0091607D"/>
    <w:rsid w:val="0093754C"/>
    <w:rsid w:val="00941A60"/>
    <w:rsid w:val="00950AF1"/>
    <w:rsid w:val="00950FB8"/>
    <w:rsid w:val="00971177"/>
    <w:rsid w:val="0097317D"/>
    <w:rsid w:val="00973EE3"/>
    <w:rsid w:val="00977E4B"/>
    <w:rsid w:val="009971D6"/>
    <w:rsid w:val="00997C51"/>
    <w:rsid w:val="009B14DA"/>
    <w:rsid w:val="009B7445"/>
    <w:rsid w:val="009C032C"/>
    <w:rsid w:val="009C0E42"/>
    <w:rsid w:val="009C342D"/>
    <w:rsid w:val="009C6B0A"/>
    <w:rsid w:val="009D5DF7"/>
    <w:rsid w:val="009E354D"/>
    <w:rsid w:val="009E3FCE"/>
    <w:rsid w:val="009E70E5"/>
    <w:rsid w:val="009F78CD"/>
    <w:rsid w:val="00A1101A"/>
    <w:rsid w:val="00A1531F"/>
    <w:rsid w:val="00A324B7"/>
    <w:rsid w:val="00A34F25"/>
    <w:rsid w:val="00A35F5C"/>
    <w:rsid w:val="00A40BA5"/>
    <w:rsid w:val="00A43B63"/>
    <w:rsid w:val="00A52EDA"/>
    <w:rsid w:val="00A625E4"/>
    <w:rsid w:val="00A71172"/>
    <w:rsid w:val="00A73F22"/>
    <w:rsid w:val="00A82F1E"/>
    <w:rsid w:val="00A8558D"/>
    <w:rsid w:val="00A86F86"/>
    <w:rsid w:val="00A87E35"/>
    <w:rsid w:val="00A95811"/>
    <w:rsid w:val="00A9613F"/>
    <w:rsid w:val="00AB0936"/>
    <w:rsid w:val="00AB4ADE"/>
    <w:rsid w:val="00AB747E"/>
    <w:rsid w:val="00AC590A"/>
    <w:rsid w:val="00AD39CA"/>
    <w:rsid w:val="00AD3D11"/>
    <w:rsid w:val="00AD3D59"/>
    <w:rsid w:val="00AD49BA"/>
    <w:rsid w:val="00AD67E2"/>
    <w:rsid w:val="00AD6C2A"/>
    <w:rsid w:val="00AE5FD6"/>
    <w:rsid w:val="00AF20D2"/>
    <w:rsid w:val="00AF44DD"/>
    <w:rsid w:val="00AF54B4"/>
    <w:rsid w:val="00B04727"/>
    <w:rsid w:val="00B05BDE"/>
    <w:rsid w:val="00B062C0"/>
    <w:rsid w:val="00B22AE4"/>
    <w:rsid w:val="00B22B39"/>
    <w:rsid w:val="00B31572"/>
    <w:rsid w:val="00B344D9"/>
    <w:rsid w:val="00B36F62"/>
    <w:rsid w:val="00B40F5D"/>
    <w:rsid w:val="00B419DD"/>
    <w:rsid w:val="00B504D7"/>
    <w:rsid w:val="00B52CE8"/>
    <w:rsid w:val="00B53A71"/>
    <w:rsid w:val="00B55674"/>
    <w:rsid w:val="00B745DE"/>
    <w:rsid w:val="00B75823"/>
    <w:rsid w:val="00B76FC2"/>
    <w:rsid w:val="00B80FA6"/>
    <w:rsid w:val="00B8491D"/>
    <w:rsid w:val="00B93A6F"/>
    <w:rsid w:val="00B9425B"/>
    <w:rsid w:val="00BA0161"/>
    <w:rsid w:val="00BA3ADB"/>
    <w:rsid w:val="00BA682A"/>
    <w:rsid w:val="00BA6B00"/>
    <w:rsid w:val="00BB00FB"/>
    <w:rsid w:val="00BB294F"/>
    <w:rsid w:val="00BB37C1"/>
    <w:rsid w:val="00BB5698"/>
    <w:rsid w:val="00BC3DCD"/>
    <w:rsid w:val="00BD29B3"/>
    <w:rsid w:val="00BD6812"/>
    <w:rsid w:val="00BE2860"/>
    <w:rsid w:val="00BE5970"/>
    <w:rsid w:val="00BF02E0"/>
    <w:rsid w:val="00BF0A28"/>
    <w:rsid w:val="00C02FD3"/>
    <w:rsid w:val="00C23AA4"/>
    <w:rsid w:val="00C248AA"/>
    <w:rsid w:val="00C3009A"/>
    <w:rsid w:val="00C30CE4"/>
    <w:rsid w:val="00C335A3"/>
    <w:rsid w:val="00C45B29"/>
    <w:rsid w:val="00C45BC8"/>
    <w:rsid w:val="00C46BC1"/>
    <w:rsid w:val="00C46ED2"/>
    <w:rsid w:val="00C501CF"/>
    <w:rsid w:val="00C52B23"/>
    <w:rsid w:val="00C537C2"/>
    <w:rsid w:val="00C55EA5"/>
    <w:rsid w:val="00C5702C"/>
    <w:rsid w:val="00C630A3"/>
    <w:rsid w:val="00C63D90"/>
    <w:rsid w:val="00C77C02"/>
    <w:rsid w:val="00C8613B"/>
    <w:rsid w:val="00CA041E"/>
    <w:rsid w:val="00CA2021"/>
    <w:rsid w:val="00CA4322"/>
    <w:rsid w:val="00CC0E3A"/>
    <w:rsid w:val="00CC119D"/>
    <w:rsid w:val="00CC5DEA"/>
    <w:rsid w:val="00CD0267"/>
    <w:rsid w:val="00CD7F34"/>
    <w:rsid w:val="00CE4B3D"/>
    <w:rsid w:val="00CE6984"/>
    <w:rsid w:val="00CF3E0B"/>
    <w:rsid w:val="00CF6132"/>
    <w:rsid w:val="00D07223"/>
    <w:rsid w:val="00D10511"/>
    <w:rsid w:val="00D16D9D"/>
    <w:rsid w:val="00D176DB"/>
    <w:rsid w:val="00D2017C"/>
    <w:rsid w:val="00D30838"/>
    <w:rsid w:val="00D3449A"/>
    <w:rsid w:val="00D353A9"/>
    <w:rsid w:val="00D42A16"/>
    <w:rsid w:val="00D42E46"/>
    <w:rsid w:val="00D4355D"/>
    <w:rsid w:val="00D45328"/>
    <w:rsid w:val="00D62CBD"/>
    <w:rsid w:val="00D739DF"/>
    <w:rsid w:val="00D915FF"/>
    <w:rsid w:val="00D945AA"/>
    <w:rsid w:val="00D95252"/>
    <w:rsid w:val="00DA1FEB"/>
    <w:rsid w:val="00DA21F7"/>
    <w:rsid w:val="00DA532A"/>
    <w:rsid w:val="00DB05DB"/>
    <w:rsid w:val="00DB3CBF"/>
    <w:rsid w:val="00DB4485"/>
    <w:rsid w:val="00DB6384"/>
    <w:rsid w:val="00DD384B"/>
    <w:rsid w:val="00DE2103"/>
    <w:rsid w:val="00DE4B7C"/>
    <w:rsid w:val="00DE63A8"/>
    <w:rsid w:val="00DE7E16"/>
    <w:rsid w:val="00DF72A6"/>
    <w:rsid w:val="00DF78DA"/>
    <w:rsid w:val="00E01A56"/>
    <w:rsid w:val="00E04A81"/>
    <w:rsid w:val="00E05336"/>
    <w:rsid w:val="00E104FD"/>
    <w:rsid w:val="00E149FC"/>
    <w:rsid w:val="00E2352D"/>
    <w:rsid w:val="00E41514"/>
    <w:rsid w:val="00E43F0E"/>
    <w:rsid w:val="00E5012B"/>
    <w:rsid w:val="00E67B10"/>
    <w:rsid w:val="00E72775"/>
    <w:rsid w:val="00E735FB"/>
    <w:rsid w:val="00E8272C"/>
    <w:rsid w:val="00E92D4F"/>
    <w:rsid w:val="00EA1E91"/>
    <w:rsid w:val="00EB305D"/>
    <w:rsid w:val="00EB5718"/>
    <w:rsid w:val="00EC167F"/>
    <w:rsid w:val="00EC1DCC"/>
    <w:rsid w:val="00ED2DC6"/>
    <w:rsid w:val="00ED577D"/>
    <w:rsid w:val="00EE3794"/>
    <w:rsid w:val="00EE5E85"/>
    <w:rsid w:val="00F0236B"/>
    <w:rsid w:val="00F06D08"/>
    <w:rsid w:val="00F10587"/>
    <w:rsid w:val="00F14BC4"/>
    <w:rsid w:val="00F16B08"/>
    <w:rsid w:val="00F20254"/>
    <w:rsid w:val="00F25402"/>
    <w:rsid w:val="00F33748"/>
    <w:rsid w:val="00F35FB0"/>
    <w:rsid w:val="00F64DCB"/>
    <w:rsid w:val="00F6792B"/>
    <w:rsid w:val="00F840C7"/>
    <w:rsid w:val="00F90F32"/>
    <w:rsid w:val="00F94ED4"/>
    <w:rsid w:val="00FC1C55"/>
    <w:rsid w:val="00FC5A62"/>
    <w:rsid w:val="00FE18EB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64D88"/>
  <w15:docId w15:val="{CB4F779B-73AB-4285-A1ED-61B5AA21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5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1467E"/>
    <w:pPr>
      <w:keepNext/>
      <w:jc w:val="both"/>
      <w:outlineLvl w:val="0"/>
    </w:pPr>
    <w:rPr>
      <w:rFonts w:eastAsia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1467E"/>
    <w:rPr>
      <w:rFonts w:eastAsia="Calibri"/>
      <w:b/>
      <w:bCs/>
      <w:sz w:val="28"/>
      <w:szCs w:val="24"/>
      <w:lang w:val="uk-UA" w:eastAsia="ru-RU" w:bidi="ar-SA"/>
    </w:rPr>
  </w:style>
  <w:style w:type="character" w:customStyle="1" w:styleId="rvts0">
    <w:name w:val="rvts0"/>
    <w:basedOn w:val="a0"/>
    <w:rsid w:val="0051467E"/>
    <w:rPr>
      <w:rFonts w:ascii="Times New Roman" w:hAnsi="Times New Roman" w:cs="Times New Roman"/>
    </w:rPr>
  </w:style>
  <w:style w:type="paragraph" w:customStyle="1" w:styleId="11">
    <w:name w:val="Без інтервалів1"/>
    <w:rsid w:val="00CC5DEA"/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link w:val="a4"/>
    <w:qFormat/>
    <w:rsid w:val="00CC5DEA"/>
    <w:pPr>
      <w:jc w:val="center"/>
    </w:pPr>
    <w:rPr>
      <w:rFonts w:eastAsia="Calibri"/>
      <w:b/>
      <w:bCs/>
      <w:sz w:val="28"/>
    </w:rPr>
  </w:style>
  <w:style w:type="character" w:customStyle="1" w:styleId="a4">
    <w:name w:val="Назва Знак"/>
    <w:basedOn w:val="a0"/>
    <w:link w:val="a3"/>
    <w:locked/>
    <w:rsid w:val="00CC5DEA"/>
    <w:rPr>
      <w:rFonts w:eastAsia="Calibri"/>
      <w:b/>
      <w:bCs/>
      <w:sz w:val="28"/>
      <w:szCs w:val="24"/>
      <w:lang w:val="uk-UA" w:eastAsia="ru-RU" w:bidi="ar-SA"/>
    </w:rPr>
  </w:style>
  <w:style w:type="paragraph" w:customStyle="1" w:styleId="ListParagraph1">
    <w:name w:val="List Paragraph1"/>
    <w:basedOn w:val="a"/>
    <w:rsid w:val="00CC5DEA"/>
    <w:pPr>
      <w:spacing w:after="200" w:line="276" w:lineRule="auto"/>
      <w:ind w:left="720"/>
      <w:contextualSpacing/>
    </w:pPr>
    <w:rPr>
      <w:rFonts w:cs="Calibri"/>
      <w:sz w:val="28"/>
      <w:szCs w:val="22"/>
      <w:lang w:val="ru-RU" w:eastAsia="en-US"/>
    </w:rPr>
  </w:style>
  <w:style w:type="paragraph" w:customStyle="1" w:styleId="12">
    <w:name w:val="Без інтервалів1"/>
    <w:rsid w:val="00CC5DEA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93E7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C1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6C1BF7"/>
    <w:rPr>
      <w:rFonts w:ascii="Courier New" w:hAnsi="Courier New" w:cs="Courier New"/>
    </w:rPr>
  </w:style>
  <w:style w:type="paragraph" w:styleId="a6">
    <w:name w:val="Balloon Text"/>
    <w:basedOn w:val="a"/>
    <w:link w:val="a7"/>
    <w:semiHidden/>
    <w:unhideWhenUsed/>
    <w:rsid w:val="00A7117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semiHidden/>
    <w:rsid w:val="00A71172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4F2A96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F2A96"/>
    <w:rPr>
      <w:sz w:val="24"/>
      <w:szCs w:val="24"/>
      <w:lang w:val="uk-UA"/>
    </w:rPr>
  </w:style>
  <w:style w:type="paragraph" w:styleId="aa">
    <w:name w:val="footer"/>
    <w:basedOn w:val="a"/>
    <w:link w:val="ab"/>
    <w:unhideWhenUsed/>
    <w:rsid w:val="004F2A96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4F2A96"/>
    <w:rPr>
      <w:sz w:val="24"/>
      <w:szCs w:val="24"/>
      <w:lang w:val="uk-UA"/>
    </w:rPr>
  </w:style>
  <w:style w:type="paragraph" w:styleId="ac">
    <w:name w:val="Normal (Web)"/>
    <w:basedOn w:val="a"/>
    <w:uiPriority w:val="99"/>
    <w:semiHidden/>
    <w:unhideWhenUsed/>
    <w:rsid w:val="004A1E91"/>
    <w:pPr>
      <w:spacing w:before="100" w:beforeAutospacing="1" w:after="100" w:afterAutospacing="1"/>
    </w:pPr>
    <w:rPr>
      <w:lang w:eastAsia="uk-UA"/>
    </w:rPr>
  </w:style>
  <w:style w:type="character" w:styleId="ad">
    <w:name w:val="Strong"/>
    <w:basedOn w:val="a0"/>
    <w:uiPriority w:val="22"/>
    <w:qFormat/>
    <w:rsid w:val="004A1E91"/>
    <w:rPr>
      <w:b/>
      <w:bCs/>
    </w:rPr>
  </w:style>
  <w:style w:type="character" w:styleId="ae">
    <w:name w:val="Hyperlink"/>
    <w:basedOn w:val="a0"/>
    <w:unhideWhenUsed/>
    <w:rsid w:val="000946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115EC-A479-4909-92CA-0A71368E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7338</Words>
  <Characters>4184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дозволу на розроблення</vt:lpstr>
      <vt:lpstr>Про надання дозволу на розроблення</vt:lpstr>
    </vt:vector>
  </TitlesOfParts>
  <Company>MoBIL GROUP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розроблення</dc:title>
  <dc:subject/>
  <dc:creator>user</dc:creator>
  <cp:keywords/>
  <dc:description/>
  <cp:lastModifiedBy>User</cp:lastModifiedBy>
  <cp:revision>4</cp:revision>
  <cp:lastPrinted>2026-03-13T12:30:00Z</cp:lastPrinted>
  <dcterms:created xsi:type="dcterms:W3CDTF">2026-03-20T07:44:00Z</dcterms:created>
  <dcterms:modified xsi:type="dcterms:W3CDTF">2026-03-20T07:53:00Z</dcterms:modified>
</cp:coreProperties>
</file>