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10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781" w:leader="none"/>
        </w:tabs>
        <w:ind w:left="9781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«Засоби реабілітації стомованих хворих»</w:t>
      </w:r>
    </w:p>
    <w:p>
      <w:pPr>
        <w:pStyle w:val="Normal"/>
        <w:suppressAutoHyphens w:val="true"/>
        <w:rPr/>
      </w:pP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022"/>
        <w:gridCol w:w="2126"/>
        <w:gridCol w:w="1418"/>
        <w:gridCol w:w="1134"/>
        <w:gridCol w:w="1134"/>
        <w:gridCol w:w="1134"/>
        <w:gridCol w:w="1417"/>
        <w:gridCol w:w="993"/>
        <w:gridCol w:w="2834"/>
      </w:tblGrid>
      <w:tr>
        <w:trPr>
          <w:trHeight w:val="375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>
          <w:trHeight w:val="617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611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</w:t>
            </w:r>
          </w:p>
          <w:p>
            <w:pPr>
              <w:pStyle w:val="Normal"/>
              <w:rPr/>
            </w:pPr>
            <w:r>
              <w:rPr/>
              <w:t>стомованих хворих</w:t>
            </w:r>
          </w:p>
          <w:p>
            <w:pPr>
              <w:pStyle w:val="Normal"/>
              <w:rPr/>
            </w:pPr>
            <w:r>
              <w:rPr/>
              <w:t>калоприймачами з</w:t>
            </w:r>
          </w:p>
          <w:p>
            <w:pPr>
              <w:pStyle w:val="Normal"/>
              <w:rPr/>
            </w:pPr>
            <w:r>
              <w:rPr/>
              <w:t>керованим</w:t>
            </w:r>
          </w:p>
          <w:p>
            <w:pPr>
              <w:pStyle w:val="Normal"/>
              <w:rPr/>
            </w:pPr>
            <w:r>
              <w:rPr/>
              <w:t>резервуаром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 xml:space="preserve">обласної державної адміністрації, 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життя, соціальних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стандартів, гігієни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стомованих хворих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465" w:hRule="atLeast"/>
        </w:trPr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rFonts w:ascii="Arial" w:hAnsi="Arial" w:cs="Arial"/>
          <w:b/>
          <w:lang w:eastAsia="uk-UA"/>
        </w:rPr>
      </w:pPr>
      <w:r>
        <w:rPr>
          <w:b/>
          <w:sz w:val="28"/>
          <w:szCs w:val="28"/>
          <w:lang w:eastAsia="uk-UA"/>
        </w:rPr>
        <w:t>заступник голови Івано-Франківської облдержадміністрації                                                      Людмила СІРКО</w:t>
      </w:r>
    </w:p>
    <w:p>
      <w:pPr>
        <w:pStyle w:val="Normal"/>
        <w:spacing w:lineRule="auto" w:line="276"/>
        <w:rPr>
          <w:rFonts w:ascii="Arial" w:hAnsi="Arial" w:cs="Arial"/>
          <w:b/>
          <w:sz w:val="28"/>
          <w:szCs w:val="28"/>
          <w:lang w:eastAsia="uk-UA"/>
        </w:rPr>
      </w:pPr>
      <w:r>
        <w:rPr>
          <w:rFonts w:cs="Arial" w:ascii="Arial" w:hAnsi="Arial"/>
          <w:b/>
          <w:sz w:val="28"/>
          <w:szCs w:val="28"/>
          <w:lang w:eastAsia="uk-UA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2025-11-21T09:08:00Z</cp:lastPrinted>
  <dcterms:modified xsi:type="dcterms:W3CDTF">2025-11-25T11:40:00Z</dcterms:modified>
  <cp:revision>247</cp:revision>
  <dc:subject/>
  <dc:title>Паспорт</dc:title>
</cp:coreProperties>
</file>