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hd w:fill="FFFFFF" w:val="clear"/>
        <w:spacing w:lineRule="atLeast" w:line="182" w:before="0" w:after="0"/>
        <w:ind w:left="9497" w:right="0"/>
        <w:rPr/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4"/>
        </w:rPr>
        <w:t>Додаток 6</w:t>
        <w:br/>
        <w:t xml:space="preserve">           до розпорядження Івано -Франківської </w:t>
      </w:r>
    </w:p>
    <w:p>
      <w:pPr>
        <w:pStyle w:val="1"/>
        <w:shd w:fill="FFFFFF" w:val="clear"/>
        <w:spacing w:lineRule="atLeast" w:line="182" w:before="0" w:after="0"/>
        <w:ind w:left="9497" w:right="0"/>
        <w:rPr/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обласної військової адміністрації </w:t>
      </w:r>
    </w:p>
    <w:p>
      <w:pPr>
        <w:pStyle w:val="1"/>
        <w:shd w:fill="FFFFFF" w:val="clear"/>
        <w:spacing w:lineRule="atLeast" w:line="182" w:before="0" w:after="0"/>
        <w:ind w:left="9497" w:right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від </w:t>
      </w:r>
      <w:r>
        <w:rPr>
          <w:rFonts w:eastAsia="Times New Roman" w:cs="Times New Roman" w:ascii="Times New Roman" w:hAnsi="Times New Roman"/>
          <w:color w:val="000000"/>
          <w:sz w:val="24"/>
          <w:u w:val="single"/>
        </w:rPr>
        <w:t>12.12.2025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 № </w:t>
      </w:r>
      <w:r>
        <w:rPr>
          <w:rFonts w:eastAsia="Times New Roman" w:cs="Times New Roman" w:ascii="Times New Roman" w:hAnsi="Times New Roman"/>
          <w:color w:val="000000"/>
          <w:sz w:val="24"/>
          <w:u w:val="single"/>
        </w:rPr>
        <w:t>564</w:t>
      </w:r>
      <w:r>
        <w:rPr>
          <w:rFonts w:eastAsia="Times New Roman" w:cs="Times New Roman" w:ascii="Times New Roman" w:hAnsi="Times New Roman"/>
          <w:color w:val="000000"/>
          <w:sz w:val="24"/>
        </w:rPr>
        <w:br/>
      </w:r>
    </w:p>
    <w:p>
      <w:pPr>
        <w:pStyle w:val="1"/>
        <w:shd w:fill="FFFFFF" w:val="clear"/>
        <w:spacing w:lineRule="atLeast" w:line="203" w:before="0" w:after="0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</w:r>
    </w:p>
    <w:p>
      <w:pPr>
        <w:pStyle w:val="1"/>
        <w:shd w:fill="FFFFFF" w:val="clear"/>
        <w:spacing w:lineRule="atLeast" w:line="203" w:before="0" w:after="0"/>
        <w:jc w:val="center"/>
        <w:rPr>
          <w:rFonts w:ascii="Times New Roman" w:hAnsi="Times New Roman" w:eastAsia="Times New Roman" w:cs="Times New Roman"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Обсяги</w:t>
      </w:r>
    </w:p>
    <w:p>
      <w:pPr>
        <w:pStyle w:val="1"/>
        <w:shd w:fill="FFFFFF" w:val="clear"/>
        <w:spacing w:lineRule="atLeast" w:line="203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 xml:space="preserve">публічних інвестицій у розрізі публічних інвестиційних проєктів та програм публічних інвестицій </w:t>
      </w:r>
    </w:p>
    <w:p>
      <w:pPr>
        <w:pStyle w:val="1"/>
        <w:shd w:fill="FFFFFF" w:val="clear"/>
        <w:spacing w:lineRule="atLeast" w:line="203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</w:rPr>
        <w:t>у 2026</w:t>
      </w:r>
      <w:r>
        <w:rPr/>
        <w:t xml:space="preserve"> році</w:t>
      </w:r>
    </w:p>
    <w:tbl>
      <w:tblPr>
        <w:tblW w:w="149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"/>
        <w:gridCol w:w="648"/>
        <w:gridCol w:w="1806"/>
        <w:gridCol w:w="46"/>
        <w:gridCol w:w="1101"/>
        <w:gridCol w:w="860"/>
        <w:gridCol w:w="881"/>
        <w:gridCol w:w="2355"/>
        <w:gridCol w:w="1126"/>
        <w:gridCol w:w="1184"/>
        <w:gridCol w:w="1215"/>
        <w:gridCol w:w="1188"/>
        <w:gridCol w:w="518"/>
        <w:gridCol w:w="728"/>
        <w:gridCol w:w="617"/>
        <w:gridCol w:w="480"/>
        <w:gridCol w:w="138"/>
      </w:tblGrid>
      <w:tr>
        <w:trPr>
          <w:trHeight w:val="570" w:hRule="atLeast"/>
        </w:trPr>
        <w:tc>
          <w:tcPr>
            <w:tcW w:w="2601" w:type="dxa"/>
            <w:gridSpan w:val="4"/>
            <w:tcBorders/>
          </w:tcPr>
          <w:p>
            <w:pPr>
              <w:pStyle w:val="1"/>
              <w:spacing w:lineRule="atLeast" w:line="203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u w:val="single"/>
              </w:rPr>
              <w:t>_0910000000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_</w:t>
              <w:br/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lang w:val="ru-RU"/>
              </w:rPr>
              <w:t>(код бюджету)</w:t>
            </w:r>
          </w:p>
        </w:tc>
        <w:tc>
          <w:tcPr>
            <w:tcW w:w="12253" w:type="dxa"/>
            <w:gridSpan w:val="12"/>
            <w:tcBorders/>
          </w:tcPr>
          <w:p>
            <w:pPr>
              <w:pStyle w:val="1"/>
              <w:spacing w:lineRule="atLeast" w:line="203" w:before="0" w:after="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(грн)</w:t>
            </w:r>
          </w:p>
        </w:tc>
        <w:tc>
          <w:tcPr>
            <w:tcW w:w="138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</w:r>
          </w:p>
        </w:tc>
      </w:tr>
      <w:tr>
        <w:trPr>
          <w:trHeight w:val="536" w:hRule="atLeast"/>
          <w:cantSplit w:val="true"/>
        </w:trPr>
        <w:tc>
          <w:tcPr>
            <w:tcW w:w="101" w:type="dxa"/>
            <w:tcBorders/>
            <w:tcMar>
              <w:left w:w="0" w:type="dxa"/>
              <w:right w:w="0" w:type="dxa"/>
            </w:tcMar>
          </w:tcPr>
          <w:p>
            <w:pPr>
              <w:pStyle w:val="TableContents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1"/>
              <w:spacing w:lineRule="atLeast" w:line="161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</w:rPr>
              <w:t>з/п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1"/>
              <w:spacing w:lineRule="atLeast" w:line="161" w:before="0" w:after="0"/>
              <w:ind w:left="113" w:right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Найменування галузі (сектору) для публічного  інвестування / публічного інвестиційного проєкту /  програми публічних інвестицій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1"/>
              <w:spacing w:lineRule="atLeast" w:line="161" w:before="0" w:after="0"/>
              <w:ind w:left="113" w:right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Унікальний ідентифікатор проєкту / програми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1"/>
              <w:spacing w:lineRule="atLeast" w:line="161" w:before="0" w:after="0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1"/>
              <w:spacing w:lineRule="atLeast" w:line="161" w:before="0" w:after="0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1"/>
              <w:spacing w:lineRule="atLeast" w:line="161" w:before="0" w:after="0"/>
              <w:ind w:left="113" w:right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Найменування відповідального головного </w:t>
            </w: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розпорядника коштів місцевого бюджету за галузь (сектор)</w:t>
            </w: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/ головного розпорядника коштів місцевого бюджету  /</w:t>
            </w: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відповідального виконавця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1"/>
              <w:spacing w:lineRule="atLeast" w:line="161" w:before="0" w:after="0"/>
              <w:ind w:left="113" w:right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Період реалізації публічного інвестиційного проєкту / програми публічних інвестицій</w:t>
              <w:br/>
              <w:t>(рік початку і завершення)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1"/>
              <w:spacing w:lineRule="atLeast" w:line="161" w:before="0" w:after="0"/>
              <w:ind w:left="113" w:right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Загальна вартість публічного інвестиційного проєкту / програми публічних інвестицій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>
            <w:pPr>
              <w:pStyle w:val="1"/>
              <w:spacing w:lineRule="atLeast" w:line="161" w:before="0" w:after="0"/>
              <w:ind w:left="113" w:right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Обсяг бюджетних коштів, спрямованих на реалізацію публічного інвестиційного проєкту / програми публічних інвестицій у 2026 році</w:t>
            </w:r>
          </w:p>
        </w:tc>
        <w:tc>
          <w:tcPr>
            <w:tcW w:w="3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у тому числі за рахунок:</w:t>
            </w:r>
          </w:p>
        </w:tc>
      </w:tr>
      <w:tr>
        <w:trPr>
          <w:trHeight w:val="4264" w:hRule="atLeast"/>
          <w:cantSplit w:val="true"/>
        </w:trPr>
        <w:tc>
          <w:tcPr>
            <w:tcW w:w="10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1"/>
              <w:snapToGrid w:val="false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1"/>
              <w:snapToGrid w:val="false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114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1"/>
              <w:snapToGrid w:val="false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1"/>
              <w:snapToGrid w:val="false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8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1"/>
              <w:snapToGrid w:val="false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2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1"/>
              <w:snapToGrid w:val="false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1"/>
              <w:snapToGrid w:val="false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1"/>
              <w:snapToGrid w:val="false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1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>
            <w:pPr>
              <w:pStyle w:val="1"/>
              <w:snapToGrid w:val="false"/>
              <w:spacing w:lineRule="atLeast" w:line="161" w:before="0" w:after="0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>
            <w:pPr>
              <w:pStyle w:val="1"/>
              <w:spacing w:lineRule="atLeast" w:line="161" w:before="0" w:after="0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коштів місцевого бюджету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TableTABL"/>
              <w:ind w:left="113" w:right="113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</w:rPr>
              <w:t>міжбюджетних трансфертів з державного бюджету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>
            <w:pPr>
              <w:pStyle w:val="1"/>
              <w:spacing w:lineRule="atLeast" w:line="161" w:before="0" w:after="0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міжбюджетних трансфертів з інших місцевих бюджетів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>
            <w:pPr>
              <w:pStyle w:val="1"/>
              <w:spacing w:lineRule="atLeast" w:line="161" w:before="0" w:after="0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місцевих запозичень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>
            <w:pPr>
              <w:pStyle w:val="1"/>
              <w:spacing w:lineRule="atLeast" w:line="161" w:before="0" w:after="0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інших джерел</w:t>
            </w:r>
          </w:p>
        </w:tc>
      </w:tr>
      <w:tr>
        <w:trPr>
          <w:trHeight w:val="302" w:hRule="atLeast"/>
          <w:cantSplit w:val="true"/>
        </w:trPr>
        <w:tc>
          <w:tcPr>
            <w:tcW w:w="10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1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1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  <w:t>2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1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1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1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1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1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1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  <w:t>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1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  <w:t>12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  <w:t>13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"/>
              <w:spacing w:lineRule="atLeast" w:line="161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  <w:t>14</w:t>
            </w:r>
          </w:p>
        </w:tc>
      </w:tr>
      <w:tr>
        <w:trPr>
          <w:trHeight w:val="43" w:hRule="atLeast"/>
        </w:trPr>
        <w:tc>
          <w:tcPr>
            <w:tcW w:w="10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Охорона здоров</w:t>
            </w:r>
            <w:r>
              <w:rPr>
                <w:rFonts w:eastAsia="Times New Roman" w:cs="Times New Roman" w:ascii="Times New Roman" w:hAnsi="Times New Roman"/>
                <w:sz w:val="24"/>
                <w:lang w:val="en-US"/>
              </w:rPr>
              <w:t>’</w:t>
            </w:r>
            <w:r>
              <w:rPr>
                <w:rFonts w:eastAsia="Times New Roman" w:cs="Times New Roman" w:ascii="Times New Roman" w:hAnsi="Times New Roman"/>
                <w:sz w:val="24"/>
              </w:rPr>
              <w:t xml:space="preserve">я 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Х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Х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Департамент розвитку громад та територій, дорожнього, житлово-комунального господарства, містобудування та архітектури облдержадміністрації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60 000 000</w:t>
            </w:r>
          </w:p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60 000 000</w:t>
            </w:r>
          </w:p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</w:tr>
      <w:tr>
        <w:trPr>
          <w:trHeight w:val="119" w:hRule="atLeast"/>
        </w:trPr>
        <w:tc>
          <w:tcPr>
            <w:tcW w:w="10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1.1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Реконструкція з добудовою онкологічного відділення та інтенсивної хіміотерапії КНП «Івано-Франківська обласна дитяча клінічна лікарня» Івано-Франківської обласної ради за адресою: вул. Є. Коновальця, 132 у м. Івано-Франківськ 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lang w:val="en-US"/>
              </w:rPr>
              <w:t>DREAM-UA-110625-F34E96E3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Х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Х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60 000 000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60 000 000</w:t>
            </w:r>
          </w:p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</w:tr>
      <w:tr>
        <w:trPr>
          <w:trHeight w:val="43" w:hRule="atLeast"/>
        </w:trPr>
        <w:tc>
          <w:tcPr>
            <w:tcW w:w="10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tLeast" w:line="179" w:before="0" w:after="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Х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tLeast" w:line="179" w:before="0" w:after="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Х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tLeast" w:line="179" w:before="0" w:after="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tLeast" w:line="179" w:before="0" w:after="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Х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tLeast" w:line="179" w:before="0" w:after="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Х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tLeast" w:line="179" w:before="0" w:after="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tLeast" w:line="179" w:before="0" w:after="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УСЬОГО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1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60 000 000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1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60 000 000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1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1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1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1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</w:tr>
    </w:tbl>
    <w:p>
      <w:pPr>
        <w:pStyle w:val="1"/>
        <w:shd w:fill="FFFFFF" w:val="clear"/>
        <w:spacing w:lineRule="atLeast" w:line="264" w:before="0" w:after="20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1"/>
        <w:shd w:fill="FFFFFF" w:val="clear"/>
        <w:spacing w:lineRule="atLeast" w:line="264" w:before="0" w:after="20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1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Директор департаменту фінансів </w:t>
      </w:r>
    </w:p>
    <w:p>
      <w:pPr>
        <w:pStyle w:val="1"/>
        <w:shd w:fill="FFFFFF" w:val="clear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Івано-Франківської обласної державної адміністрації                                                                           Наталія КУЧМА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6838" w:h="11906"/>
      <w:pgMar w:left="1134" w:right="1387" w:gutter="0" w:header="0" w:top="851" w:footer="0" w:bottom="113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Calibri">
    <w:charset w:val="cc"/>
    <w:family w:val="swiss"/>
    <w:pitch w:val="variable"/>
  </w:font>
  <w:font w:name="Liberation Sans">
    <w:altName w:val="Arial"/>
    <w:charset w:val="00"/>
    <w:family w:val="swiss"/>
    <w:pitch w:val="variable"/>
  </w:font>
  <w:font w:name="HeliosCond">
    <w:charset w:val="cc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2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2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"/>
      <w:jc w:val="right"/>
      <w:rPr/>
    </w:pPr>
    <w:r>
      <w:rPr>
        <w:rFonts w:eastAsia="Times New Roman" w:cs="Times New Roman" w:ascii="Times New Roman" w:hAnsi="Times New Roman"/>
      </w:rPr>
      <w:t>Продовження додат</w:t>
    </w:r>
    <w:r>
      <w:rPr>
        <w:rFonts w:eastAsia="Times New Roman" w:cs="Times New Roman" w:ascii="Times New Roman" w:hAnsi="Times New Roman"/>
        <w:color w:val="000000"/>
      </w:rPr>
      <w:t xml:space="preserve">ка </w:t>
    </w:r>
    <w:r>
      <w:rPr>
        <w:rFonts w:eastAsia="Times New Roman" w:cs="Times New Roman" w:ascii="Times New Roman" w:hAnsi="Times New Roman"/>
      </w:rPr>
      <w:t>6</w:t>
    </w:r>
  </w:p>
  <w:p>
    <w:pPr>
      <w:pStyle w:val="11"/>
      <w:spacing w:before="0" w:after="160"/>
      <w:jc w:val="center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  <w:fldChar w:fldCharType="begin"/>
    </w:r>
    <w:r>
      <w:rPr>
        <w:rFonts w:eastAsia="Times New Roman" w:cs="Times New Roman" w:ascii="Times New Roman" w:hAnsi="Times New Roman"/>
      </w:rPr>
      <w:instrText xml:space="preserve"> PAGE </w:instrText>
    </w:r>
    <w:r>
      <w:rPr>
        <w:rFonts w:eastAsia="Times New Roman" w:cs="Times New Roman" w:ascii="Times New Roman" w:hAnsi="Times New Roman"/>
      </w:rPr>
      <w:fldChar w:fldCharType="separate"/>
    </w:r>
    <w:r>
      <w:rPr>
        <w:rFonts w:eastAsia="Times New Roman" w:cs="Times New Roman" w:ascii="Times New Roman" w:hAnsi="Times New Roman"/>
      </w:rPr>
      <w:t>4</w:t>
    </w:r>
    <w:r>
      <w:rPr>
        <w:rFonts w:eastAsia="Times New Roman"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"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pBdr/>
      <w:bidi w:val="0"/>
    </w:pPr>
    <w:rPr>
      <w:rFonts w:ascii="Times New Roman" w:hAnsi="Times New Roman" w:eastAsia="Times New Roman" w:cs="Times New Roman"/>
      <w:color w:val="auto"/>
      <w:sz w:val="22"/>
      <w:szCs w:val="20"/>
      <w:lang w:val="uk-UA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Style14">
    <w:name w:val="Шрифт абзацу за замовчуванням"/>
    <w:qFormat/>
    <w:rPr/>
  </w:style>
  <w:style w:type="character" w:styleId="LineNumber">
    <w:name w:val="Line Number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Style15">
    <w:name w:val="Текст у виносці Знак"/>
    <w:qFormat/>
    <w:rPr>
      <w:rFonts w:ascii="Segoe UI" w:hAnsi="Segoe UI" w:eastAsia="Segoe UI" w:cs="Segoe UI"/>
      <w:sz w:val="18"/>
    </w:rPr>
  </w:style>
  <w:style w:type="character" w:styleId="Style16">
    <w:name w:val="Верхній колонтитул Знак"/>
    <w:qFormat/>
    <w:rPr>
      <w:rFonts w:ascii="Calibri" w:hAnsi="Calibri" w:eastAsia="Calibri" w:cs="Calibri"/>
      <w:sz w:val="22"/>
    </w:rPr>
  </w:style>
  <w:style w:type="character" w:styleId="Style17">
    <w:name w:val="Нижній колонтитул Знак"/>
    <w:qFormat/>
    <w:rPr>
      <w:rFonts w:ascii="Calibri" w:hAnsi="Calibri" w:eastAsia="Calibri" w:cs="Calibri"/>
      <w:sz w:val="22"/>
    </w:rPr>
  </w:style>
  <w:style w:type="character" w:styleId="FootnoteReference">
    <w:name w:val="footnote reference"/>
    <w:qFormat/>
    <w:rPr>
      <w:vertAlign w:val="superscript"/>
    </w:rPr>
  </w:style>
  <w:style w:type="character" w:styleId="FootnoteTextChar">
    <w:name w:val="Foot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1">
    <w:name w:val="Звичайний1"/>
    <w:qFormat/>
    <w:pPr>
      <w:widowControl/>
      <w:pBdr/>
      <w:bidi w:val="0"/>
      <w:spacing w:lineRule="auto" w:line="257" w:before="0" w:after="160"/>
    </w:pPr>
    <w:rPr>
      <w:rFonts w:ascii="Calibri" w:hAnsi="Calibri" w:eastAsia="Calibri" w:cs="Calibri"/>
      <w:color w:val="auto"/>
      <w:sz w:val="22"/>
      <w:szCs w:val="20"/>
      <w:lang w:val="uk-UA" w:bidi="ar-SA" w:eastAsia="zh-CN"/>
    </w:rPr>
  </w:style>
  <w:style w:type="paragraph" w:styleId="Style18">
    <w:name w:val="Текст у виносці"/>
    <w:basedOn w:val="1"/>
    <w:qFormat/>
    <w:pPr>
      <w:spacing w:lineRule="auto" w:line="240" w:before="0" w:after="0"/>
    </w:pPr>
    <w:rPr>
      <w:rFonts w:ascii="Segoe UI" w:hAnsi="Segoe UI" w:eastAsia="Segoe UI" w:cs="Segoe UI"/>
      <w:sz w:val="18"/>
    </w:rPr>
  </w:style>
  <w:style w:type="paragraph" w:styleId="TableTABL">
    <w:name w:val="Table (TABL)"/>
    <w:basedOn w:val="1"/>
    <w:qFormat/>
    <w:pPr>
      <w:widowControl w:val="false"/>
      <w:tabs>
        <w:tab w:val="clear" w:pos="708"/>
        <w:tab w:val="right" w:pos="7767" w:leader="none"/>
      </w:tabs>
      <w:suppressAutoHyphens w:val="true"/>
      <w:spacing w:lineRule="auto" w:line="250" w:before="0" w:after="0"/>
    </w:pPr>
    <w:rPr>
      <w:rFonts w:ascii="HeliosCond" w:hAnsi="HeliosCond" w:eastAsia="HeliosCond" w:cs="HeliosCond"/>
      <w:color w:val="000000"/>
      <w:spacing w:val="-2"/>
      <w:sz w:val="17"/>
    </w:rPr>
  </w:style>
  <w:style w:type="paragraph" w:styleId="11">
    <w:name w:val="Верхній колонтитул1"/>
    <w:basedOn w:val="1"/>
    <w:qFormat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12">
    <w:name w:val="Нижній колонтитул1"/>
    <w:basedOn w:val="1"/>
    <w:qFormat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FootnoteText">
    <w:name w:val="footnote text"/>
    <w:next w:val="Normal"/>
    <w:qFormat/>
    <w:pPr>
      <w:widowControl/>
      <w:pBdr/>
      <w:bidi w:val="0"/>
    </w:pPr>
    <w:rPr>
      <w:rFonts w:ascii="Times New Roman" w:hAnsi="Times New Roman" w:eastAsia="Times New Roman" w:cs="Times New Roman"/>
      <w:color w:val="auto"/>
      <w:sz w:val="20"/>
      <w:szCs w:val="20"/>
      <w:lang w:val="uk-UA" w:bidi="ar-SA" w:eastAsia="zh-CN"/>
    </w:rPr>
  </w:style>
  <w:style w:type="paragraph" w:styleId="EndnoteText">
    <w:name w:val="endnote text"/>
    <w:next w:val="Normal"/>
    <w:qFormat/>
    <w:pPr>
      <w:widowControl/>
      <w:pBdr/>
      <w:bidi w:val="0"/>
    </w:pPr>
    <w:rPr>
      <w:rFonts w:ascii="Times New Roman" w:hAnsi="Times New Roman" w:eastAsia="Times New Roman" w:cs="Times New Roman"/>
      <w:color w:val="auto"/>
      <w:sz w:val="20"/>
      <w:szCs w:val="20"/>
      <w:lang w:val="uk-UA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2025-12-12T17:18:00Z</dcterms:created>
  <dc:creator>ЗАЧИНСЬКА Олена Вікторівна</dc:creator>
  <dc:description/>
  <cp:keywords/>
  <dc:language>en-US</dc:language>
  <cp:lastModifiedBy>user</cp:lastModifiedBy>
  <cp:lastPrinted>2025-12-12T19:18:00Z</cp:lastPrinted>
  <dcterms:modified xsi:type="dcterms:W3CDTF">2025-12-17T15:24:00Z</dcterms:modified>
  <cp:revision>7</cp:revision>
  <dc:subject/>
  <dc:title/>
</cp:coreProperties>
</file>