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9F" w:rsidRDefault="0064301F">
      <w:pPr>
        <w:ind w:left="5245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СХВАЛЕНО</w:t>
      </w:r>
    </w:p>
    <w:p w:rsidR="009B159F" w:rsidRDefault="0064301F">
      <w:pPr>
        <w:ind w:left="5245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розпорядження</w:t>
      </w:r>
    </w:p>
    <w:p w:rsidR="009B159F" w:rsidRDefault="0064301F">
      <w:pPr>
        <w:ind w:left="5245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Івано-Франківської </w:t>
      </w:r>
    </w:p>
    <w:p w:rsidR="009B159F" w:rsidRDefault="0064301F">
      <w:pPr>
        <w:ind w:left="5245" w:right="-144"/>
      </w:pPr>
      <w:r>
        <w:rPr>
          <w:b/>
          <w:color w:val="000000"/>
          <w:sz w:val="28"/>
          <w:szCs w:val="28"/>
          <w:lang w:val="uk-UA"/>
        </w:rPr>
        <w:t>обласної військової адміністрації</w:t>
      </w:r>
    </w:p>
    <w:p w:rsidR="009B159F" w:rsidRDefault="0064301F">
      <w:pPr>
        <w:tabs>
          <w:tab w:val="left" w:pos="9072"/>
          <w:tab w:val="left" w:pos="9214"/>
        </w:tabs>
        <w:ind w:left="5245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від 14.11.2025 № 493</w:t>
      </w:r>
    </w:p>
    <w:p w:rsidR="009B159F" w:rsidRDefault="009B159F">
      <w:pPr>
        <w:ind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4860" w:right="-144"/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</w:t>
      </w:r>
    </w:p>
    <w:p w:rsidR="009B159F" w:rsidRDefault="009B159F">
      <w:pPr>
        <w:ind w:left="4860"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jc w:val="center"/>
      </w:pPr>
      <w:bookmarkStart w:id="0" w:name="_GoBack"/>
      <w:r>
        <w:rPr>
          <w:b/>
          <w:color w:val="000000"/>
          <w:sz w:val="28"/>
          <w:szCs w:val="28"/>
          <w:lang w:val="uk-UA"/>
        </w:rPr>
        <w:t xml:space="preserve">Регіональна </w:t>
      </w:r>
      <w:proofErr w:type="spellStart"/>
      <w:r>
        <w:rPr>
          <w:b/>
          <w:bCs/>
          <w:iCs/>
          <w:color w:val="000000"/>
          <w:sz w:val="28"/>
          <w:szCs w:val="28"/>
        </w:rPr>
        <w:t>програма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розвитку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автомобільних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доріг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9B159F" w:rsidRDefault="0064301F">
      <w:pPr>
        <w:ind w:left="-284" w:right="-144"/>
        <w:jc w:val="center"/>
        <w:rPr>
          <w:b/>
          <w:bCs/>
          <w:iCs/>
          <w:color w:val="000000"/>
          <w:sz w:val="28"/>
          <w:szCs w:val="28"/>
        </w:rPr>
      </w:pPr>
      <w:proofErr w:type="spellStart"/>
      <w:r>
        <w:rPr>
          <w:b/>
          <w:bCs/>
          <w:iCs/>
          <w:color w:val="000000"/>
          <w:sz w:val="28"/>
          <w:szCs w:val="28"/>
        </w:rPr>
        <w:t>загального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користування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місцевого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значення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9B159F" w:rsidRDefault="0064301F">
      <w:pPr>
        <w:ind w:left="-284" w:right="-144"/>
        <w:jc w:val="center"/>
      </w:pPr>
      <w:proofErr w:type="spellStart"/>
      <w:r>
        <w:rPr>
          <w:b/>
          <w:bCs/>
          <w:iCs/>
          <w:color w:val="000000"/>
          <w:sz w:val="28"/>
          <w:szCs w:val="28"/>
        </w:rPr>
        <w:t>Івано-Франківської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Cs/>
          <w:color w:val="000000"/>
          <w:sz w:val="28"/>
          <w:szCs w:val="28"/>
        </w:rPr>
        <w:t>області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на 2026 </w:t>
      </w:r>
      <w:proofErr w:type="spellStart"/>
      <w:r>
        <w:rPr>
          <w:b/>
          <w:bCs/>
          <w:iCs/>
          <w:color w:val="000000"/>
          <w:sz w:val="28"/>
          <w:szCs w:val="28"/>
        </w:rPr>
        <w:t>рік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</w:p>
    <w:bookmarkEnd w:id="0"/>
    <w:p w:rsidR="009B159F" w:rsidRDefault="009B159F">
      <w:pPr>
        <w:ind w:left="-284" w:right="-144"/>
        <w:rPr>
          <w:b/>
          <w:color w:val="000000"/>
          <w:sz w:val="28"/>
          <w:szCs w:val="28"/>
          <w:lang w:val="uk-UA"/>
        </w:rPr>
      </w:pPr>
    </w:p>
    <w:p w:rsidR="009B159F" w:rsidRDefault="009B159F">
      <w:pPr>
        <w:ind w:left="-284"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Замовник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:  </w:t>
      </w:r>
    </w:p>
    <w:p w:rsidR="009B159F" w:rsidRDefault="009B159F">
      <w:pPr>
        <w:ind w:left="-284" w:right="-144"/>
        <w:rPr>
          <w:b/>
          <w:color w:val="000000"/>
          <w:sz w:val="28"/>
          <w:szCs w:val="28"/>
        </w:rPr>
      </w:pPr>
    </w:p>
    <w:p w:rsidR="009B159F" w:rsidRDefault="0064301F">
      <w:pPr>
        <w:ind w:left="-284" w:right="-144"/>
      </w:pPr>
      <w:r>
        <w:rPr>
          <w:color w:val="000000"/>
          <w:sz w:val="28"/>
          <w:szCs w:val="28"/>
          <w:lang w:val="uk-UA"/>
        </w:rPr>
        <w:t xml:space="preserve">Департамент розвитку громад 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 територій, дорожнього, 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житлово-комунального господарства, 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містобудування та архітектури 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Івано-Франківської обласної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державної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           Роман ДУНИЧ</w:t>
      </w:r>
    </w:p>
    <w:p w:rsidR="009B159F" w:rsidRDefault="009B159F">
      <w:pPr>
        <w:ind w:left="-284"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Керівник Програми:  </w:t>
      </w:r>
    </w:p>
    <w:p w:rsidR="009B159F" w:rsidRDefault="009B159F">
      <w:pPr>
        <w:ind w:left="-284"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голови 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Івано-Франківської обласної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державної адміністрації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 xml:space="preserve">                     Вадим СОЗОНИК</w:t>
      </w:r>
    </w:p>
    <w:p w:rsidR="009B159F" w:rsidRDefault="009B159F">
      <w:pPr>
        <w:ind w:left="-284" w:right="-144"/>
        <w:rPr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ПОГОДЖЕНО:</w:t>
      </w:r>
    </w:p>
    <w:p w:rsidR="009B159F" w:rsidRDefault="009B159F">
      <w:pPr>
        <w:ind w:left="-284" w:right="-144"/>
        <w:rPr>
          <w:b/>
          <w:color w:val="000000"/>
          <w:sz w:val="28"/>
          <w:szCs w:val="28"/>
        </w:rPr>
      </w:pP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Департамент економічного розвитку, </w:t>
      </w:r>
    </w:p>
    <w:p w:rsidR="009B159F" w:rsidRDefault="0064301F">
      <w:pPr>
        <w:ind w:left="-284" w:right="-144"/>
      </w:pPr>
      <w:r>
        <w:rPr>
          <w:color w:val="000000"/>
          <w:sz w:val="28"/>
          <w:szCs w:val="28"/>
          <w:lang w:val="uk-UA"/>
        </w:rPr>
        <w:t xml:space="preserve">промисловості та інфраструктури </w:t>
      </w:r>
    </w:p>
    <w:p w:rsidR="009B159F" w:rsidRDefault="0064301F">
      <w:pPr>
        <w:ind w:left="-284" w:right="-144"/>
      </w:pPr>
      <w:r>
        <w:rPr>
          <w:color w:val="000000"/>
          <w:sz w:val="28"/>
          <w:szCs w:val="28"/>
          <w:lang w:val="uk-UA"/>
        </w:rPr>
        <w:t xml:space="preserve">Івано-Франківської обласної 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державної адміністрації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>Сергій ПОДОШВА</w:t>
      </w:r>
    </w:p>
    <w:p w:rsidR="009B159F" w:rsidRDefault="009B159F">
      <w:pPr>
        <w:ind w:left="-284" w:right="-144"/>
        <w:rPr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Департам</w:t>
      </w:r>
      <w:r>
        <w:rPr>
          <w:color w:val="000000"/>
          <w:sz w:val="28"/>
          <w:szCs w:val="28"/>
          <w:lang w:val="uk-UA"/>
        </w:rPr>
        <w:t xml:space="preserve">ент фінансів </w:t>
      </w:r>
      <w:r>
        <w:rPr>
          <w:b/>
          <w:color w:val="000000"/>
          <w:sz w:val="28"/>
          <w:szCs w:val="28"/>
          <w:lang w:val="uk-UA"/>
        </w:rPr>
        <w:t xml:space="preserve">                                             </w:t>
      </w:r>
    </w:p>
    <w:p w:rsidR="009B159F" w:rsidRDefault="0064301F">
      <w:pPr>
        <w:tabs>
          <w:tab w:val="left" w:pos="5760"/>
        </w:tabs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Івано-Франківської обласної </w:t>
      </w:r>
    </w:p>
    <w:p w:rsidR="009B159F" w:rsidRPr="00520AA2" w:rsidRDefault="0064301F">
      <w:pPr>
        <w:tabs>
          <w:tab w:val="left" w:pos="5760"/>
        </w:tabs>
        <w:ind w:left="-284" w:right="-144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державної адміністрації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>Наталія КУЧМА</w:t>
      </w:r>
    </w:p>
    <w:p w:rsidR="009B159F" w:rsidRDefault="009B159F">
      <w:pPr>
        <w:tabs>
          <w:tab w:val="left" w:pos="5760"/>
        </w:tabs>
        <w:ind w:left="-284"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Юридичний департамент</w:t>
      </w:r>
    </w:p>
    <w:p w:rsidR="009B159F" w:rsidRDefault="0064301F">
      <w:pPr>
        <w:ind w:left="-284" w:right="-14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Івано-Франківської обласної</w:t>
      </w:r>
      <w:r>
        <w:rPr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9B159F" w:rsidRDefault="0064301F">
      <w:pPr>
        <w:ind w:left="-284" w:right="-144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державної </w:t>
      </w:r>
      <w:r>
        <w:rPr>
          <w:color w:val="000000"/>
          <w:sz w:val="28"/>
          <w:szCs w:val="28"/>
          <w:lang w:val="uk-UA"/>
        </w:rPr>
        <w:t>адміністрації</w:t>
      </w:r>
      <w:r>
        <w:rPr>
          <w:b/>
          <w:color w:val="000000"/>
          <w:sz w:val="28"/>
          <w:szCs w:val="28"/>
          <w:lang w:val="uk-UA"/>
        </w:rPr>
        <w:t xml:space="preserve">                                                  Ростислав ЛАВРИНОВИЧ</w:t>
      </w:r>
    </w:p>
    <w:p w:rsidR="009B159F" w:rsidRDefault="009B159F">
      <w:pPr>
        <w:ind w:right="-144" w:firstLine="1080"/>
        <w:jc w:val="both"/>
        <w:rPr>
          <w:color w:val="000000"/>
          <w:sz w:val="28"/>
          <w:lang w:val="uk-UA"/>
        </w:rPr>
        <w:sectPr w:rsidR="009B159F">
          <w:pgSz w:w="11906" w:h="16838"/>
          <w:pgMar w:top="1134" w:right="566" w:bottom="1258" w:left="1985" w:header="0" w:footer="0" w:gutter="0"/>
          <w:cols w:space="720"/>
          <w:formProt w:val="0"/>
          <w:docGrid w:linePitch="360"/>
        </w:sectPr>
      </w:pPr>
    </w:p>
    <w:p w:rsidR="009B159F" w:rsidRDefault="0064301F">
      <w:pPr>
        <w:ind w:left="-284" w:right="-144" w:firstLine="71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ПАСПОРТ </w:t>
      </w:r>
    </w:p>
    <w:p w:rsidR="009B159F" w:rsidRDefault="0064301F">
      <w:pPr>
        <w:ind w:left="-284" w:right="-144" w:firstLine="710"/>
        <w:jc w:val="center"/>
      </w:pPr>
      <w:proofErr w:type="spellStart"/>
      <w:r>
        <w:rPr>
          <w:b/>
          <w:color w:val="000000"/>
          <w:sz w:val="28"/>
          <w:szCs w:val="28"/>
        </w:rPr>
        <w:t>Регіональної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розвитку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автомобільних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доріг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9B159F" w:rsidRDefault="0064301F">
      <w:pPr>
        <w:ind w:left="-284" w:right="-144" w:firstLine="71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загального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користування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місцевого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значення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9B159F" w:rsidRDefault="0064301F">
      <w:pPr>
        <w:ind w:left="-284" w:right="-144" w:firstLine="710"/>
        <w:jc w:val="center"/>
        <w:rPr>
          <w:b/>
          <w:bCs/>
          <w:iCs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Івано-Франківської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області</w:t>
      </w:r>
      <w:proofErr w:type="spellEnd"/>
      <w:r>
        <w:rPr>
          <w:b/>
          <w:color w:val="000000"/>
          <w:sz w:val="28"/>
          <w:szCs w:val="28"/>
        </w:rPr>
        <w:t xml:space="preserve"> на 2026 </w:t>
      </w:r>
      <w:proofErr w:type="spellStart"/>
      <w:r>
        <w:rPr>
          <w:b/>
          <w:color w:val="000000"/>
          <w:sz w:val="28"/>
          <w:szCs w:val="28"/>
        </w:rPr>
        <w:t>рік</w:t>
      </w:r>
      <w:proofErr w:type="spellEnd"/>
    </w:p>
    <w:p w:rsidR="009B159F" w:rsidRDefault="009B159F">
      <w:pPr>
        <w:pStyle w:val="af2"/>
        <w:ind w:left="-284" w:right="-144" w:firstLine="710"/>
        <w:jc w:val="both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ru-RU" w:eastAsia="ru-RU"/>
        </w:rPr>
      </w:pPr>
    </w:p>
    <w:p w:rsidR="009B159F" w:rsidRDefault="0064301F">
      <w:pPr>
        <w:pStyle w:val="af2"/>
        <w:ind w:left="-284" w:right="-144" w:firstLine="710"/>
        <w:jc w:val="both"/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Ініціатор розроблення Програми (замовник)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департамент розвитку громад та територій, дорожнього, житлово-комунального господарства, містобудування та архітектури облдержадміністрації.</w:t>
      </w:r>
    </w:p>
    <w:p w:rsidR="009B159F" w:rsidRDefault="0064301F">
      <w:pPr>
        <w:pStyle w:val="af2"/>
        <w:ind w:left="-284" w:right="-144" w:firstLine="710"/>
        <w:jc w:val="both"/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ab/>
        <w:t>Розробники Програми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департамент розвитку громад та територій, дорожн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ього, житлово-комунального господарства, містобудування та архітектури Івано-Франківської обласної державної адміністрації та ДО «ДОРОГИ ПРИКАРПАТТЯ».</w:t>
      </w:r>
    </w:p>
    <w:p w:rsidR="009B159F" w:rsidRDefault="0064301F">
      <w:pPr>
        <w:pStyle w:val="af2"/>
        <w:ind w:left="-284" w:right="-144" w:firstLine="710"/>
        <w:jc w:val="both"/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3.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ab/>
        <w:t>Термін реалізації Програми: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2026 рік.</w:t>
      </w:r>
    </w:p>
    <w:p w:rsidR="009B159F" w:rsidRDefault="0064301F">
      <w:pPr>
        <w:pStyle w:val="af2"/>
        <w:ind w:left="-284" w:right="-144" w:firstLine="710"/>
        <w:jc w:val="both"/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4.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ab/>
        <w:t>Етапи фінансування: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2026 рік.</w:t>
      </w:r>
    </w:p>
    <w:p w:rsidR="009B159F" w:rsidRDefault="0064301F">
      <w:pPr>
        <w:pStyle w:val="af2"/>
        <w:ind w:left="-284" w:right="-144" w:firstLine="71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ab/>
        <w:t xml:space="preserve">Обсяги фінансування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Програми: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275 000,00 тис. грн (двісті сімдесят п’ять мільйонів гривень).</w:t>
      </w:r>
    </w:p>
    <w:p w:rsidR="009B159F" w:rsidRDefault="009B159F">
      <w:pPr>
        <w:pStyle w:val="af2"/>
        <w:ind w:left="-284" w:right="-144" w:firstLine="710"/>
        <w:rPr>
          <w:rFonts w:ascii="Times New Roman" w:hAnsi="Times New Roman"/>
          <w:bCs/>
          <w:iCs/>
          <w:color w:val="000000"/>
          <w:sz w:val="28"/>
          <w:szCs w:val="28"/>
        </w:rPr>
      </w:pPr>
    </w:p>
    <w:tbl>
      <w:tblPr>
        <w:tblW w:w="95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882"/>
        <w:gridCol w:w="2316"/>
        <w:gridCol w:w="2460"/>
        <w:gridCol w:w="1449"/>
      </w:tblGrid>
      <w:tr w:rsidR="009B159F" w:rsidRPr="00520AA2">
        <w:trPr>
          <w:trHeight w:val="51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64301F">
            <w:pPr>
              <w:pStyle w:val="af2"/>
              <w:ind w:left="0" w:right="-144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8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64301F">
            <w:pPr>
              <w:pStyle w:val="af2"/>
              <w:ind w:left="-284" w:right="-144" w:firstLine="71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Орієнтовні обсяги фінансування, тис. гривень</w:t>
            </w:r>
          </w:p>
        </w:tc>
      </w:tr>
      <w:tr w:rsidR="009B159F">
        <w:trPr>
          <w:trHeight w:val="53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pStyle w:val="af2"/>
              <w:snapToGrid w:val="0"/>
              <w:ind w:left="-284" w:right="-144" w:firstLine="710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64301F">
            <w:pPr>
              <w:pStyle w:val="af2"/>
              <w:ind w:left="-284" w:right="-144" w:firstLine="71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6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64301F">
            <w:pPr>
              <w:pStyle w:val="af2"/>
              <w:ind w:left="-284" w:right="-144" w:firstLine="710"/>
              <w:jc w:val="center"/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в т. ч. за джерелами фінансування</w:t>
            </w:r>
          </w:p>
        </w:tc>
      </w:tr>
      <w:tr w:rsidR="009B159F">
        <w:trPr>
          <w:trHeight w:val="22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pStyle w:val="af2"/>
              <w:snapToGrid w:val="0"/>
              <w:ind w:left="-284" w:right="-144" w:firstLine="710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pStyle w:val="af2"/>
              <w:snapToGrid w:val="0"/>
              <w:ind w:left="-284" w:right="-144" w:firstLine="710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64301F">
            <w:pPr>
              <w:pStyle w:val="af2"/>
              <w:ind w:left="-284" w:right="-144"/>
              <w:jc w:val="center"/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обласний           бюджет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64301F">
            <w:pPr>
              <w:pStyle w:val="af2"/>
              <w:ind w:left="-284" w:right="-144"/>
              <w:jc w:val="center"/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бюджети           сільських, селищних,             міських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територіальних громад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64301F">
            <w:pPr>
              <w:pStyle w:val="af2"/>
              <w:ind w:left="-284" w:right="-144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інші            джерела</w:t>
            </w:r>
          </w:p>
        </w:tc>
      </w:tr>
      <w:tr w:rsidR="009B159F">
        <w:trPr>
          <w:trHeight w:val="18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pStyle w:val="af2"/>
              <w:snapToGrid w:val="0"/>
              <w:ind w:left="0" w:right="-144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</w:p>
          <w:p w:rsidR="009B159F" w:rsidRDefault="0064301F">
            <w:pPr>
              <w:pStyle w:val="af2"/>
              <w:ind w:left="0" w:right="-144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pStyle w:val="af2"/>
              <w:snapToGrid w:val="0"/>
              <w:ind w:left="0" w:right="-144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9B159F" w:rsidRDefault="0064301F">
            <w:pPr>
              <w:pStyle w:val="af2"/>
              <w:ind w:left="-284" w:right="-144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pStyle w:val="af2"/>
              <w:snapToGrid w:val="0"/>
              <w:ind w:left="0" w:right="-144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9B159F" w:rsidRDefault="0064301F">
            <w:pPr>
              <w:pStyle w:val="af2"/>
              <w:ind w:left="0" w:right="-144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275 000,00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pStyle w:val="af2"/>
              <w:snapToGrid w:val="0"/>
              <w:ind w:left="0" w:right="-144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</w:p>
          <w:p w:rsidR="009B159F" w:rsidRDefault="0064301F">
            <w:pPr>
              <w:pStyle w:val="af2"/>
              <w:ind w:left="-284" w:right="-144"/>
              <w:jc w:val="center"/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у межах               бюджетних призначень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9F" w:rsidRDefault="009B159F">
            <w:pPr>
              <w:snapToGrid w:val="0"/>
              <w:ind w:left="-284" w:right="-144" w:firstLine="710"/>
              <w:rPr>
                <w:rFonts w:eastAsia="Calibri"/>
                <w:bCs/>
                <w:iCs/>
                <w:color w:val="000000"/>
                <w:sz w:val="28"/>
                <w:szCs w:val="28"/>
                <w:lang w:val="uk-UA" w:eastAsia="en-US"/>
              </w:rPr>
            </w:pPr>
          </w:p>
          <w:p w:rsidR="009B159F" w:rsidRDefault="009B159F">
            <w:pPr>
              <w:pStyle w:val="af2"/>
              <w:ind w:left="0" w:right="-144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</w:p>
          <w:p w:rsidR="009B159F" w:rsidRDefault="0064301F">
            <w:pPr>
              <w:pStyle w:val="af2"/>
              <w:ind w:left="0" w:right="-144"/>
              <w:jc w:val="center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-</w:t>
            </w:r>
          </w:p>
        </w:tc>
      </w:tr>
    </w:tbl>
    <w:p w:rsidR="009B159F" w:rsidRDefault="009B159F">
      <w:pPr>
        <w:pStyle w:val="af2"/>
        <w:ind w:left="-284" w:right="-144" w:firstLine="71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9B159F" w:rsidRDefault="0064301F">
      <w:pPr>
        <w:pStyle w:val="af2"/>
        <w:spacing w:after="0" w:line="240" w:lineRule="auto"/>
        <w:ind w:left="-284" w:right="-144" w:firstLine="710"/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6.  Очікувані результати виконання Програми:</w:t>
      </w:r>
    </w:p>
    <w:p w:rsidR="009B159F" w:rsidRDefault="0064301F">
      <w:pPr>
        <w:pStyle w:val="af1"/>
        <w:spacing w:before="0"/>
        <w:ind w:left="-284" w:right="-144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 поліпшення транспортно-експлуатаційного стану існуючих автомобільних доріг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загального користування місцевого значення області;</w:t>
      </w:r>
    </w:p>
    <w:p w:rsidR="009B159F" w:rsidRDefault="0064301F">
      <w:pPr>
        <w:pStyle w:val="af1"/>
        <w:spacing w:before="0"/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створення сприятливих умов для сталого розвитку територіальних громад шляхом залучення бюджетів громад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співфінансування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ремонтних робіт на автомобільних дорогах загального користування місцевого знач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ення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;</w:t>
      </w:r>
    </w:p>
    <w:p w:rsidR="009B159F" w:rsidRPr="00520AA2" w:rsidRDefault="0064301F">
      <w:pPr>
        <w:pStyle w:val="af1"/>
        <w:spacing w:before="0"/>
        <w:ind w:left="-284" w:right="-144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виконання комплексу робіт з експлуатаційного утримання, реконструкції, поточного та капітального ремонту автомобільних доріг загального користування місцевого значення області із застосуванням сучасних будівельних норм та стандартів</w:t>
      </w:r>
      <w:r w:rsidRPr="00520AA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B159F" w:rsidRDefault="0064301F">
      <w:pPr>
        <w:pStyle w:val="af1"/>
        <w:spacing w:before="0"/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підвищення надійності та довговічності автомобільних доріг загального користування місцевого значення області з приведенням їх стану до сучасних вимог і стандартів, зниження ризику виникнення надзвичайних подій на дорогах та штучних спорудах на них;</w:t>
      </w:r>
    </w:p>
    <w:p w:rsidR="009B159F" w:rsidRDefault="0064301F">
      <w:pPr>
        <w:pStyle w:val="af1"/>
        <w:spacing w:before="0"/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покращення соціально-економічної ситуації в регіоні за рахунок забезпечення надійного та безперебійного транспортного сполучення;</w:t>
      </w:r>
    </w:p>
    <w:p w:rsidR="009B159F" w:rsidRDefault="0064301F">
      <w:pPr>
        <w:pStyle w:val="af1"/>
        <w:spacing w:before="0"/>
        <w:ind w:left="-284" w:right="-144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підвищення рівня доступності для користувачів доріг до соціальних, соціально-культурних, освітніх і медичних послуг, рекреац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ійних зон та активізація економічного розвитку територіальних громад Івано-Франківської області;</w:t>
      </w:r>
    </w:p>
    <w:p w:rsidR="009B159F" w:rsidRDefault="0064301F">
      <w:pPr>
        <w:pStyle w:val="af1"/>
        <w:spacing w:before="0"/>
        <w:ind w:left="-284" w:right="-144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 підвищення рівня безпеки дорожнього руху.</w:t>
      </w:r>
    </w:p>
    <w:p w:rsidR="009B159F" w:rsidRDefault="0064301F">
      <w:pPr>
        <w:pStyle w:val="af1"/>
        <w:spacing w:before="0"/>
        <w:ind w:left="-284" w:right="-144" w:firstLine="71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7.  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Термін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>звітності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до мети та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визначених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Програмою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замовник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подає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обласній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раді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:</w:t>
      </w:r>
    </w:p>
    <w:p w:rsidR="009B159F" w:rsidRDefault="0064301F">
      <w:pPr>
        <w:pStyle w:val="af1"/>
        <w:spacing w:before="0"/>
        <w:ind w:left="-284" w:right="-144" w:firstLine="71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звіт про результати виконання Програми за підсумками року </w:t>
      </w: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ru-RU"/>
        </w:rPr>
        <w:t>до 10 лютого 2027 року;</w:t>
      </w:r>
    </w:p>
    <w:p w:rsidR="009B159F" w:rsidRDefault="0064301F">
      <w:pPr>
        <w:pStyle w:val="af1"/>
        <w:spacing w:before="0"/>
        <w:ind w:left="-284" w:right="-144" w:firstLine="71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інформацію про хід виконання Програми </w:t>
      </w: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щоквартально до 15 числа місяця, наступного за звітним кварталом.</w:t>
      </w:r>
    </w:p>
    <w:p w:rsidR="009B159F" w:rsidRDefault="009B159F">
      <w:pPr>
        <w:ind w:left="-284" w:right="-144" w:firstLine="710"/>
        <w:jc w:val="center"/>
        <w:rPr>
          <w:b/>
          <w:bCs/>
          <w:iCs/>
          <w:color w:val="000000"/>
          <w:sz w:val="28"/>
          <w:szCs w:val="28"/>
        </w:rPr>
      </w:pPr>
    </w:p>
    <w:p w:rsidR="009B159F" w:rsidRDefault="009B159F">
      <w:pPr>
        <w:ind w:left="-284" w:right="-144" w:firstLine="710"/>
        <w:jc w:val="center"/>
        <w:rPr>
          <w:bCs/>
          <w:iCs/>
          <w:color w:val="000000"/>
          <w:sz w:val="28"/>
          <w:szCs w:val="28"/>
        </w:rPr>
      </w:pPr>
    </w:p>
    <w:p w:rsidR="009B159F" w:rsidRDefault="009B159F">
      <w:pPr>
        <w:ind w:left="-284" w:right="-144" w:firstLine="710"/>
        <w:jc w:val="center"/>
        <w:rPr>
          <w:bCs/>
          <w:iCs/>
          <w:color w:val="000000"/>
          <w:sz w:val="28"/>
          <w:szCs w:val="28"/>
        </w:rPr>
      </w:pPr>
    </w:p>
    <w:p w:rsidR="009B159F" w:rsidRDefault="009B159F">
      <w:pPr>
        <w:ind w:left="-284" w:right="-144" w:firstLine="710"/>
        <w:jc w:val="center"/>
        <w:rPr>
          <w:bCs/>
          <w:iCs/>
          <w:color w:val="000000"/>
          <w:sz w:val="28"/>
          <w:szCs w:val="28"/>
        </w:rPr>
      </w:pPr>
    </w:p>
    <w:p w:rsidR="009B159F" w:rsidRDefault="0064301F">
      <w:pPr>
        <w:ind w:left="-284" w:right="-144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Замовник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Програми</w:t>
      </w:r>
      <w:proofErr w:type="spellEnd"/>
      <w:r>
        <w:rPr>
          <w:b/>
          <w:color w:val="000000"/>
          <w:sz w:val="28"/>
          <w:szCs w:val="28"/>
        </w:rPr>
        <w:t xml:space="preserve">:  </w:t>
      </w:r>
    </w:p>
    <w:p w:rsidR="009B159F" w:rsidRDefault="009B159F">
      <w:pPr>
        <w:ind w:left="-284" w:right="-144"/>
        <w:rPr>
          <w:b/>
          <w:color w:val="000000"/>
          <w:sz w:val="28"/>
          <w:szCs w:val="28"/>
        </w:rPr>
      </w:pPr>
    </w:p>
    <w:p w:rsidR="009B159F" w:rsidRDefault="0064301F">
      <w:pPr>
        <w:ind w:left="-284" w:right="-144"/>
      </w:pPr>
      <w:r>
        <w:rPr>
          <w:b/>
          <w:color w:val="000000"/>
          <w:sz w:val="28"/>
          <w:szCs w:val="28"/>
          <w:lang w:val="uk-UA"/>
        </w:rPr>
        <w:t xml:space="preserve">Департамент розвитку громад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та територій, дорожнього,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житлово-комунального господарства,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містобудування та архітектури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Івано-Франківської обласної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державної адміністрації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    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           Роман ДУНИЧ</w:t>
      </w:r>
    </w:p>
    <w:p w:rsidR="009B159F" w:rsidRDefault="009B159F">
      <w:pPr>
        <w:ind w:left="-284"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Керівник Програми:  </w:t>
      </w:r>
    </w:p>
    <w:p w:rsidR="009B159F" w:rsidRDefault="009B159F">
      <w:pPr>
        <w:ind w:left="-284" w:right="-144"/>
        <w:rPr>
          <w:b/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голови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Івано-Франківської обласн</w:t>
      </w:r>
      <w:r>
        <w:rPr>
          <w:b/>
          <w:color w:val="000000"/>
          <w:sz w:val="28"/>
          <w:szCs w:val="28"/>
          <w:lang w:val="uk-UA"/>
        </w:rPr>
        <w:t>ої</w:t>
      </w:r>
    </w:p>
    <w:p w:rsidR="009B159F" w:rsidRDefault="0064301F">
      <w:pPr>
        <w:ind w:left="-284" w:right="-144"/>
      </w:pPr>
      <w:r>
        <w:rPr>
          <w:b/>
          <w:color w:val="000000"/>
          <w:sz w:val="28"/>
          <w:szCs w:val="28"/>
          <w:lang w:val="uk-UA"/>
        </w:rPr>
        <w:t>державної адміністрації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               Вадим СОЗОНИК</w:t>
      </w:r>
    </w:p>
    <w:p w:rsidR="009B159F" w:rsidRDefault="009B159F">
      <w:pPr>
        <w:ind w:left="-284" w:right="-144"/>
        <w:jc w:val="center"/>
        <w:rPr>
          <w:b/>
          <w:bCs/>
          <w:iCs/>
          <w:color w:val="000000"/>
          <w:sz w:val="28"/>
          <w:szCs w:val="28"/>
          <w:lang w:val="uk-UA"/>
        </w:rPr>
      </w:pPr>
    </w:p>
    <w:p w:rsidR="009B159F" w:rsidRDefault="009B159F">
      <w:pPr>
        <w:ind w:left="-284" w:right="-144" w:firstLine="710"/>
        <w:jc w:val="center"/>
        <w:rPr>
          <w:bCs/>
          <w:iCs/>
          <w:color w:val="000000"/>
          <w:sz w:val="28"/>
          <w:szCs w:val="28"/>
        </w:rPr>
      </w:pPr>
    </w:p>
    <w:p w:rsidR="009B159F" w:rsidRDefault="009B159F">
      <w:pPr>
        <w:ind w:left="-284" w:right="-144" w:firstLine="710"/>
        <w:rPr>
          <w:bCs/>
          <w:iCs/>
          <w:color w:val="000000"/>
          <w:sz w:val="28"/>
          <w:szCs w:val="28"/>
        </w:rPr>
      </w:pPr>
    </w:p>
    <w:p w:rsidR="009B159F" w:rsidRDefault="009B159F">
      <w:pPr>
        <w:ind w:left="-284" w:right="-144" w:firstLine="710"/>
        <w:rPr>
          <w:bCs/>
          <w:iCs/>
          <w:color w:val="000000"/>
          <w:sz w:val="28"/>
          <w:szCs w:val="28"/>
        </w:rPr>
      </w:pPr>
    </w:p>
    <w:p w:rsidR="009B159F" w:rsidRDefault="009B159F">
      <w:pPr>
        <w:ind w:left="-284" w:right="-144" w:firstLine="710"/>
        <w:rPr>
          <w:bCs/>
          <w:iCs/>
          <w:color w:val="000000"/>
          <w:sz w:val="28"/>
          <w:szCs w:val="28"/>
        </w:rPr>
      </w:pPr>
    </w:p>
    <w:p w:rsidR="009B159F" w:rsidRDefault="009B159F">
      <w:pPr>
        <w:ind w:right="-144"/>
        <w:rPr>
          <w:bCs/>
          <w:iCs/>
          <w:color w:val="000000"/>
          <w:sz w:val="28"/>
          <w:szCs w:val="28"/>
        </w:rPr>
      </w:pPr>
    </w:p>
    <w:p w:rsidR="009B159F" w:rsidRDefault="009B159F">
      <w:pPr>
        <w:ind w:right="-144"/>
        <w:rPr>
          <w:bCs/>
          <w:iCs/>
          <w:color w:val="000000"/>
          <w:sz w:val="28"/>
          <w:szCs w:val="28"/>
        </w:rPr>
      </w:pPr>
    </w:p>
    <w:p w:rsidR="009B159F" w:rsidRDefault="0064301F">
      <w:pPr>
        <w:ind w:right="-144"/>
        <w:jc w:val="center"/>
        <w:rPr>
          <w:b/>
          <w:bCs/>
          <w:iCs/>
          <w:color w:val="000000"/>
          <w:sz w:val="28"/>
          <w:szCs w:val="28"/>
          <w:lang w:val="uk-UA"/>
        </w:rPr>
      </w:pPr>
      <w:proofErr w:type="spellStart"/>
      <w:r>
        <w:rPr>
          <w:b/>
          <w:bCs/>
          <w:iCs/>
          <w:color w:val="000000"/>
          <w:sz w:val="28"/>
          <w:szCs w:val="28"/>
          <w:lang w:val="uk-UA"/>
        </w:rPr>
        <w:t>Обгрунтування</w:t>
      </w:r>
      <w:proofErr w:type="spellEnd"/>
    </w:p>
    <w:p w:rsidR="009B159F" w:rsidRDefault="0064301F">
      <w:pPr>
        <w:ind w:left="-284" w:right="-144" w:firstLine="710"/>
        <w:jc w:val="center"/>
      </w:pPr>
      <w:r>
        <w:rPr>
          <w:b/>
          <w:bCs/>
          <w:iCs/>
          <w:color w:val="000000"/>
          <w:sz w:val="28"/>
          <w:szCs w:val="28"/>
          <w:lang w:val="uk-UA"/>
        </w:rPr>
        <w:t>доцільності розроблення регіональної програми</w:t>
      </w:r>
    </w:p>
    <w:p w:rsidR="009B159F" w:rsidRDefault="0064301F">
      <w:pPr>
        <w:ind w:left="-284" w:right="-144" w:firstLine="710"/>
        <w:jc w:val="center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розвитку автомобільних доріг</w:t>
      </w:r>
    </w:p>
    <w:p w:rsidR="009B159F" w:rsidRDefault="0064301F">
      <w:pPr>
        <w:ind w:left="-284" w:right="-144" w:firstLine="710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загального користування місцевого значення</w:t>
      </w:r>
    </w:p>
    <w:p w:rsidR="009B159F" w:rsidRDefault="0064301F">
      <w:pPr>
        <w:ind w:left="-284" w:right="-144" w:firstLine="710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Івано-Франківської області на 2026 рік</w:t>
      </w:r>
    </w:p>
    <w:p w:rsidR="009B159F" w:rsidRDefault="009B159F">
      <w:pPr>
        <w:ind w:left="-284" w:right="-144" w:firstLine="710"/>
        <w:jc w:val="center"/>
        <w:rPr>
          <w:rStyle w:val="rvts15"/>
          <w:b/>
          <w:bCs/>
          <w:iCs/>
          <w:color w:val="000000"/>
          <w:sz w:val="16"/>
          <w:szCs w:val="16"/>
          <w:lang w:val="uk-UA"/>
        </w:rPr>
      </w:pPr>
    </w:p>
    <w:p w:rsidR="009B159F" w:rsidRDefault="009B159F">
      <w:pPr>
        <w:ind w:left="-284" w:right="-144" w:firstLine="710"/>
        <w:jc w:val="center"/>
        <w:rPr>
          <w:rStyle w:val="rvts15"/>
          <w:b/>
          <w:bCs/>
          <w:iCs/>
          <w:color w:val="000000"/>
          <w:sz w:val="16"/>
          <w:szCs w:val="16"/>
          <w:lang w:val="uk-UA"/>
        </w:rPr>
      </w:pPr>
    </w:p>
    <w:p w:rsidR="009B159F" w:rsidRDefault="0064301F">
      <w:pPr>
        <w:pStyle w:val="rvps7"/>
        <w:spacing w:before="120" w:after="0"/>
        <w:ind w:left="-284" w:right="-144" w:firstLine="710"/>
        <w:jc w:val="center"/>
        <w:rPr>
          <w:rStyle w:val="rvts15"/>
          <w:b/>
          <w:color w:val="000000"/>
          <w:sz w:val="28"/>
          <w:szCs w:val="28"/>
        </w:rPr>
      </w:pPr>
      <w:r>
        <w:rPr>
          <w:rStyle w:val="rvts15"/>
          <w:b/>
          <w:color w:val="000000"/>
          <w:sz w:val="28"/>
          <w:szCs w:val="28"/>
        </w:rPr>
        <w:t xml:space="preserve">Загальна частина </w:t>
      </w:r>
    </w:p>
    <w:p w:rsidR="009B159F" w:rsidRDefault="009B159F">
      <w:pPr>
        <w:pStyle w:val="rvps7"/>
        <w:spacing w:before="120" w:after="0"/>
        <w:ind w:left="-284" w:right="-144" w:firstLine="710"/>
        <w:jc w:val="center"/>
        <w:rPr>
          <w:rStyle w:val="rvts15"/>
          <w:b/>
          <w:color w:val="000000"/>
          <w:sz w:val="10"/>
          <w:szCs w:val="10"/>
        </w:rPr>
      </w:pPr>
    </w:p>
    <w:p w:rsidR="009B159F" w:rsidRDefault="0064301F">
      <w:pPr>
        <w:ind w:left="-284" w:right="-144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З 01.01.2018 року набув чинності Закон України від 17.11.2016                 № 1764-</w:t>
      </w:r>
      <w:r>
        <w:rPr>
          <w:color w:val="000000"/>
          <w:sz w:val="28"/>
          <w:szCs w:val="28"/>
          <w:lang w:eastAsia="uk-UA"/>
        </w:rPr>
        <w:t>VIII</w:t>
      </w:r>
      <w:r>
        <w:rPr>
          <w:color w:val="000000"/>
          <w:sz w:val="28"/>
          <w:szCs w:val="28"/>
          <w:lang w:val="uk-UA" w:eastAsia="uk-UA"/>
        </w:rPr>
        <w:t xml:space="preserve"> «Про внесення змін до деяких законів України щодо реформування системи управління автомобільними дорогами загального користування».              </w:t>
      </w:r>
      <w:r>
        <w:rPr>
          <w:rStyle w:val="20"/>
        </w:rPr>
        <w:t xml:space="preserve">У зв’язку з цим у сфері управління Івано-Франківської обласної державної (військової) адміністрації станом на 01.01.2025 року перебуває 2954,8 км автомобільних доріг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загального користування місцевого значення області та             </w:t>
      </w:r>
      <w:r>
        <w:rPr>
          <w:color w:val="000000"/>
          <w:sz w:val="28"/>
          <w:szCs w:val="28"/>
          <w:lang w:val="uk-UA"/>
        </w:rPr>
        <w:t xml:space="preserve">722 </w:t>
      </w:r>
      <w:r>
        <w:rPr>
          <w:color w:val="000000"/>
          <w:sz w:val="28"/>
          <w:szCs w:val="28"/>
          <w:lang w:val="uk-UA" w:eastAsia="uk-UA"/>
        </w:rPr>
        <w:t xml:space="preserve">автомобільні мости загальною протяжністю </w:t>
      </w:r>
      <w:r>
        <w:rPr>
          <w:color w:val="000000"/>
          <w:sz w:val="28"/>
          <w:szCs w:val="28"/>
          <w:lang w:eastAsia="uk-UA"/>
        </w:rPr>
        <w:t>14 740,07 м</w:t>
      </w:r>
      <w:proofErr w:type="spellStart"/>
      <w:r>
        <w:rPr>
          <w:color w:val="000000"/>
          <w:sz w:val="28"/>
          <w:szCs w:val="28"/>
          <w:lang w:val="uk-UA" w:eastAsia="uk-UA"/>
        </w:rPr>
        <w:t>етра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9B159F" w:rsidRDefault="0064301F">
      <w:pPr>
        <w:ind w:left="-284" w:right="-144"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Однією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основних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проблем, </w:t>
      </w:r>
      <w:proofErr w:type="spellStart"/>
      <w:r>
        <w:rPr>
          <w:color w:val="000000"/>
          <w:sz w:val="28"/>
          <w:szCs w:val="28"/>
          <w:lang w:eastAsia="uk-UA"/>
        </w:rPr>
        <w:t>що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стримують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соціально-економічний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розвиток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області</w:t>
      </w:r>
      <w:proofErr w:type="spellEnd"/>
      <w:r>
        <w:rPr>
          <w:color w:val="000000"/>
          <w:sz w:val="28"/>
          <w:szCs w:val="28"/>
          <w:lang w:eastAsia="uk-UA"/>
        </w:rPr>
        <w:t xml:space="preserve">, є </w:t>
      </w:r>
      <w:proofErr w:type="spellStart"/>
      <w:r>
        <w:rPr>
          <w:color w:val="000000"/>
          <w:sz w:val="28"/>
          <w:szCs w:val="28"/>
          <w:lang w:eastAsia="uk-UA"/>
        </w:rPr>
        <w:t>незадовільний</w:t>
      </w:r>
      <w:proofErr w:type="spellEnd"/>
      <w:r>
        <w:rPr>
          <w:color w:val="000000"/>
          <w:sz w:val="28"/>
          <w:szCs w:val="28"/>
          <w:lang w:eastAsia="uk-UA"/>
        </w:rPr>
        <w:t xml:space="preserve"> транспортно-</w:t>
      </w:r>
      <w:proofErr w:type="spellStart"/>
      <w:r>
        <w:rPr>
          <w:color w:val="000000"/>
          <w:sz w:val="28"/>
          <w:szCs w:val="28"/>
          <w:lang w:eastAsia="uk-UA"/>
        </w:rPr>
        <w:t>експлуатаційний</w:t>
      </w:r>
      <w:proofErr w:type="spellEnd"/>
      <w:r>
        <w:rPr>
          <w:color w:val="000000"/>
          <w:sz w:val="28"/>
          <w:szCs w:val="28"/>
          <w:lang w:eastAsia="uk-UA"/>
        </w:rPr>
        <w:t xml:space="preserve"> стан </w:t>
      </w:r>
      <w:proofErr w:type="spellStart"/>
      <w:r>
        <w:rPr>
          <w:sz w:val="28"/>
          <w:szCs w:val="28"/>
        </w:rPr>
        <w:t>автомобільних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мостів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дорожньої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>.</w:t>
      </w:r>
    </w:p>
    <w:p w:rsidR="009B159F" w:rsidRDefault="0064301F">
      <w:pPr>
        <w:pStyle w:val="10"/>
        <w:keepLines w:val="0"/>
        <w:widowControl w:val="0"/>
        <w:tabs>
          <w:tab w:val="clear" w:pos="2268"/>
          <w:tab w:val="clear" w:pos="6804"/>
        </w:tabs>
        <w:spacing w:before="0"/>
        <w:ind w:left="-284" w:right="-144" w:firstLine="709"/>
        <w:jc w:val="both"/>
        <w:rPr>
          <w:rFonts w:ascii="Times New Roman" w:hAnsi="Times New Roman" w:cs="Times New Roman"/>
          <w:b w:val="0"/>
          <w:position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position w:val="0"/>
          <w:sz w:val="28"/>
          <w:szCs w:val="28"/>
        </w:rPr>
        <w:t>Окрім цього,</w:t>
      </w:r>
      <w:r>
        <w:rPr>
          <w:rFonts w:ascii="Times New Roman" w:hAnsi="Times New Roman" w:cs="Times New Roman"/>
          <w:b w:val="0"/>
          <w:color w:val="000000"/>
          <w:position w:val="0"/>
          <w:sz w:val="28"/>
          <w:szCs w:val="28"/>
        </w:rPr>
        <w:t xml:space="preserve"> у зв’язку з повномасштабною війною, яку російська федерація розв’язала і веде проти України і українського народу та введенням воєнного стану в Україні відповідно до Указу Президента України                            від 24.02.2022 № 64/2022 «Про введенн</w:t>
      </w:r>
      <w:r>
        <w:rPr>
          <w:rFonts w:ascii="Times New Roman" w:hAnsi="Times New Roman" w:cs="Times New Roman"/>
          <w:b w:val="0"/>
          <w:color w:val="000000"/>
          <w:position w:val="0"/>
          <w:sz w:val="28"/>
          <w:szCs w:val="28"/>
        </w:rPr>
        <w:t xml:space="preserve">я воєнного стану в Україні», затвердженого Законом України від 24.02.2022 № 2102-IX (із змінами), </w:t>
      </w:r>
      <w:r>
        <w:rPr>
          <w:rFonts w:ascii="Times New Roman" w:hAnsi="Times New Roman" w:cs="Times New Roman"/>
          <w:b w:val="0"/>
          <w:position w:val="0"/>
          <w:sz w:val="28"/>
          <w:szCs w:val="28"/>
        </w:rPr>
        <w:t>важливим пріоритетом є залучення додаткових коштів для проведення виконання комплексу робіт з експлуатаційного утримання, реконструкції, поточного та капіталь</w:t>
      </w:r>
      <w:r>
        <w:rPr>
          <w:rFonts w:ascii="Times New Roman" w:hAnsi="Times New Roman" w:cs="Times New Roman"/>
          <w:b w:val="0"/>
          <w:position w:val="0"/>
          <w:sz w:val="28"/>
          <w:szCs w:val="28"/>
        </w:rPr>
        <w:t xml:space="preserve">ного ремонту існуючих автомобільних доріг загального користування місцевого значення області. </w:t>
      </w:r>
    </w:p>
    <w:p w:rsidR="009B159F" w:rsidRDefault="0064301F">
      <w:pPr>
        <w:shd w:val="clear" w:color="auto" w:fill="FFFFFF"/>
        <w:ind w:left="-284" w:right="-144" w:firstLine="710"/>
        <w:jc w:val="both"/>
        <w:rPr>
          <w:color w:val="000000"/>
          <w:sz w:val="28"/>
          <w:szCs w:val="28"/>
          <w:lang w:val="uk-UA" w:eastAsia="uk-UA"/>
        </w:rPr>
      </w:pPr>
      <w:bookmarkStart w:id="1" w:name="n27"/>
      <w:bookmarkEnd w:id="1"/>
      <w:r>
        <w:rPr>
          <w:color w:val="000000"/>
          <w:sz w:val="28"/>
          <w:szCs w:val="28"/>
          <w:lang w:val="uk-UA" w:eastAsia="uk-UA"/>
        </w:rPr>
        <w:t>Регіональна програма розвитку автомобільних доріг загального користування місцевого значення Івано-Франківської області на 2026 рік спрямована на розв’язання соц</w:t>
      </w:r>
      <w:r>
        <w:rPr>
          <w:color w:val="000000"/>
          <w:sz w:val="28"/>
          <w:szCs w:val="28"/>
          <w:lang w:val="uk-UA" w:eastAsia="uk-UA"/>
        </w:rPr>
        <w:t>іально-економічних проблем області, забезпечення динамічності розвитку економіки, зокрема через значне поліпшення експлуатаційного стану об’єктів дорожньої інфраструктури області.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9B159F" w:rsidRDefault="0064301F">
      <w:pPr>
        <w:pStyle w:val="af0"/>
        <w:ind w:left="-284" w:right="-144" w:firstLine="71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Програма </w:t>
      </w:r>
      <w:r>
        <w:rPr>
          <w:rFonts w:ascii="Times New Roman" w:hAnsi="Times New Roman" w:cs="Times New Roman"/>
          <w:sz w:val="28"/>
          <w:szCs w:val="28"/>
          <w:lang w:eastAsia="uk-UA"/>
        </w:rPr>
        <w:t>окреслює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основні завдання і заходи з </w:t>
      </w:r>
      <w:r>
        <w:rPr>
          <w:rFonts w:ascii="Times New Roman" w:hAnsi="Times New Roman" w:cs="Times New Roman"/>
          <w:sz w:val="28"/>
          <w:szCs w:val="28"/>
        </w:rPr>
        <w:t>експлуатаційного утримання, р</w:t>
      </w:r>
      <w:r>
        <w:rPr>
          <w:rFonts w:ascii="Times New Roman" w:hAnsi="Times New Roman" w:cs="Times New Roman"/>
          <w:sz w:val="28"/>
          <w:szCs w:val="28"/>
        </w:rPr>
        <w:t>еконструкції, поточного та капітального ремонту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об’єктів дорожньої інфраструктури області на 2026 рік, </w:t>
      </w:r>
      <w:r>
        <w:rPr>
          <w:rFonts w:ascii="Times New Roman" w:hAnsi="Times New Roman" w:cs="Times New Roman"/>
          <w:color w:val="000000"/>
          <w:sz w:val="28"/>
          <w:szCs w:val="28"/>
        </w:rPr>
        <w:t>що забезпечить належне функціонування автомобільних доріг та штучних споруд на них, підвищить рівень доступності соціальних, культурних, освітніх, медичн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послуг користувачів доріг загального користування місцевого значення області та прискорить економічний розвиток регіону, у першу чергу за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використання потенціалу регіональної промисловості та створення нових робочих місць.</w:t>
      </w:r>
    </w:p>
    <w:p w:rsidR="009B159F" w:rsidRDefault="0064301F">
      <w:pPr>
        <w:ind w:left="-284" w:right="-144" w:firstLine="710"/>
        <w:jc w:val="both"/>
        <w:rPr>
          <w:rStyle w:val="rvts15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Розв’язати наявні </w:t>
      </w:r>
      <w:r>
        <w:rPr>
          <w:color w:val="000000"/>
          <w:sz w:val="28"/>
          <w:szCs w:val="28"/>
          <w:lang w:val="uk-UA"/>
        </w:rPr>
        <w:t>проблеми можливо шляхом об’єднання зусиль органів державної влади, органів місцевого самоврядування, громадських організацій  та суспільства.</w:t>
      </w:r>
    </w:p>
    <w:p w:rsidR="009B159F" w:rsidRDefault="0064301F">
      <w:pPr>
        <w:pStyle w:val="rvps7"/>
        <w:spacing w:before="120" w:after="0"/>
        <w:ind w:left="-284" w:right="-144" w:firstLine="710"/>
        <w:jc w:val="center"/>
      </w:pPr>
      <w:r>
        <w:rPr>
          <w:rStyle w:val="rvts15"/>
          <w:b/>
          <w:sz w:val="28"/>
          <w:szCs w:val="28"/>
        </w:rPr>
        <w:t>Мета програми</w:t>
      </w:r>
    </w:p>
    <w:p w:rsidR="009B159F" w:rsidRDefault="0064301F">
      <w:pPr>
        <w:pStyle w:val="rvps7"/>
        <w:spacing w:before="120" w:after="0"/>
        <w:ind w:left="-284" w:right="-144" w:firstLine="710"/>
        <w:jc w:val="both"/>
      </w:pPr>
      <w:r>
        <w:rPr>
          <w:rStyle w:val="rvts15"/>
          <w:sz w:val="28"/>
          <w:szCs w:val="28"/>
        </w:rPr>
        <w:t>Основною метою Програ</w:t>
      </w:r>
      <w:r>
        <w:rPr>
          <w:rStyle w:val="20"/>
        </w:rPr>
        <w:t>ми є підвищення добробуту населення                          за рахунок стабіль</w:t>
      </w:r>
      <w:r>
        <w:rPr>
          <w:rStyle w:val="20"/>
        </w:rPr>
        <w:t>ного економічного зростання,</w:t>
      </w:r>
      <w:r>
        <w:rPr>
          <w:color w:val="000000"/>
          <w:sz w:val="28"/>
          <w:szCs w:val="28"/>
        </w:rPr>
        <w:t xml:space="preserve"> створення умов, що сприяють забезпеченню комфортного та безпечного руху транспортних засобів і пішоходів, збільшення пропускної здатності автомобільних доріг,</w:t>
      </w:r>
      <w:r>
        <w:rPr>
          <w:rStyle w:val="20"/>
        </w:rPr>
        <w:t xml:space="preserve"> залучення внутрішніх та зовнішніх інвестицій на покращення техніко-е</w:t>
      </w:r>
      <w:r>
        <w:rPr>
          <w:rStyle w:val="20"/>
        </w:rPr>
        <w:t xml:space="preserve">кономічного стану дорожньої інфраструктури області. </w:t>
      </w:r>
    </w:p>
    <w:p w:rsidR="009B159F" w:rsidRDefault="0064301F">
      <w:pPr>
        <w:ind w:left="-284" w:right="-144" w:firstLine="710"/>
        <w:jc w:val="both"/>
        <w:rPr>
          <w:color w:val="000000"/>
          <w:sz w:val="28"/>
          <w:szCs w:val="28"/>
          <w:lang w:val="uk-UA" w:eastAsia="uk-UA"/>
        </w:rPr>
      </w:pPr>
      <w:r>
        <w:rPr>
          <w:rStyle w:val="20"/>
        </w:rPr>
        <w:t xml:space="preserve">Для цього передбачається здійснити ряд заходів щодо забезпечення їх належного фінансування з обласного та місцевих бюджетів, а також інших джерел фінансування, не заборонених законодавством, розбудувати </w:t>
      </w:r>
      <w:r>
        <w:rPr>
          <w:rStyle w:val="20"/>
        </w:rPr>
        <w:t>та модернізувати дорожню інфраструктуру  Івано-Франківської області</w:t>
      </w:r>
      <w:r>
        <w:rPr>
          <w:color w:val="000000"/>
          <w:sz w:val="28"/>
          <w:szCs w:val="28"/>
          <w:lang w:val="uk-UA" w:eastAsia="uk-UA"/>
        </w:rPr>
        <w:t>.</w:t>
      </w:r>
    </w:p>
    <w:p w:rsidR="009B159F" w:rsidRDefault="009B159F">
      <w:pPr>
        <w:ind w:left="-284" w:right="-144" w:firstLine="710"/>
        <w:jc w:val="both"/>
        <w:rPr>
          <w:b/>
          <w:color w:val="000000"/>
          <w:sz w:val="16"/>
          <w:szCs w:val="16"/>
          <w:lang w:val="uk-UA" w:eastAsia="uk-UA"/>
        </w:rPr>
      </w:pPr>
    </w:p>
    <w:p w:rsidR="009B159F" w:rsidRDefault="0064301F">
      <w:pPr>
        <w:pStyle w:val="rvps7"/>
        <w:spacing w:before="120" w:after="0"/>
        <w:ind w:left="-284" w:right="-144" w:firstLine="710"/>
        <w:jc w:val="center"/>
      </w:pPr>
      <w:r>
        <w:rPr>
          <w:rStyle w:val="rvts15"/>
          <w:b/>
          <w:sz w:val="28"/>
          <w:szCs w:val="28"/>
        </w:rPr>
        <w:t>Завдання Програми</w:t>
      </w:r>
    </w:p>
    <w:p w:rsidR="009B159F" w:rsidRDefault="0064301F">
      <w:pPr>
        <w:pStyle w:val="rvps7"/>
        <w:spacing w:before="120" w:after="0"/>
        <w:ind w:left="-284" w:right="-144" w:firstLine="710"/>
        <w:jc w:val="both"/>
      </w:pPr>
      <w:r>
        <w:rPr>
          <w:rStyle w:val="rvts15"/>
          <w:sz w:val="28"/>
          <w:szCs w:val="28"/>
        </w:rPr>
        <w:t>В основу</w:t>
      </w:r>
      <w:r>
        <w:rPr>
          <w:color w:val="000000"/>
          <w:sz w:val="28"/>
          <w:szCs w:val="28"/>
        </w:rPr>
        <w:t xml:space="preserve"> Програми покладено розв’язання проблем підвищення матеріального добробуту населення, покращення умов життя та створення можливостей для розвитку економіки обла</w:t>
      </w:r>
      <w:r>
        <w:rPr>
          <w:color w:val="000000"/>
          <w:sz w:val="28"/>
          <w:szCs w:val="28"/>
        </w:rPr>
        <w:t>сті за рахунок удосконалення дорожньої інфраструктури, максимального задіяння потенційних можливостей регіону.</w:t>
      </w:r>
    </w:p>
    <w:p w:rsidR="009B159F" w:rsidRDefault="0064301F">
      <w:pPr>
        <w:ind w:left="-284" w:right="-144" w:firstLine="71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періоду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забезпечення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досягнення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мети </w:t>
      </w:r>
      <w:proofErr w:type="spellStart"/>
      <w:r>
        <w:rPr>
          <w:color w:val="000000"/>
          <w:sz w:val="28"/>
          <w:szCs w:val="28"/>
        </w:rPr>
        <w:t>передбачається</w:t>
      </w:r>
      <w:proofErr w:type="spellEnd"/>
      <w:r>
        <w:rPr>
          <w:color w:val="000000"/>
          <w:sz w:val="28"/>
          <w:szCs w:val="28"/>
        </w:rPr>
        <w:t>:</w:t>
      </w:r>
    </w:p>
    <w:p w:rsidR="009B159F" w:rsidRDefault="0064301F">
      <w:pPr>
        <w:ind w:left="-284" w:right="-14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розбудова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модернізація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дорожньої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інфраструктури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;</w:t>
      </w:r>
    </w:p>
    <w:p w:rsidR="009B159F" w:rsidRDefault="0064301F">
      <w:pPr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color w:val="000000"/>
          <w:sz w:val="28"/>
          <w:szCs w:val="28"/>
          <w:lang w:val="uk-UA"/>
        </w:rPr>
        <w:t> 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робіт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маршрутним</w:t>
      </w:r>
      <w:proofErr w:type="spellEnd"/>
      <w:r>
        <w:rPr>
          <w:color w:val="000000"/>
          <w:sz w:val="28"/>
          <w:szCs w:val="28"/>
        </w:rPr>
        <w:t xml:space="preserve"> принципом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сучасних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будівельних</w:t>
      </w:r>
      <w:proofErr w:type="spellEnd"/>
      <w:r>
        <w:rPr>
          <w:color w:val="000000"/>
          <w:sz w:val="28"/>
          <w:szCs w:val="28"/>
        </w:rPr>
        <w:t xml:space="preserve"> норм та </w:t>
      </w:r>
      <w:proofErr w:type="spellStart"/>
      <w:r>
        <w:rPr>
          <w:color w:val="000000"/>
          <w:sz w:val="28"/>
          <w:szCs w:val="28"/>
        </w:rPr>
        <w:t>стандартів</w:t>
      </w:r>
      <w:proofErr w:type="spellEnd"/>
      <w:r>
        <w:rPr>
          <w:color w:val="000000"/>
          <w:sz w:val="28"/>
          <w:szCs w:val="28"/>
        </w:rPr>
        <w:t>;</w:t>
      </w:r>
    </w:p>
    <w:p w:rsidR="009B159F" w:rsidRDefault="0064301F">
      <w:pPr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color w:val="000000"/>
          <w:sz w:val="28"/>
          <w:szCs w:val="28"/>
          <w:lang w:val="uk-UA"/>
        </w:rPr>
        <w:t>  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комплексу </w:t>
      </w:r>
      <w:proofErr w:type="spellStart"/>
      <w:r>
        <w:rPr>
          <w:color w:val="000000"/>
          <w:sz w:val="28"/>
          <w:szCs w:val="28"/>
        </w:rPr>
        <w:t>робіт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експлуатаційного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утримання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реконструкції</w:t>
      </w:r>
      <w:proofErr w:type="spellEnd"/>
      <w:r>
        <w:rPr>
          <w:color w:val="000000"/>
          <w:sz w:val="28"/>
          <w:szCs w:val="28"/>
          <w:lang w:eastAsia="uk-UA"/>
        </w:rPr>
        <w:t xml:space="preserve">, поточного та </w:t>
      </w:r>
      <w:proofErr w:type="spellStart"/>
      <w:r>
        <w:rPr>
          <w:color w:val="000000"/>
          <w:sz w:val="28"/>
          <w:szCs w:val="28"/>
          <w:lang w:eastAsia="uk-UA"/>
        </w:rPr>
        <w:t>капітального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ремонту </w:t>
      </w:r>
      <w:proofErr w:type="spellStart"/>
      <w:r>
        <w:rPr>
          <w:color w:val="000000"/>
          <w:sz w:val="28"/>
          <w:szCs w:val="28"/>
        </w:rPr>
        <w:t>існуючих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автомобільних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доріг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</w:t>
      </w:r>
      <w:r>
        <w:rPr>
          <w:sz w:val="28"/>
          <w:szCs w:val="28"/>
          <w:lang w:val="uk-UA"/>
        </w:rPr>
        <w:t xml:space="preserve"> користування місцевого значення області</w:t>
      </w:r>
      <w:r>
        <w:rPr>
          <w:color w:val="000000"/>
          <w:sz w:val="28"/>
          <w:szCs w:val="28"/>
        </w:rPr>
        <w:t>;</w:t>
      </w:r>
    </w:p>
    <w:p w:rsidR="009B159F" w:rsidRDefault="0064301F">
      <w:pPr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color w:val="000000"/>
          <w:sz w:val="28"/>
          <w:szCs w:val="28"/>
          <w:lang w:val="uk-UA"/>
        </w:rPr>
        <w:t> </w:t>
      </w:r>
      <w:proofErr w:type="spellStart"/>
      <w:r>
        <w:rPr>
          <w:color w:val="000000"/>
          <w:sz w:val="28"/>
          <w:szCs w:val="28"/>
        </w:rPr>
        <w:t>моніторинг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мостів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ремонт, </w:t>
      </w:r>
      <w:proofErr w:type="gramStart"/>
      <w:r>
        <w:rPr>
          <w:color w:val="000000"/>
          <w:sz w:val="28"/>
          <w:szCs w:val="28"/>
        </w:rPr>
        <w:t>в першу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чергу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аварійно</w:t>
      </w:r>
      <w:proofErr w:type="spellEnd"/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небезпечних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залізобетонних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металевих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конструкцій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прольотних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будов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інше</w:t>
      </w:r>
      <w:proofErr w:type="spellEnd"/>
      <w:r>
        <w:rPr>
          <w:color w:val="000000"/>
          <w:sz w:val="28"/>
          <w:szCs w:val="28"/>
        </w:rPr>
        <w:t>;</w:t>
      </w:r>
    </w:p>
    <w:p w:rsidR="009B159F" w:rsidRDefault="0064301F">
      <w:pPr>
        <w:pStyle w:val="ListParagraph1"/>
        <w:spacing w:after="0" w:line="240" w:lineRule="auto"/>
        <w:ind w:left="-284" w:right="-144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 впровадження сучасних матеріалів і технологій, що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забезпечують високу якість та довговічність дорожніх і мостових конструкцій;</w:t>
      </w:r>
    </w:p>
    <w:p w:rsidR="009B159F" w:rsidRDefault="0064301F">
      <w:pPr>
        <w:pStyle w:val="ListParagraph1"/>
        <w:spacing w:after="0" w:line="240" w:lineRule="auto"/>
        <w:ind w:left="-284" w:right="-144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співпраця з міжнародними грантовими організаціями, з метою залучення додаткових коштів на розвиток автомобільних доріг загального користування місцевого значення області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B159F" w:rsidRDefault="009B159F">
      <w:pPr>
        <w:pStyle w:val="rvps7"/>
        <w:spacing w:before="0" w:after="0"/>
        <w:ind w:left="-284" w:right="-144" w:firstLine="710"/>
        <w:jc w:val="center"/>
        <w:rPr>
          <w:b/>
          <w:bCs/>
          <w:color w:val="000000"/>
          <w:sz w:val="16"/>
          <w:szCs w:val="16"/>
          <w:shd w:val="clear" w:color="auto" w:fill="FFFFFF"/>
          <w:lang w:eastAsia="ru-RU"/>
        </w:rPr>
      </w:pPr>
    </w:p>
    <w:p w:rsidR="009B159F" w:rsidRDefault="0064301F">
      <w:pPr>
        <w:pStyle w:val="rvps7"/>
        <w:spacing w:before="120" w:after="0"/>
        <w:ind w:left="-284" w:right="-144" w:firstLine="710"/>
        <w:jc w:val="center"/>
      </w:pPr>
      <w:r>
        <w:rPr>
          <w:rStyle w:val="rvts15"/>
          <w:b/>
          <w:sz w:val="28"/>
          <w:szCs w:val="28"/>
        </w:rPr>
        <w:t>Фінан</w:t>
      </w:r>
      <w:r>
        <w:rPr>
          <w:rStyle w:val="rvts15"/>
          <w:b/>
          <w:sz w:val="28"/>
          <w:szCs w:val="28"/>
        </w:rPr>
        <w:t>сове забезпечення Програми</w:t>
      </w:r>
    </w:p>
    <w:p w:rsidR="009B159F" w:rsidRDefault="0064301F">
      <w:pPr>
        <w:pStyle w:val="rvps7"/>
        <w:spacing w:before="120" w:after="0"/>
        <w:ind w:left="-284" w:right="-144" w:firstLine="710"/>
        <w:jc w:val="both"/>
      </w:pPr>
      <w:r>
        <w:rPr>
          <w:rStyle w:val="rvts15"/>
          <w:sz w:val="28"/>
          <w:szCs w:val="28"/>
        </w:rPr>
        <w:lastRenderedPageBreak/>
        <w:t>Фінансування</w:t>
      </w:r>
      <w:r>
        <w:rPr>
          <w:rStyle w:val="rvts15"/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Програми здійснюватиметься за рахунок коштів обласного та місцевих бюджетів,</w:t>
      </w:r>
      <w:r>
        <w:rPr>
          <w:rStyle w:val="20"/>
        </w:rPr>
        <w:t xml:space="preserve"> а також інших джерел фінансування, не заборонених законодавством</w:t>
      </w:r>
      <w:r>
        <w:rPr>
          <w:color w:val="000000"/>
          <w:sz w:val="28"/>
          <w:szCs w:val="28"/>
        </w:rPr>
        <w:t>.</w:t>
      </w:r>
    </w:p>
    <w:p w:rsidR="009B159F" w:rsidRDefault="0064301F">
      <w:pPr>
        <w:ind w:left="-284" w:right="-144" w:firstLine="710"/>
        <w:jc w:val="both"/>
      </w:pPr>
      <w:proofErr w:type="spellStart"/>
      <w:r>
        <w:rPr>
          <w:color w:val="000000"/>
          <w:sz w:val="28"/>
          <w:szCs w:val="28"/>
        </w:rPr>
        <w:t>Бюджетні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призначення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реалізації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Програми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передбачаються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ормуванні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обласного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місцевих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виходячи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можливостей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дохідної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  <w:lang w:val="uk-UA"/>
        </w:rPr>
        <w:t xml:space="preserve"> та інших джерел фінансування не заборонених законодавством</w:t>
      </w:r>
      <w:r>
        <w:rPr>
          <w:color w:val="000000"/>
          <w:sz w:val="28"/>
          <w:szCs w:val="28"/>
        </w:rPr>
        <w:t>.</w:t>
      </w:r>
    </w:p>
    <w:p w:rsidR="009B159F" w:rsidRDefault="0064301F">
      <w:pPr>
        <w:pStyle w:val="rvps7"/>
        <w:spacing w:before="0" w:after="0"/>
        <w:ind w:left="-284" w:right="-144" w:firstLine="710"/>
        <w:rPr>
          <w:rStyle w:val="rvts1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 заходів, обсяги та джерела фінансування Програми додаються.</w:t>
      </w:r>
    </w:p>
    <w:p w:rsidR="009B159F" w:rsidRDefault="0064301F">
      <w:pPr>
        <w:pStyle w:val="rvps7"/>
        <w:spacing w:before="120" w:after="0"/>
        <w:ind w:left="-284" w:right="-144" w:firstLine="710"/>
        <w:jc w:val="center"/>
      </w:pPr>
      <w:r>
        <w:rPr>
          <w:rStyle w:val="rvts15"/>
          <w:b/>
          <w:color w:val="000000"/>
          <w:sz w:val="28"/>
          <w:szCs w:val="28"/>
        </w:rPr>
        <w:t xml:space="preserve">Очікувані результати </w:t>
      </w:r>
    </w:p>
    <w:p w:rsidR="009B159F" w:rsidRDefault="0064301F">
      <w:pPr>
        <w:pStyle w:val="af1"/>
        <w:ind w:left="-284" w:right="-144" w:firstLine="710"/>
        <w:jc w:val="both"/>
      </w:pPr>
      <w:bookmarkStart w:id="2" w:name="n68"/>
      <w:bookmarkStart w:id="3" w:name="n52"/>
      <w:bookmarkStart w:id="4" w:name="n51"/>
      <w:bookmarkStart w:id="5" w:name="n36"/>
      <w:bookmarkEnd w:id="2"/>
      <w:bookmarkEnd w:id="3"/>
      <w:bookmarkEnd w:id="4"/>
      <w:bookmarkEnd w:id="5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Виконання Програми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дозволить забезпечити:</w:t>
      </w:r>
    </w:p>
    <w:p w:rsidR="009B159F" w:rsidRDefault="0064301F">
      <w:pPr>
        <w:pStyle w:val="af2"/>
        <w:shd w:val="clear" w:color="auto" w:fill="FFFFFF"/>
        <w:spacing w:after="150" w:line="240" w:lineRule="auto"/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розвиток територій Івано-Франківської області та підвищення інвестиційної привабливості регіону, зокрема, завдяки покращенню транспортної доступності між обласним центром, районними центрами, міськими, селищними та сільськими радам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и, поліпшенню експлуатаційного стану дорожньої інфраструктури, особливо в гірській та сільській місцевості;</w:t>
      </w:r>
    </w:p>
    <w:p w:rsidR="009B159F" w:rsidRDefault="0064301F">
      <w:pPr>
        <w:pStyle w:val="af2"/>
        <w:shd w:val="clear" w:color="auto" w:fill="FFFFFF"/>
        <w:spacing w:after="150" w:line="240" w:lineRule="auto"/>
        <w:ind w:left="-284" w:right="-144" w:firstLine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 підвищення надійності та довговічності автомобільних доріг загального користування місцевого значення області та штучних споруд на них          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з приведенням їх стану до сучасних вимог і стандартів;</w:t>
      </w:r>
    </w:p>
    <w:p w:rsidR="009B159F" w:rsidRDefault="0064301F">
      <w:pPr>
        <w:pStyle w:val="af2"/>
        <w:shd w:val="clear" w:color="auto" w:fill="FFFFFF"/>
        <w:spacing w:after="150" w:line="240" w:lineRule="auto"/>
        <w:ind w:left="-284" w:right="-144" w:firstLine="71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 підвищення рівня доступності для користувачів доріг до соціальних, соціально-культурних, освітніх і медичних послуг, рекреаційних зон та активізація економічного розвитку територіаль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них громад Івано-Франківської області;</w:t>
      </w:r>
    </w:p>
    <w:p w:rsidR="009B159F" w:rsidRDefault="0064301F">
      <w:pPr>
        <w:pStyle w:val="af2"/>
        <w:shd w:val="clear" w:color="auto" w:fill="FFFFFF"/>
        <w:spacing w:after="150" w:line="240" w:lineRule="auto"/>
        <w:ind w:left="-284" w:right="-144" w:firstLine="710"/>
        <w:jc w:val="both"/>
      </w:pPr>
      <w:r>
        <w:rPr>
          <w:color w:val="000000"/>
          <w:sz w:val="28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 закріплення позитивних тенденцій економічного зростання області у 2026 році. </w:t>
      </w:r>
    </w:p>
    <w:p w:rsidR="009B159F" w:rsidRDefault="009B159F">
      <w:pPr>
        <w:pStyle w:val="af2"/>
        <w:shd w:val="clear" w:color="auto" w:fill="FFFFFF"/>
        <w:spacing w:after="150" w:line="240" w:lineRule="auto"/>
        <w:ind w:left="-284" w:right="-144" w:firstLine="710"/>
        <w:jc w:val="both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9B159F" w:rsidRDefault="0064301F">
      <w:pPr>
        <w:pStyle w:val="rvps7"/>
        <w:spacing w:before="120" w:after="0"/>
        <w:ind w:left="-284" w:right="-144" w:firstLine="710"/>
        <w:jc w:val="center"/>
      </w:pPr>
      <w:r>
        <w:rPr>
          <w:rStyle w:val="rvts15"/>
          <w:b/>
          <w:sz w:val="28"/>
          <w:szCs w:val="28"/>
        </w:rPr>
        <w:t>Координація та контроль за виконанням Програми</w:t>
      </w:r>
    </w:p>
    <w:p w:rsidR="009B159F" w:rsidRDefault="0064301F">
      <w:pPr>
        <w:pStyle w:val="rvps7"/>
        <w:spacing w:before="120" w:after="0"/>
        <w:ind w:left="-284" w:right="-144" w:firstLine="710"/>
        <w:jc w:val="both"/>
      </w:pPr>
      <w:r>
        <w:rPr>
          <w:rStyle w:val="rvts15"/>
          <w:sz w:val="28"/>
          <w:szCs w:val="28"/>
        </w:rPr>
        <w:t>Координація</w:t>
      </w:r>
      <w:r>
        <w:rPr>
          <w:color w:val="000000"/>
          <w:sz w:val="28"/>
          <w:szCs w:val="28"/>
        </w:rPr>
        <w:t xml:space="preserve"> виконання Програми покладається на </w:t>
      </w:r>
      <w:r>
        <w:rPr>
          <w:bCs/>
          <w:iCs/>
          <w:color w:val="000000"/>
          <w:sz w:val="28"/>
          <w:szCs w:val="28"/>
        </w:rPr>
        <w:t xml:space="preserve">департамент розвитку громад та територій, </w:t>
      </w:r>
      <w:r>
        <w:rPr>
          <w:bCs/>
          <w:iCs/>
          <w:color w:val="000000"/>
          <w:sz w:val="28"/>
          <w:szCs w:val="28"/>
        </w:rPr>
        <w:t>дорожнього, житлово-комунального господарства, містобудування та архітектури Івано-Франківської обласної державної адміністрації.</w:t>
      </w:r>
    </w:p>
    <w:p w:rsidR="009B159F" w:rsidRDefault="0064301F">
      <w:pPr>
        <w:pStyle w:val="af2"/>
        <w:shd w:val="clear" w:color="auto" w:fill="FFFFFF"/>
        <w:spacing w:after="150" w:line="240" w:lineRule="auto"/>
        <w:ind w:left="-284" w:right="-144" w:firstLine="71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Департамент розвитку громад та територій, дорожнього, житлово-комунального господарства, містобудування та архітектури Івано-Ф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ранківської обласної державної адміністрації звітує Івано-Франківській обласній раді                   про хід виконання заходів Програми.</w:t>
      </w:r>
    </w:p>
    <w:p w:rsidR="009B159F" w:rsidRDefault="009B159F">
      <w:pPr>
        <w:tabs>
          <w:tab w:val="left" w:pos="1140"/>
        </w:tabs>
        <w:ind w:right="-144"/>
        <w:rPr>
          <w:color w:val="000000"/>
          <w:sz w:val="28"/>
          <w:szCs w:val="28"/>
          <w:lang w:val="uk-UA" w:eastAsia="uk-UA"/>
        </w:rPr>
      </w:pPr>
    </w:p>
    <w:p w:rsidR="009B159F" w:rsidRDefault="009B159F">
      <w:pPr>
        <w:tabs>
          <w:tab w:val="left" w:pos="1140"/>
        </w:tabs>
        <w:ind w:right="-144"/>
        <w:rPr>
          <w:color w:val="000000"/>
          <w:sz w:val="28"/>
          <w:szCs w:val="28"/>
          <w:lang w:val="uk-UA"/>
        </w:rPr>
      </w:pPr>
    </w:p>
    <w:p w:rsidR="009B159F" w:rsidRDefault="009B159F">
      <w:pPr>
        <w:tabs>
          <w:tab w:val="left" w:pos="1140"/>
        </w:tabs>
        <w:ind w:right="-144"/>
        <w:rPr>
          <w:color w:val="000000"/>
          <w:sz w:val="28"/>
          <w:szCs w:val="28"/>
          <w:lang w:val="uk-UA"/>
        </w:rPr>
      </w:pPr>
    </w:p>
    <w:p w:rsidR="009B159F" w:rsidRDefault="009B159F">
      <w:pPr>
        <w:tabs>
          <w:tab w:val="left" w:pos="1140"/>
        </w:tabs>
        <w:ind w:left="-284" w:right="-144" w:firstLine="710"/>
        <w:rPr>
          <w:color w:val="000000"/>
          <w:sz w:val="28"/>
          <w:szCs w:val="28"/>
          <w:lang w:val="uk-UA"/>
        </w:rPr>
      </w:pP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Директор департаменту розвитку громад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та територій, дорожнього,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житлово-комунального господарства,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містобудування та архітектури 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Івано-Франківської обласної</w:t>
      </w:r>
    </w:p>
    <w:p w:rsidR="009B159F" w:rsidRDefault="0064301F">
      <w:pPr>
        <w:ind w:left="-284" w:right="-14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державної адміністрації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    </w:t>
      </w:r>
      <w:r>
        <w:rPr>
          <w:b/>
          <w:color w:val="000000"/>
          <w:sz w:val="28"/>
          <w:szCs w:val="28"/>
          <w:lang w:val="uk-UA"/>
        </w:rPr>
        <w:tab/>
        <w:t xml:space="preserve">                 Роман ДУНИЧ</w:t>
      </w:r>
    </w:p>
    <w:p w:rsidR="009B159F" w:rsidRDefault="009B159F">
      <w:pPr>
        <w:ind w:left="-284" w:right="-144" w:firstLine="710"/>
        <w:rPr>
          <w:b/>
          <w:color w:val="000000"/>
          <w:sz w:val="28"/>
          <w:szCs w:val="28"/>
          <w:lang w:val="uk-UA"/>
        </w:rPr>
      </w:pPr>
    </w:p>
    <w:p w:rsidR="009B159F" w:rsidRDefault="009B159F">
      <w:pPr>
        <w:ind w:left="2700" w:right="-144" w:hanging="2700"/>
        <w:rPr>
          <w:b/>
          <w:color w:val="000000"/>
          <w:sz w:val="28"/>
          <w:szCs w:val="28"/>
          <w:lang w:val="uk-UA"/>
        </w:rPr>
      </w:pPr>
    </w:p>
    <w:p w:rsidR="009B159F" w:rsidRDefault="009B159F">
      <w:pPr>
        <w:ind w:left="2700" w:right="-144" w:hanging="2700"/>
        <w:rPr>
          <w:b/>
          <w:color w:val="000000"/>
          <w:sz w:val="28"/>
          <w:szCs w:val="28"/>
          <w:lang w:val="uk-UA"/>
        </w:rPr>
      </w:pPr>
    </w:p>
    <w:p w:rsidR="009B159F" w:rsidRDefault="009B159F">
      <w:pPr>
        <w:ind w:left="2700" w:right="-144" w:hanging="2700"/>
        <w:rPr>
          <w:b/>
          <w:color w:val="000000"/>
          <w:sz w:val="28"/>
          <w:szCs w:val="28"/>
          <w:lang w:val="uk-UA"/>
        </w:rPr>
      </w:pPr>
    </w:p>
    <w:p w:rsidR="009B159F" w:rsidRDefault="009B159F">
      <w:pPr>
        <w:ind w:left="2700" w:right="-144" w:hanging="2700"/>
        <w:rPr>
          <w:b/>
          <w:color w:val="000000"/>
          <w:sz w:val="28"/>
          <w:szCs w:val="28"/>
          <w:lang w:val="uk-UA"/>
        </w:rPr>
      </w:pPr>
    </w:p>
    <w:p w:rsidR="009B159F" w:rsidRDefault="009B159F">
      <w:pPr>
        <w:ind w:left="2700" w:right="-144" w:hanging="2700"/>
        <w:rPr>
          <w:b/>
          <w:color w:val="000000"/>
          <w:sz w:val="28"/>
          <w:szCs w:val="28"/>
          <w:lang w:val="uk-UA"/>
        </w:rPr>
      </w:pPr>
    </w:p>
    <w:p w:rsidR="009B159F" w:rsidRDefault="009B159F">
      <w:pPr>
        <w:ind w:left="5245" w:right="-144"/>
        <w:rPr>
          <w:b/>
          <w:color w:val="000000"/>
          <w:sz w:val="28"/>
          <w:szCs w:val="28"/>
          <w:lang w:val="uk-UA"/>
        </w:rPr>
      </w:pPr>
    </w:p>
    <w:sectPr w:rsidR="009B159F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1F" w:rsidRDefault="0064301F">
      <w:r>
        <w:separator/>
      </w:r>
    </w:p>
  </w:endnote>
  <w:endnote w:type="continuationSeparator" w:id="0">
    <w:p w:rsidR="0064301F" w:rsidRDefault="0064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1F" w:rsidRDefault="0064301F">
      <w:r>
        <w:separator/>
      </w:r>
    </w:p>
  </w:footnote>
  <w:footnote w:type="continuationSeparator" w:id="0">
    <w:p w:rsidR="0064301F" w:rsidRDefault="00643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9F" w:rsidRDefault="009B159F">
    <w:pPr>
      <w:pStyle w:val="ad"/>
      <w:jc w:val="center"/>
      <w:rPr>
        <w:lang w:val="uk-UA"/>
      </w:rPr>
    </w:pPr>
  </w:p>
  <w:p w:rsidR="009B159F" w:rsidRDefault="009B159F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7C7D"/>
    <w:multiLevelType w:val="multilevel"/>
    <w:tmpl w:val="5524A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59F"/>
    <w:rsid w:val="00520AA2"/>
    <w:rsid w:val="0064301F"/>
    <w:rsid w:val="009B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9488"/>
  <w15:docId w15:val="{B1F0AC8E-BA80-4F44-995E-6D969841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788" w:firstLine="540"/>
      <w:jc w:val="both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b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</w:style>
  <w:style w:type="character" w:customStyle="1" w:styleId="rvts0">
    <w:name w:val="rvts0"/>
    <w:basedOn w:val="a0"/>
    <w:qFormat/>
  </w:style>
  <w:style w:type="character" w:styleId="a3">
    <w:name w:val="Hyperlink"/>
    <w:rPr>
      <w:color w:val="0000FF"/>
      <w:u w:val="single"/>
    </w:rPr>
  </w:style>
  <w:style w:type="character" w:customStyle="1" w:styleId="rvts9">
    <w:name w:val="rvts9"/>
    <w:basedOn w:val="a0"/>
    <w:qFormat/>
  </w:style>
  <w:style w:type="character" w:customStyle="1" w:styleId="a4">
    <w:name w:val="Верхній колонтитул Знак"/>
    <w:qFormat/>
    <w:rPr>
      <w:sz w:val="24"/>
      <w:szCs w:val="24"/>
      <w:lang w:val="ru-RU" w:bidi="ar-SA"/>
    </w:rPr>
  </w:style>
  <w:style w:type="character" w:customStyle="1" w:styleId="a5">
    <w:name w:val="Нижній колонтитул Знак"/>
    <w:qFormat/>
    <w:rPr>
      <w:sz w:val="24"/>
      <w:szCs w:val="24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rvts15">
    <w:name w:val="rvts15"/>
    <w:qFormat/>
  </w:style>
  <w:style w:type="character" w:customStyle="1" w:styleId="20">
    <w:name w:val="Основной текст (2)"/>
    <w:qFormat/>
    <w:rPr>
      <w:rFonts w:cs="Times New Roman"/>
      <w:color w:val="000000"/>
      <w:spacing w:val="0"/>
      <w:w w:val="100"/>
      <w:position w:val="0"/>
      <w:sz w:val="28"/>
      <w:szCs w:val="28"/>
      <w:vertAlign w:val="baseline"/>
      <w:lang w:val="uk-UA" w:bidi="ar-SA"/>
    </w:rPr>
  </w:style>
  <w:style w:type="character" w:customStyle="1" w:styleId="21">
    <w:name w:val="Основной текст (2)_"/>
    <w:qFormat/>
    <w:rPr>
      <w:sz w:val="28"/>
      <w:szCs w:val="28"/>
      <w:shd w:val="clear" w:color="auto" w:fill="FFFFFF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a">
    <w:name w:val="Body Text Indent"/>
    <w:basedOn w:val="a"/>
    <w:pPr>
      <w:ind w:left="6372" w:firstLine="540"/>
      <w:jc w:val="both"/>
    </w:pPr>
    <w:rPr>
      <w:sz w:val="28"/>
      <w:szCs w:val="28"/>
      <w:lang w:val="uk-U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qFormat/>
    <w:rPr>
      <w:rFonts w:ascii="Verdana" w:eastAsia="PMingLiU;新細明體" w:hAnsi="Verdana" w:cs="Verdana"/>
      <w:sz w:val="20"/>
      <w:szCs w:val="20"/>
      <w:lang w:val="en-US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 Знак Знак"/>
    <w:basedOn w:val="a"/>
    <w:qFormat/>
    <w:rPr>
      <w:rFonts w:ascii="Verdana" w:eastAsia="MS Mincho;Yu Gothic UI" w:hAnsi="Verdana" w:cs="Verdana"/>
      <w:b/>
      <w:sz w:val="20"/>
      <w:szCs w:val="20"/>
      <w:lang w:val="en-US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TimesNewRoman">
    <w:name w:val="Обычный + Times New Roman"/>
    <w:basedOn w:val="22"/>
    <w:qFormat/>
    <w:pPr>
      <w:spacing w:after="0" w:line="240" w:lineRule="auto"/>
      <w:jc w:val="both"/>
    </w:pPr>
    <w:rPr>
      <w:b/>
      <w:bCs/>
      <w:sz w:val="28"/>
      <w:lang w:val="uk-UA"/>
    </w:rPr>
  </w:style>
  <w:style w:type="paragraph" w:customStyle="1" w:styleId="rvps2">
    <w:name w:val="rvps2"/>
    <w:basedOn w:val="a"/>
    <w:qFormat/>
    <w:pPr>
      <w:spacing w:before="280" w:after="280"/>
    </w:pPr>
    <w:rPr>
      <w:lang w:val="uk-U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rvps12">
    <w:name w:val="rvps12"/>
    <w:basedOn w:val="a"/>
    <w:qFormat/>
    <w:pPr>
      <w:spacing w:before="280" w:after="280"/>
    </w:pPr>
    <w:rPr>
      <w:lang w:val="uk-UA"/>
    </w:rPr>
  </w:style>
  <w:style w:type="paragraph" w:customStyle="1" w:styleId="rvps14">
    <w:name w:val="rvps14"/>
    <w:basedOn w:val="a"/>
    <w:qFormat/>
    <w:pPr>
      <w:spacing w:before="280" w:after="280"/>
    </w:pPr>
    <w:rPr>
      <w:lang w:val="uk-U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lang w:val="uk-UA"/>
    </w:rPr>
  </w:style>
  <w:style w:type="paragraph" w:customStyle="1" w:styleId="rvps7">
    <w:name w:val="rvps7"/>
    <w:basedOn w:val="a"/>
    <w:qFormat/>
    <w:pPr>
      <w:spacing w:before="280" w:after="280"/>
    </w:pPr>
    <w:rPr>
      <w:lang w:val="uk-UA"/>
    </w:rPr>
  </w:style>
  <w:style w:type="paragraph" w:styleId="af0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1">
    <w:name w:val="Нормальний текст"/>
    <w:basedOn w:val="a"/>
    <w:qFormat/>
    <w:pPr>
      <w:spacing w:before="120"/>
      <w:ind w:firstLine="567"/>
    </w:pPr>
    <w:rPr>
      <w:rFonts w:ascii="Antiqua;Book Antiqua" w:hAnsi="Antiqua;Book Antiqua" w:cs="Antiqua;Book Antiqua"/>
      <w:sz w:val="26"/>
      <w:szCs w:val="20"/>
      <w:lang w:val="uk-UA"/>
    </w:rPr>
  </w:style>
  <w:style w:type="paragraph" w:styleId="af2">
    <w:name w:val="List Paragraph"/>
    <w:basedOn w:val="a"/>
    <w:qFormat/>
    <w:pPr>
      <w:spacing w:after="160" w:line="257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paragraph" w:customStyle="1" w:styleId="10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rFonts w:ascii="Antiqua;Book Antiqua" w:hAnsi="Antiqua;Book Antiqua" w:cs="Antiqua;Book Antiqua"/>
      <w:b/>
      <w:position w:val="-22"/>
      <w:sz w:val="26"/>
      <w:szCs w:val="20"/>
      <w:lang w:val="uk-UA"/>
    </w:rPr>
  </w:style>
  <w:style w:type="paragraph" w:customStyle="1" w:styleId="210">
    <w:name w:val="Основной текст (2)1"/>
    <w:basedOn w:val="a"/>
    <w:qFormat/>
    <w:pPr>
      <w:widowControl w:val="0"/>
      <w:shd w:val="clear" w:color="auto" w:fill="FFFFFF"/>
      <w:spacing w:line="346" w:lineRule="exact"/>
      <w:jc w:val="both"/>
    </w:pPr>
    <w:rPr>
      <w:sz w:val="28"/>
      <w:szCs w:val="28"/>
    </w:rPr>
  </w:style>
  <w:style w:type="paragraph" w:customStyle="1" w:styleId="ListParagraph1">
    <w:name w:val="List Paragraph1"/>
    <w:basedOn w:val="a"/>
    <w:qFormat/>
    <w:pPr>
      <w:spacing w:after="160" w:line="257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7</Pages>
  <Words>6910</Words>
  <Characters>3939</Characters>
  <Application>Microsoft Office Word</Application>
  <DocSecurity>0</DocSecurity>
  <Lines>32</Lines>
  <Paragraphs>21</Paragraphs>
  <ScaleCrop>false</ScaleCrop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UID</cp:lastModifiedBy>
  <cp:revision>39</cp:revision>
  <cp:lastPrinted>2025-11-18T13:32:00Z</cp:lastPrinted>
  <dcterms:created xsi:type="dcterms:W3CDTF">2025-11-13T08:23:00Z</dcterms:created>
  <dcterms:modified xsi:type="dcterms:W3CDTF">2025-11-25T07:23:00Z</dcterms:modified>
  <dc:language>en-US</dc:language>
</cp:coreProperties>
</file>