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360"/>
        <w:gridCol w:w="5220"/>
      </w:tblGrid>
      <w:tr w:rsidR="008D4026" w:rsidRPr="00E00CAD" w:rsidTr="00E07258">
        <w:trPr>
          <w:trHeight w:val="19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D4026" w:rsidRPr="00E00CAD" w:rsidRDefault="008D4026" w:rsidP="00E07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D4026" w:rsidRPr="00E00CAD" w:rsidRDefault="008D4026" w:rsidP="00E07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8478E" w:rsidRPr="00932894" w:rsidRDefault="00B8478E" w:rsidP="00B8478E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ЗАТВЕРДЖЕНО </w:t>
            </w:r>
          </w:p>
          <w:p w:rsidR="00B8478E" w:rsidRPr="00932894" w:rsidRDefault="00B8478E" w:rsidP="00B8478E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B8478E" w:rsidRPr="00932894" w:rsidRDefault="00B8478E" w:rsidP="00B8478E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Івано-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Франківської обласної військової </w:t>
            </w: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адміністрації</w:t>
            </w:r>
          </w:p>
          <w:p w:rsidR="008D4026" w:rsidRPr="00932894" w:rsidRDefault="00B8478E" w:rsidP="00B8478E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06.11.2025 № 480</w:t>
            </w:r>
          </w:p>
          <w:p w:rsidR="008D4026" w:rsidRPr="00932894" w:rsidRDefault="008D4026" w:rsidP="00E07258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D4026" w:rsidRPr="00E00CAD" w:rsidRDefault="008D4026" w:rsidP="003A6B7C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0CAD" w:rsidRPr="00E00CAD" w:rsidRDefault="00E00CAD" w:rsidP="00E00CA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ІНФОРМАЦІЙНА КАРТКА АДМІНІСТРАТИВНОЇ ПОСЛУГИ</w:t>
      </w:r>
    </w:p>
    <w:p w:rsidR="004C4214" w:rsidRPr="00E00CAD" w:rsidRDefault="004C4214" w:rsidP="004C421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14" w:rsidRPr="002B51A1" w:rsidRDefault="00870470" w:rsidP="004C42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</w:r>
    </w:p>
    <w:p w:rsidR="004C4214" w:rsidRPr="00855532" w:rsidRDefault="004C4214" w:rsidP="00855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2B51A1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(назва адміністративної послуги)</w:t>
      </w:r>
    </w:p>
    <w:p w:rsidR="00E00CAD" w:rsidRPr="00E00CAD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E00CAD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Івано-Франківська обласна державна </w:t>
      </w:r>
      <w:r w:rsidR="00201B0F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(військова) </w:t>
      </w:r>
      <w:r w:rsidRPr="00E00CAD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адміністрація</w:t>
      </w: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5958"/>
      </w:tblGrid>
      <w:tr w:rsidR="00E00CAD" w:rsidRPr="00E00CAD" w:rsidTr="00B44023">
        <w:trPr>
          <w:trHeight w:val="4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F20554" w:rsidP="0056146E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="00A05D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Інформація про </w:t>
            </w:r>
            <w:proofErr w:type="spellStart"/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суб</w:t>
            </w:r>
            <w:proofErr w:type="spellEnd"/>
            <w:r w:rsidR="00E00E14" w:rsidRP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’</w:t>
            </w:r>
            <w:proofErr w:type="spellStart"/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єкта</w:t>
            </w:r>
            <w:proofErr w:type="spellEnd"/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надання адміністративної</w:t>
            </w:r>
            <w:r w:rsidR="00E00CAD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послуг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E00CAD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862D57" w:rsidRDefault="00E00CAD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E00CAD" w:rsidRDefault="001E3501" w:rsidP="00E00E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501"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</w:t>
            </w:r>
            <w:r w:rsidR="00A05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суб</w:t>
            </w:r>
            <w:proofErr w:type="spellEnd"/>
            <w:r w:rsidR="00E00E14"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єкта</w:t>
            </w:r>
            <w:proofErr w:type="spellEnd"/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надання адміністративної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</w:t>
            </w:r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4550CB" w:rsidP="00E0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Івано-Франківська обласна державна </w:t>
            </w:r>
            <w:r w:rsidR="00A8631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(військова) </w:t>
            </w: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адміністрація</w:t>
            </w:r>
          </w:p>
        </w:tc>
      </w:tr>
      <w:tr w:rsidR="004550CB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2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Місцезнаходження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</w:t>
            </w:r>
            <w:proofErr w:type="spellEnd"/>
            <w:r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єкта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надання адміністративної послуги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08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76004, м. Івано-Франківськ, </w:t>
            </w:r>
          </w:p>
          <w:p w:rsidR="004550CB" w:rsidRPr="008A44AE" w:rsidRDefault="004550CB" w:rsidP="004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М. </w:t>
            </w: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Грушевського, 21</w:t>
            </w:r>
          </w:p>
          <w:p w:rsidR="004550CB" w:rsidRPr="001E3501" w:rsidRDefault="004550CB" w:rsidP="004550CB">
            <w:pPr>
              <w:spacing w:after="0" w:line="240" w:lineRule="auto"/>
              <w:ind w:firstLine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4550CB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1E3501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Інформація щодо режиму роботи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proofErr w:type="spellEnd"/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 роботи: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Понеділок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вівторок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середа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17.15 год.,</w:t>
            </w:r>
          </w:p>
          <w:p w:rsidR="004550CB" w:rsidRPr="00322B57" w:rsidRDefault="00322B57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обід з 12.00 год. до 13.00 год.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ятниця</w:t>
            </w:r>
            <w:proofErr w:type="spellEnd"/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16.00 год.,</w:t>
            </w:r>
          </w:p>
          <w:p w:rsidR="004550CB" w:rsidRPr="004550CB" w:rsidRDefault="004550CB" w:rsidP="00322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обід з 12.00 год. до 13.00 </w:t>
            </w:r>
            <w:r w:rsidR="00322B57">
              <w:rPr>
                <w:rFonts w:ascii="Times New Roman" w:eastAsia="Calibri" w:hAnsi="Times New Roman" w:cs="Times New Roman"/>
                <w:sz w:val="24"/>
                <w:szCs w:val="24"/>
              </w:rPr>
              <w:t>год.</w:t>
            </w:r>
          </w:p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770F95">
              <w:rPr>
                <w:rFonts w:ascii="Times New Roman" w:eastAsia="Calibri" w:hAnsi="Times New Roman" w:cs="Times New Roman"/>
                <w:sz w:val="24"/>
                <w:szCs w:val="24"/>
              </w:rPr>
              <w:t>убота, неділя</w:t>
            </w:r>
          </w:p>
        </w:tc>
      </w:tr>
      <w:tr w:rsidR="004550CB" w:rsidRPr="00E00CAD" w:rsidTr="00CE7D2E">
        <w:trPr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Телефон/факс (довідки), адреса </w:t>
            </w: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електронної пошти та веб-сайт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proofErr w:type="spellEnd"/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./факс</w:t>
            </w:r>
            <w:r w:rsidRPr="00E80D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(0342) 55-25-84, (0342) 55-19-65</w:t>
            </w:r>
          </w:p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proofErr w:type="spellStart"/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if</w:t>
            </w:r>
            <w:proofErr w:type="spellEnd"/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</w:t>
            </w:r>
            <w:proofErr w:type="spellEnd"/>
            <w:r w:rsidRPr="00E80D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6B4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oda</w:t>
            </w:r>
            <w:proofErr w:type="spellEnd"/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@if.gov.ua</w:t>
            </w:r>
            <w:r w:rsidR="00322B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4550CB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 www.if.gov.ua.</w:t>
            </w:r>
          </w:p>
          <w:p w:rsidR="00E80DFE" w:rsidRPr="00E80DFE" w:rsidRDefault="00E80DFE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D5794" w:rsidRPr="00E00CAD" w:rsidTr="00B44023">
        <w:trPr>
          <w:trHeight w:val="325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94" w:rsidRPr="00E00E14" w:rsidRDefault="00ED5794" w:rsidP="00E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2. </w:t>
            </w:r>
            <w:r w:rsidRPr="00E00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Інформація про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</w:p>
        </w:tc>
      </w:tr>
      <w:tr w:rsidR="00CE7D2E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CE7D2E" w:rsidP="00862D5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CE7D2E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центру надання адміністративних послуг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770F95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згідно з додатком</w:t>
            </w:r>
          </w:p>
        </w:tc>
      </w:tr>
      <w:tr w:rsidR="00CE7D2E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862D57" w:rsidRDefault="00CE7D2E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2.2</w:t>
            </w: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100333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Місцезнаходження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центру надання адміністративних послуг (територіальних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підрозділів</w:t>
            </w:r>
            <w:r w:rsidRPr="001E350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віддалених робочих місць)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ED5794" w:rsidRDefault="00770F95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Інформація згідно з додатком</w:t>
            </w:r>
          </w:p>
        </w:tc>
      </w:tr>
      <w:tr w:rsidR="00CE7D2E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862D57" w:rsidRDefault="00CE7D2E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lastRenderedPageBreak/>
              <w:t>2.3</w:t>
            </w: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33" w:rsidRPr="001E3501" w:rsidRDefault="00100333" w:rsidP="001003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Інформація щодо режиму роботи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центру надання адміністративних послуг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(територіальних підрозділів, віддалених робочих місць)</w:t>
            </w:r>
          </w:p>
          <w:p w:rsidR="00CE7D2E" w:rsidRPr="00CE7D2E" w:rsidRDefault="00CE7D2E" w:rsidP="000F6CD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AE5036" w:rsidRDefault="00770F95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згідно з додатком</w:t>
            </w:r>
          </w:p>
        </w:tc>
      </w:tr>
      <w:tr w:rsidR="00CE7D2E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862D57" w:rsidRDefault="00CE7D2E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Default="00CE7D2E" w:rsidP="00CE7D2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Телефон/факс (довідки), адреса </w:t>
            </w: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електронної пошти та веб-сайт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7B645B" w:rsidRDefault="00770F95" w:rsidP="00CE7D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згідно з додатком</w:t>
            </w:r>
          </w:p>
        </w:tc>
      </w:tr>
      <w:tr w:rsidR="00F20554" w:rsidRPr="00E00CAD" w:rsidTr="00B44023">
        <w:trPr>
          <w:trHeight w:val="455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4" w:rsidRPr="00E00CAD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F20554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F20554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3.1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2B51A1" w:rsidRDefault="004C4214" w:rsidP="004C42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Земельний кодекс України  </w:t>
            </w:r>
          </w:p>
          <w:p w:rsidR="004C4214" w:rsidRPr="002B51A1" w:rsidRDefault="004C4214" w:rsidP="004C42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адміністративні послуги»</w:t>
            </w:r>
          </w:p>
          <w:p w:rsidR="00F20554" w:rsidRPr="00B56977" w:rsidRDefault="00F20554" w:rsidP="004C42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20554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3.2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 Кабінету Міністрів України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B56977" w:rsidRDefault="00CD0093" w:rsidP="00E939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74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Постанова Кабінету Міністрів України від 01.10.2025 №</w:t>
            </w:r>
            <w:r w:rsidR="006132D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C74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1226 «Деякі питання надання адміністративних послуг через центри н</w:t>
            </w:r>
            <w:r w:rsidR="006132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адання адміністративних послуг»</w:t>
            </w:r>
          </w:p>
        </w:tc>
      </w:tr>
      <w:tr w:rsidR="00F20554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3.3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20554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3.4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7B645B" w:rsidRDefault="00F20554" w:rsidP="001365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20554" w:rsidRPr="00E00CAD" w:rsidTr="00B44023">
        <w:trPr>
          <w:trHeight w:val="47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4" w:rsidRPr="00E00CAD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F20554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4C4214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067D15" w:rsidRDefault="004C4214" w:rsidP="004C4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E00CAD" w:rsidRDefault="004C4214" w:rsidP="004C4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2B51A1" w:rsidRDefault="004C4214" w:rsidP="004C4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Заява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C4214" w:rsidRPr="002B51A1" w:rsidRDefault="004C4214" w:rsidP="004C4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214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067D15" w:rsidRDefault="004C4214" w:rsidP="004C421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4.2</w:t>
            </w: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E00CAD" w:rsidRDefault="004C4214" w:rsidP="004C4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2B51A1" w:rsidRDefault="00BE0F12" w:rsidP="004C421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заява;</w:t>
            </w:r>
          </w:p>
          <w:p w:rsidR="00976934" w:rsidRPr="00471920" w:rsidRDefault="00CC4E2E" w:rsidP="004C421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копія державного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на пр</w:t>
            </w:r>
            <w:r w:rsidR="004719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аво власності на земельну ділянку або копія державного </w:t>
            </w:r>
            <w:proofErr w:type="spellStart"/>
            <w:r w:rsidR="004719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  <w:r w:rsidR="004719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на право постійного користування земельною д</w:t>
            </w:r>
            <w:r w:rsidR="000552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ілянкою (надається за </w:t>
            </w:r>
            <w:r w:rsidR="004719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бажанням заявника у разі набуття права на земельну ділянку до 01.01.2013)</w:t>
            </w:r>
            <w:r w:rsidR="004C4214" w:rsidRPr="002B51A1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;</w:t>
            </w:r>
          </w:p>
          <w:p w:rsidR="00471920" w:rsidRPr="00976934" w:rsidRDefault="00070B97" w:rsidP="004C421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копія згоди уповноваженого органу, до сфери управління якого належить державне підприємство, установа, організація на припинення права постійного користування земельною ділянкою (надається державними підприємств</w:t>
            </w:r>
            <w:r w:rsidR="00E1341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ами, установами, організаціями);</w:t>
            </w:r>
          </w:p>
          <w:p w:rsidR="00B94ACB" w:rsidRPr="00B94ACB" w:rsidRDefault="00B94ACB" w:rsidP="00B94AC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94AC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для юридичної особи: засвідчена у встановленому порядку копія установчих документів; для громадянина: копія документа, що посвідчує особу;</w:t>
            </w:r>
          </w:p>
          <w:p w:rsidR="00B94ACB" w:rsidRPr="00B94ACB" w:rsidRDefault="00B94ACB" w:rsidP="00B94AC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94AC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 разі подання заяви уповноваженою особою додатково подається примірник оригіналу (нотаріально засвідчена копія) документа, що засвідчує його повноваження</w:t>
            </w:r>
          </w:p>
          <w:p w:rsidR="004C4214" w:rsidRPr="002B51A1" w:rsidRDefault="004C4214" w:rsidP="004C42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214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067D15" w:rsidRDefault="004C4214" w:rsidP="004C4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lastRenderedPageBreak/>
              <w:t>4.3.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E00CAD" w:rsidRDefault="004C4214" w:rsidP="004C4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2B51A1" w:rsidRDefault="00AB629D" w:rsidP="004C421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62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Подається до центру надання адміністративних послуг особисто заявником (уповноваженою особою заявника), направляється поштою</w:t>
            </w:r>
          </w:p>
        </w:tc>
      </w:tr>
      <w:tr w:rsidR="004C4214" w:rsidRPr="00E00CAD" w:rsidTr="0086207E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067D15" w:rsidRDefault="004C4214" w:rsidP="004C4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E00CAD" w:rsidRDefault="004C4214" w:rsidP="004C4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Платність (безоплатність)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адміністративної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2B51A1" w:rsidRDefault="004C4214" w:rsidP="004C4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Безоплатно</w:t>
            </w:r>
          </w:p>
          <w:p w:rsidR="004C4214" w:rsidRPr="002B51A1" w:rsidRDefault="004C4214" w:rsidP="004C421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C4214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067D15" w:rsidRDefault="004C4214" w:rsidP="004C4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E00CAD" w:rsidRDefault="004C4214" w:rsidP="004C4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2B51A1" w:rsidRDefault="00AB629D" w:rsidP="004C42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62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</w:t>
            </w:r>
            <w:r w:rsidR="00C2210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тягом 30 календарних днів </w:t>
            </w:r>
            <w:r w:rsidR="00C2210F" w:rsidRPr="00C2210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 дня подання суб’єктом звернення заяви та необхідних документів</w:t>
            </w:r>
          </w:p>
        </w:tc>
      </w:tr>
      <w:tr w:rsidR="004C4214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067D15" w:rsidRDefault="004C4214" w:rsidP="004C4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E00CAD" w:rsidRDefault="004C4214" w:rsidP="004C4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Default="00B31E28" w:rsidP="004C421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Земельна ділянка не перебуває у власності чи постійному користуванні заявника</w:t>
            </w:r>
          </w:p>
          <w:p w:rsidR="00B31E28" w:rsidRDefault="00B31E28" w:rsidP="004C421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B31E28" w:rsidRPr="002B51A1" w:rsidRDefault="00B31E28" w:rsidP="004C421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Відсутність згоди уповноваженого органу до сфери управління якого належить державне підприємство, установа, організація</w:t>
            </w:r>
            <w:r w:rsidR="00332E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 припинення права постійного користування земельною ділянкою</w:t>
            </w:r>
          </w:p>
        </w:tc>
      </w:tr>
      <w:tr w:rsidR="004C4214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067D15" w:rsidRDefault="004C4214" w:rsidP="004C4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4.7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E00CAD" w:rsidRDefault="004C4214" w:rsidP="004C4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9C1DFF" w:rsidRDefault="004C4214" w:rsidP="009C1D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Розпорядження 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 </w:t>
            </w:r>
            <w:r w:rsidR="0062286E" w:rsidRPr="0062286E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  <w:r w:rsidR="009C1DF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або </w:t>
            </w:r>
            <w:r w:rsidR="009C1DF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="00A81E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озпорядження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 відмову у </w:t>
            </w:r>
            <w:r w:rsidR="006228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припиненні</w:t>
            </w:r>
            <w:r w:rsidR="0062286E" w:rsidRPr="006228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права власності на земельну ділянку, права постійного користування земельною ділянкою </w:t>
            </w:r>
          </w:p>
        </w:tc>
      </w:tr>
      <w:tr w:rsidR="004C4214" w:rsidRPr="00E00CAD" w:rsidTr="0086207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067D15" w:rsidRDefault="004C4214" w:rsidP="004C4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4.8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E00CAD" w:rsidRDefault="004C4214" w:rsidP="004C4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98" w:rsidRDefault="00414498" w:rsidP="00414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Видається центром надання адміністративних послуг заявнику (уповноваженій особі заявника), надсилається поштою на адресу, вказану заявником у заяві</w:t>
            </w:r>
          </w:p>
          <w:p w:rsidR="004C4214" w:rsidRPr="002B51A1" w:rsidRDefault="004C4214" w:rsidP="004C42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C4214" w:rsidRPr="00E00CAD" w:rsidTr="0086207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067D15" w:rsidRDefault="004C4214" w:rsidP="004C4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4.9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E00CAD" w:rsidRDefault="004C4214" w:rsidP="004C4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2B51A1" w:rsidRDefault="004C4214" w:rsidP="004C42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Найменування та ідентифікатор адміністративної послуги відповідно до </w:t>
            </w:r>
            <w:r w:rsidR="005518F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постанови</w:t>
            </w:r>
            <w:r w:rsidR="005518FA" w:rsidRPr="005518F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Кабінету Міністр</w:t>
            </w:r>
            <w:r w:rsidR="005518F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ів України від 01.10.2025 №</w:t>
            </w:r>
            <w:r w:rsidR="005F509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</w:t>
            </w:r>
            <w:r w:rsidR="005518F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1226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«</w:t>
            </w:r>
            <w:r w:rsidRPr="007536E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Видача рішення про </w:t>
            </w:r>
            <w:r w:rsidR="007414D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припинення </w:t>
            </w:r>
            <w:r w:rsidR="005518FA" w:rsidRPr="005518F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права</w:t>
            </w:r>
            <w:r w:rsidR="007414D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власності, на земельну ділянку, права </w:t>
            </w:r>
            <w:r w:rsidR="005518FA" w:rsidRPr="005518F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постійного користування земельною ділянкою у разі добровільної відмови землевлас</w:t>
            </w:r>
            <w:r w:rsidR="007414D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ника, землекористувача»</w:t>
            </w:r>
            <w:r w:rsidR="005518FA" w:rsidRPr="005518F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9B4D6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(ідентифікатор 00175)</w:t>
            </w:r>
          </w:p>
        </w:tc>
      </w:tr>
    </w:tbl>
    <w:p w:rsidR="00746C9A" w:rsidRPr="00F572CB" w:rsidRDefault="00746C9A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02F29" w:rsidRPr="00F572CB" w:rsidRDefault="00B02F29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D4026" w:rsidRPr="00CA36B7" w:rsidRDefault="008D4026" w:rsidP="008D40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36B7">
        <w:rPr>
          <w:rFonts w:ascii="Times New Roman" w:hAnsi="Times New Roman"/>
          <w:b/>
          <w:sz w:val="28"/>
          <w:szCs w:val="28"/>
        </w:rPr>
        <w:t>В.</w:t>
      </w:r>
      <w:r w:rsidR="00683137">
        <w:rPr>
          <w:rFonts w:ascii="Times New Roman" w:hAnsi="Times New Roman"/>
          <w:b/>
          <w:sz w:val="28"/>
          <w:szCs w:val="28"/>
        </w:rPr>
        <w:t xml:space="preserve"> </w:t>
      </w:r>
      <w:r w:rsidRPr="00CA36B7">
        <w:rPr>
          <w:rFonts w:ascii="Times New Roman" w:hAnsi="Times New Roman"/>
          <w:b/>
          <w:sz w:val="28"/>
          <w:szCs w:val="28"/>
        </w:rPr>
        <w:t xml:space="preserve">о. директора юридичного </w:t>
      </w:r>
    </w:p>
    <w:p w:rsidR="008D4026" w:rsidRPr="00CA36B7" w:rsidRDefault="008D4026" w:rsidP="008D40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36B7">
        <w:rPr>
          <w:rFonts w:ascii="Times New Roman" w:hAnsi="Times New Roman"/>
          <w:b/>
          <w:sz w:val="28"/>
          <w:szCs w:val="28"/>
        </w:rPr>
        <w:t>департаменту облдержадміністра</w:t>
      </w:r>
      <w:r>
        <w:rPr>
          <w:rFonts w:ascii="Times New Roman" w:hAnsi="Times New Roman"/>
          <w:b/>
          <w:sz w:val="28"/>
          <w:szCs w:val="28"/>
        </w:rPr>
        <w:t xml:space="preserve">ції                   </w:t>
      </w:r>
      <w:r w:rsidRPr="00CA36B7">
        <w:rPr>
          <w:rFonts w:ascii="Times New Roman" w:hAnsi="Times New Roman"/>
          <w:b/>
          <w:sz w:val="28"/>
          <w:szCs w:val="28"/>
        </w:rPr>
        <w:t xml:space="preserve">Ростислав ЛАВРИНОВИЧ     </w:t>
      </w:r>
    </w:p>
    <w:p w:rsidR="008D4026" w:rsidRPr="003E5706" w:rsidRDefault="008D4026" w:rsidP="008D4026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5582E" w:rsidRPr="003E5706" w:rsidRDefault="0095582E" w:rsidP="008D4026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sectPr w:rsidR="0095582E" w:rsidRPr="003E5706" w:rsidSect="00A3723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D54" w:rsidRDefault="00434D54" w:rsidP="00480348">
      <w:pPr>
        <w:spacing w:after="0" w:line="240" w:lineRule="auto"/>
      </w:pPr>
      <w:r>
        <w:separator/>
      </w:r>
    </w:p>
  </w:endnote>
  <w:endnote w:type="continuationSeparator" w:id="0">
    <w:p w:rsidR="00434D54" w:rsidRDefault="00434D54" w:rsidP="0048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D54" w:rsidRDefault="00434D54" w:rsidP="00480348">
      <w:pPr>
        <w:spacing w:after="0" w:line="240" w:lineRule="auto"/>
      </w:pPr>
      <w:r>
        <w:separator/>
      </w:r>
    </w:p>
  </w:footnote>
  <w:footnote w:type="continuationSeparator" w:id="0">
    <w:p w:rsidR="00434D54" w:rsidRDefault="00434D54" w:rsidP="0048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593462"/>
      <w:docPartObj>
        <w:docPartGallery w:val="Page Numbers (Top of Page)"/>
        <w:docPartUnique/>
      </w:docPartObj>
    </w:sdtPr>
    <w:sdtEndPr/>
    <w:sdtContent>
      <w:p w:rsidR="00A37238" w:rsidRDefault="00A372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9C0">
          <w:rPr>
            <w:noProof/>
          </w:rPr>
          <w:t>2</w:t>
        </w:r>
        <w:r>
          <w:fldChar w:fldCharType="end"/>
        </w:r>
      </w:p>
    </w:sdtContent>
  </w:sdt>
  <w:p w:rsidR="00A37238" w:rsidRDefault="00A372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5186"/>
    <w:multiLevelType w:val="hybridMultilevel"/>
    <w:tmpl w:val="2452D294"/>
    <w:lvl w:ilvl="0" w:tplc="61A8F78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970171"/>
    <w:multiLevelType w:val="hybridMultilevel"/>
    <w:tmpl w:val="1C44D8C8"/>
    <w:lvl w:ilvl="0" w:tplc="76CCE5A8">
      <w:start w:val="1"/>
      <w:numFmt w:val="bullet"/>
      <w:lvlText w:val="-"/>
      <w:lvlJc w:val="left"/>
      <w:pPr>
        <w:ind w:left="5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AD"/>
    <w:rsid w:val="000350B5"/>
    <w:rsid w:val="00055223"/>
    <w:rsid w:val="00067D15"/>
    <w:rsid w:val="00070B97"/>
    <w:rsid w:val="000961B0"/>
    <w:rsid w:val="000B1E4E"/>
    <w:rsid w:val="000E411B"/>
    <w:rsid w:val="000F14A4"/>
    <w:rsid w:val="000F6CD2"/>
    <w:rsid w:val="00100333"/>
    <w:rsid w:val="0011384D"/>
    <w:rsid w:val="001274AC"/>
    <w:rsid w:val="001365E3"/>
    <w:rsid w:val="0016023C"/>
    <w:rsid w:val="001C0A0D"/>
    <w:rsid w:val="001C3446"/>
    <w:rsid w:val="001E3501"/>
    <w:rsid w:val="001E73A1"/>
    <w:rsid w:val="00201B0F"/>
    <w:rsid w:val="00210EF7"/>
    <w:rsid w:val="0021550F"/>
    <w:rsid w:val="00261153"/>
    <w:rsid w:val="002671D3"/>
    <w:rsid w:val="00272EB2"/>
    <w:rsid w:val="00280024"/>
    <w:rsid w:val="002A3FEF"/>
    <w:rsid w:val="002B2A40"/>
    <w:rsid w:val="002B51A1"/>
    <w:rsid w:val="002C3940"/>
    <w:rsid w:val="002C5857"/>
    <w:rsid w:val="002D6FA3"/>
    <w:rsid w:val="00322B57"/>
    <w:rsid w:val="00332E94"/>
    <w:rsid w:val="003541E8"/>
    <w:rsid w:val="00385CD1"/>
    <w:rsid w:val="00387A08"/>
    <w:rsid w:val="003959BD"/>
    <w:rsid w:val="003A6B7C"/>
    <w:rsid w:val="003B54E1"/>
    <w:rsid w:val="003D30AB"/>
    <w:rsid w:val="003E5706"/>
    <w:rsid w:val="00414498"/>
    <w:rsid w:val="00430943"/>
    <w:rsid w:val="00434D54"/>
    <w:rsid w:val="0043553E"/>
    <w:rsid w:val="004550CB"/>
    <w:rsid w:val="00460EF1"/>
    <w:rsid w:val="00471920"/>
    <w:rsid w:val="004748DB"/>
    <w:rsid w:val="00480348"/>
    <w:rsid w:val="004B34A4"/>
    <w:rsid w:val="004B71E9"/>
    <w:rsid w:val="004C4214"/>
    <w:rsid w:val="00506950"/>
    <w:rsid w:val="005162D9"/>
    <w:rsid w:val="00524F01"/>
    <w:rsid w:val="00537900"/>
    <w:rsid w:val="0054470A"/>
    <w:rsid w:val="005518FA"/>
    <w:rsid w:val="0056146E"/>
    <w:rsid w:val="00562CB3"/>
    <w:rsid w:val="00572161"/>
    <w:rsid w:val="005E24F6"/>
    <w:rsid w:val="005F5096"/>
    <w:rsid w:val="00612B84"/>
    <w:rsid w:val="00612EEE"/>
    <w:rsid w:val="006132D4"/>
    <w:rsid w:val="00615B31"/>
    <w:rsid w:val="0062286E"/>
    <w:rsid w:val="0062389A"/>
    <w:rsid w:val="00634210"/>
    <w:rsid w:val="00683137"/>
    <w:rsid w:val="00694339"/>
    <w:rsid w:val="006B499D"/>
    <w:rsid w:val="006F74B3"/>
    <w:rsid w:val="007414D7"/>
    <w:rsid w:val="00743E79"/>
    <w:rsid w:val="00746C9A"/>
    <w:rsid w:val="00746D6D"/>
    <w:rsid w:val="007572AB"/>
    <w:rsid w:val="0076791B"/>
    <w:rsid w:val="00770F95"/>
    <w:rsid w:val="0079110D"/>
    <w:rsid w:val="007B62C1"/>
    <w:rsid w:val="007B645B"/>
    <w:rsid w:val="007E679D"/>
    <w:rsid w:val="007F597B"/>
    <w:rsid w:val="00855532"/>
    <w:rsid w:val="0086207E"/>
    <w:rsid w:val="00862D57"/>
    <w:rsid w:val="00870470"/>
    <w:rsid w:val="00880E4E"/>
    <w:rsid w:val="00882FB6"/>
    <w:rsid w:val="00897D7F"/>
    <w:rsid w:val="008B3493"/>
    <w:rsid w:val="008D4026"/>
    <w:rsid w:val="009001F5"/>
    <w:rsid w:val="009048D2"/>
    <w:rsid w:val="00924A33"/>
    <w:rsid w:val="00936908"/>
    <w:rsid w:val="00946FAA"/>
    <w:rsid w:val="0095582E"/>
    <w:rsid w:val="009563A6"/>
    <w:rsid w:val="00976934"/>
    <w:rsid w:val="0098137B"/>
    <w:rsid w:val="009967A2"/>
    <w:rsid w:val="009B1D9B"/>
    <w:rsid w:val="009B4D60"/>
    <w:rsid w:val="009C1DFF"/>
    <w:rsid w:val="009C2D26"/>
    <w:rsid w:val="009D7A1B"/>
    <w:rsid w:val="009E38BD"/>
    <w:rsid w:val="009F6A3C"/>
    <w:rsid w:val="00A05D1B"/>
    <w:rsid w:val="00A26D3F"/>
    <w:rsid w:val="00A31943"/>
    <w:rsid w:val="00A37238"/>
    <w:rsid w:val="00A712B7"/>
    <w:rsid w:val="00A81EC3"/>
    <w:rsid w:val="00A86313"/>
    <w:rsid w:val="00AB629D"/>
    <w:rsid w:val="00AE5036"/>
    <w:rsid w:val="00B02F29"/>
    <w:rsid w:val="00B10277"/>
    <w:rsid w:val="00B118D2"/>
    <w:rsid w:val="00B31E28"/>
    <w:rsid w:val="00B44023"/>
    <w:rsid w:val="00B5349D"/>
    <w:rsid w:val="00B56977"/>
    <w:rsid w:val="00B75B69"/>
    <w:rsid w:val="00B8478E"/>
    <w:rsid w:val="00B94ACB"/>
    <w:rsid w:val="00BD5C98"/>
    <w:rsid w:val="00BE0F12"/>
    <w:rsid w:val="00BE666B"/>
    <w:rsid w:val="00C02C32"/>
    <w:rsid w:val="00C07832"/>
    <w:rsid w:val="00C10CB4"/>
    <w:rsid w:val="00C11557"/>
    <w:rsid w:val="00C13A79"/>
    <w:rsid w:val="00C2210F"/>
    <w:rsid w:val="00C33EAB"/>
    <w:rsid w:val="00C472E2"/>
    <w:rsid w:val="00C67611"/>
    <w:rsid w:val="00CA4F08"/>
    <w:rsid w:val="00CB61F0"/>
    <w:rsid w:val="00CC4E2E"/>
    <w:rsid w:val="00CD0093"/>
    <w:rsid w:val="00CD0383"/>
    <w:rsid w:val="00CE63A7"/>
    <w:rsid w:val="00CE7D2E"/>
    <w:rsid w:val="00CF47BA"/>
    <w:rsid w:val="00D12AAB"/>
    <w:rsid w:val="00D32687"/>
    <w:rsid w:val="00DA49C0"/>
    <w:rsid w:val="00DB473B"/>
    <w:rsid w:val="00DC43E9"/>
    <w:rsid w:val="00E00CAD"/>
    <w:rsid w:val="00E00E14"/>
    <w:rsid w:val="00E1341C"/>
    <w:rsid w:val="00E163F2"/>
    <w:rsid w:val="00E80DFE"/>
    <w:rsid w:val="00E939FF"/>
    <w:rsid w:val="00EC05F3"/>
    <w:rsid w:val="00ED5794"/>
    <w:rsid w:val="00EF60FC"/>
    <w:rsid w:val="00F1152E"/>
    <w:rsid w:val="00F20554"/>
    <w:rsid w:val="00F572CB"/>
    <w:rsid w:val="00F61866"/>
    <w:rsid w:val="00F73C8E"/>
    <w:rsid w:val="00F87CBC"/>
    <w:rsid w:val="00FB7084"/>
    <w:rsid w:val="00F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D2467-4BD5-4BE6-85F1-67A723E1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C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67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E35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0348"/>
  </w:style>
  <w:style w:type="paragraph" w:styleId="a9">
    <w:name w:val="footer"/>
    <w:basedOn w:val="a"/>
    <w:link w:val="aa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0348"/>
  </w:style>
  <w:style w:type="character" w:styleId="ab">
    <w:name w:val="FollowedHyperlink"/>
    <w:basedOn w:val="a0"/>
    <w:uiPriority w:val="99"/>
    <w:semiHidden/>
    <w:unhideWhenUsed/>
    <w:rsid w:val="00AE5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3DB9-3F17-4DC7-8A36-E777C82D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3263</Words>
  <Characters>1860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Ekaterina Kutsan</cp:lastModifiedBy>
  <cp:revision>68</cp:revision>
  <cp:lastPrinted>2025-11-19T14:42:00Z</cp:lastPrinted>
  <dcterms:created xsi:type="dcterms:W3CDTF">2025-11-07T09:22:00Z</dcterms:created>
  <dcterms:modified xsi:type="dcterms:W3CDTF">2025-11-20T08:14:00Z</dcterms:modified>
</cp:coreProperties>
</file>