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D5" w:rsidRPr="008E7B3B" w:rsidRDefault="009146D5" w:rsidP="007B08FE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9146D5" w:rsidRPr="008E7B3B" w:rsidRDefault="009146D5" w:rsidP="007B08FE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954"/>
        </w:tabs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розпорядження </w:t>
      </w:r>
    </w:p>
    <w:p w:rsidR="0000759E" w:rsidRDefault="009146D5" w:rsidP="007B08FE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954"/>
        </w:tabs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Івано-Франківської </w:t>
      </w:r>
    </w:p>
    <w:p w:rsidR="009146D5" w:rsidRPr="008E7B3B" w:rsidRDefault="009146D5" w:rsidP="007B08FE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954"/>
        </w:tabs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обласної військової адміністрації </w:t>
      </w:r>
    </w:p>
    <w:p w:rsidR="009146D5" w:rsidRPr="008E7B3B" w:rsidRDefault="009146D5" w:rsidP="007B08FE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954"/>
        </w:tabs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Pr="008E7B3B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___________</w:t>
      </w:r>
      <w:r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8E7B3B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</w:t>
      </w:r>
      <w:r w:rsidR="00AF0CBF" w:rsidRPr="008E7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6D5" w:rsidRDefault="009146D5" w:rsidP="000F7E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C00" w:rsidRPr="008E7B3B" w:rsidRDefault="005E7C00" w:rsidP="000F7E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120" w:rsidRPr="008E7B3B" w:rsidRDefault="00172CD5" w:rsidP="007B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3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C3062" w:rsidRPr="008E7B3B">
        <w:rPr>
          <w:rFonts w:ascii="Times New Roman" w:hAnsi="Times New Roman" w:cs="Times New Roman"/>
          <w:b/>
          <w:sz w:val="28"/>
          <w:szCs w:val="28"/>
        </w:rPr>
        <w:t xml:space="preserve">оложення </w:t>
      </w:r>
    </w:p>
    <w:p w:rsidR="00B84120" w:rsidRPr="00116087" w:rsidRDefault="008C3062" w:rsidP="007B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43A79" w:rsidRPr="008E7B3B">
        <w:rPr>
          <w:rFonts w:ascii="Times New Roman" w:hAnsi="Times New Roman" w:cs="Times New Roman"/>
          <w:b/>
          <w:sz w:val="28"/>
          <w:szCs w:val="28"/>
          <w:lang w:val="uk-UA"/>
        </w:rPr>
        <w:t>регіональну</w:t>
      </w:r>
      <w:r w:rsidRPr="008E7B3B">
        <w:rPr>
          <w:rFonts w:ascii="Times New Roman" w:hAnsi="Times New Roman" w:cs="Times New Roman"/>
          <w:b/>
          <w:sz w:val="28"/>
          <w:szCs w:val="28"/>
        </w:rPr>
        <w:t xml:space="preserve"> інвестиційну раду</w:t>
      </w:r>
      <w:r w:rsidR="0011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Івано-Франківської області</w:t>
      </w:r>
    </w:p>
    <w:p w:rsidR="00B84120" w:rsidRPr="008E7B3B" w:rsidRDefault="00B84120" w:rsidP="007B0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20" w:rsidRPr="008E7B3B" w:rsidRDefault="00640A3F" w:rsidP="007B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67B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3062" w:rsidRPr="008E7B3B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B40CA3" w:rsidRPr="005E7C00" w:rsidRDefault="00B40CA3" w:rsidP="007B0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20" w:rsidRPr="008E7B3B" w:rsidRDefault="008C3062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1.</w:t>
      </w:r>
      <w:r w:rsidR="006E76CB" w:rsidRPr="008E7B3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1ABF" w:rsidRPr="008E7B3B">
        <w:rPr>
          <w:rFonts w:ascii="Times New Roman" w:hAnsi="Times New Roman" w:cs="Times New Roman"/>
          <w:sz w:val="28"/>
          <w:szCs w:val="28"/>
          <w:lang w:val="uk-UA"/>
        </w:rPr>
        <w:t>Регіональна</w:t>
      </w:r>
      <w:r w:rsidRPr="008E7B3B">
        <w:rPr>
          <w:rFonts w:ascii="Times New Roman" w:hAnsi="Times New Roman" w:cs="Times New Roman"/>
          <w:sz w:val="28"/>
          <w:szCs w:val="28"/>
        </w:rPr>
        <w:t xml:space="preserve"> інвестиційна рада </w:t>
      </w:r>
      <w:r w:rsidR="007C556B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області </w:t>
      </w:r>
      <w:r w:rsidRPr="008E7B3B">
        <w:rPr>
          <w:rFonts w:ascii="Times New Roman" w:hAnsi="Times New Roman" w:cs="Times New Roman"/>
          <w:sz w:val="28"/>
          <w:szCs w:val="28"/>
        </w:rPr>
        <w:t xml:space="preserve">(далі </w:t>
      </w:r>
      <w:r w:rsidR="007C5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8E7B3B">
        <w:rPr>
          <w:rFonts w:ascii="Times New Roman" w:hAnsi="Times New Roman" w:cs="Times New Roman"/>
          <w:sz w:val="28"/>
          <w:szCs w:val="28"/>
        </w:rPr>
        <w:t xml:space="preserve"> Рада) є тимчасовим консультативно-дорадчим органом </w:t>
      </w:r>
      <w:r w:rsidR="00884A08" w:rsidRPr="008E7B3B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A34220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640A3F">
        <w:rPr>
          <w:rFonts w:ascii="Times New Roman" w:hAnsi="Times New Roman" w:cs="Times New Roman"/>
          <w:sz w:val="28"/>
          <w:szCs w:val="28"/>
          <w:lang w:val="uk-UA"/>
        </w:rPr>
        <w:t>державної (</w:t>
      </w:r>
      <w:r w:rsidR="007C556B">
        <w:rPr>
          <w:rFonts w:ascii="Times New Roman" w:hAnsi="Times New Roman" w:cs="Times New Roman"/>
          <w:sz w:val="28"/>
          <w:szCs w:val="28"/>
        </w:rPr>
        <w:t>військової</w:t>
      </w:r>
      <w:r w:rsidR="00640A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84A08" w:rsidRPr="008E7B3B">
        <w:rPr>
          <w:rFonts w:ascii="Times New Roman" w:hAnsi="Times New Roman" w:cs="Times New Roman"/>
          <w:sz w:val="28"/>
          <w:szCs w:val="28"/>
        </w:rPr>
        <w:t xml:space="preserve"> адміністрації, який утворюється </w:t>
      </w:r>
      <w:r w:rsidR="00A34220" w:rsidRPr="008E7B3B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Pr="008E7B3B">
        <w:rPr>
          <w:rFonts w:ascii="Times New Roman" w:hAnsi="Times New Roman" w:cs="Times New Roman"/>
          <w:sz w:val="28"/>
          <w:szCs w:val="28"/>
        </w:rPr>
        <w:t xml:space="preserve"> з метою забезпечення узгодження стратегічних пріоритетів здійснення публічних інвестицій </w:t>
      </w:r>
      <w:r w:rsidR="002D18A4" w:rsidRPr="008E7B3B">
        <w:rPr>
          <w:rFonts w:ascii="Times New Roman" w:hAnsi="Times New Roman" w:cs="Times New Roman"/>
          <w:sz w:val="28"/>
          <w:szCs w:val="28"/>
        </w:rPr>
        <w:t>на регіональному рівні</w:t>
      </w:r>
      <w:r w:rsidRPr="008E7B3B">
        <w:rPr>
          <w:rFonts w:ascii="Times New Roman" w:hAnsi="Times New Roman" w:cs="Times New Roman"/>
          <w:sz w:val="28"/>
          <w:szCs w:val="28"/>
        </w:rPr>
        <w:t>, а також підвищення прозорості та ефективності управління ними.</w:t>
      </w:r>
    </w:p>
    <w:p w:rsidR="00B84120" w:rsidRDefault="00B161BF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2</w:t>
      </w:r>
      <w:r w:rsidR="0041362D" w:rsidRPr="005D35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3062" w:rsidRPr="005D3580">
        <w:rPr>
          <w:rFonts w:ascii="Times New Roman" w:hAnsi="Times New Roman" w:cs="Times New Roman"/>
          <w:sz w:val="28"/>
          <w:szCs w:val="28"/>
        </w:rPr>
        <w:t xml:space="preserve"> Рада у своїй діяльності керується Конституцією України, законами України,</w:t>
      </w:r>
      <w:r w:rsidR="005D3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580" w:rsidRPr="005D3580">
        <w:rPr>
          <w:rFonts w:ascii="Times New Roman" w:hAnsi="Times New Roman" w:cs="Times New Roman"/>
          <w:sz w:val="28"/>
          <w:szCs w:val="28"/>
          <w:lang w:val="uk-UA"/>
        </w:rPr>
        <w:t>указами</w:t>
      </w:r>
      <w:r w:rsidR="008C3062" w:rsidRPr="005D3580">
        <w:rPr>
          <w:rFonts w:ascii="Times New Roman" w:hAnsi="Times New Roman" w:cs="Times New Roman"/>
          <w:sz w:val="28"/>
          <w:szCs w:val="28"/>
        </w:rPr>
        <w:t xml:space="preserve"> Президента України</w:t>
      </w:r>
      <w:r w:rsidR="005D3580" w:rsidRPr="005D3580">
        <w:rPr>
          <w:rFonts w:ascii="Times New Roman" w:hAnsi="Times New Roman" w:cs="Times New Roman"/>
          <w:sz w:val="28"/>
          <w:szCs w:val="28"/>
          <w:lang w:val="uk-UA"/>
        </w:rPr>
        <w:t xml:space="preserve"> та постановами Верховної Ради України, </w:t>
      </w:r>
      <w:r w:rsidR="005D3580" w:rsidRPr="005D3580">
        <w:rPr>
          <w:rFonts w:ascii="Times New Roman" w:hAnsi="Times New Roman" w:cs="Times New Roman"/>
          <w:sz w:val="28"/>
          <w:szCs w:val="28"/>
        </w:rPr>
        <w:t xml:space="preserve">прийнятими відповідно до </w:t>
      </w:r>
      <w:r w:rsidR="005D3580" w:rsidRPr="005D358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та </w:t>
      </w:r>
      <w:r w:rsidR="008C3062" w:rsidRPr="005D3580">
        <w:rPr>
          <w:rFonts w:ascii="Times New Roman" w:hAnsi="Times New Roman" w:cs="Times New Roman"/>
          <w:sz w:val="28"/>
          <w:szCs w:val="28"/>
        </w:rPr>
        <w:t xml:space="preserve">законів України, </w:t>
      </w:r>
      <w:r w:rsidR="005D3580">
        <w:rPr>
          <w:rFonts w:ascii="Times New Roman" w:hAnsi="Times New Roman" w:cs="Times New Roman"/>
          <w:sz w:val="28"/>
          <w:szCs w:val="28"/>
          <w:lang w:val="uk-UA"/>
        </w:rPr>
        <w:t xml:space="preserve">актами Кабінету Міністрів України, </w:t>
      </w:r>
      <w:r w:rsidR="005D3580" w:rsidRPr="005D3580">
        <w:rPr>
          <w:rFonts w:ascii="Times New Roman" w:hAnsi="Times New Roman" w:cs="Times New Roman"/>
          <w:sz w:val="28"/>
          <w:szCs w:val="28"/>
          <w:lang w:val="uk-UA"/>
        </w:rPr>
        <w:t xml:space="preserve">іншими </w:t>
      </w:r>
      <w:r w:rsidR="008C3062" w:rsidRPr="005D3580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5D3580" w:rsidRPr="005D3580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України, актами </w:t>
      </w:r>
      <w:r w:rsidR="00E62D2D" w:rsidRPr="005D3580">
        <w:rPr>
          <w:rFonts w:ascii="Times New Roman" w:eastAsia="Calibri" w:hAnsi="Times New Roman" w:cs="Times New Roman"/>
          <w:sz w:val="28"/>
          <w:szCs w:val="28"/>
        </w:rPr>
        <w:t>Івано-Франківської обласної</w:t>
      </w:r>
      <w:r w:rsidR="005D3580" w:rsidRPr="005D35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державної</w:t>
      </w:r>
      <w:r w:rsidR="00E62D2D" w:rsidRPr="005D3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80" w:rsidRPr="005D3580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C556B" w:rsidRPr="005D3580">
        <w:rPr>
          <w:rFonts w:ascii="Times New Roman" w:eastAsia="Calibri" w:hAnsi="Times New Roman" w:cs="Times New Roman"/>
          <w:sz w:val="28"/>
          <w:szCs w:val="28"/>
        </w:rPr>
        <w:t>військової</w:t>
      </w:r>
      <w:r w:rsidR="005D3580" w:rsidRPr="005D358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E62D2D" w:rsidRPr="005D3580">
        <w:rPr>
          <w:rFonts w:ascii="Times New Roman" w:eastAsia="Calibri" w:hAnsi="Times New Roman" w:cs="Times New Roman"/>
          <w:sz w:val="28"/>
          <w:szCs w:val="28"/>
        </w:rPr>
        <w:t xml:space="preserve"> адміністрації</w:t>
      </w:r>
      <w:r w:rsidR="008C3062" w:rsidRPr="005D3580">
        <w:rPr>
          <w:rFonts w:ascii="Times New Roman" w:hAnsi="Times New Roman" w:cs="Times New Roman"/>
          <w:sz w:val="28"/>
          <w:szCs w:val="28"/>
        </w:rPr>
        <w:t xml:space="preserve"> та цим Положенням.</w:t>
      </w:r>
      <w:r w:rsidR="008C3062" w:rsidRPr="008E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11" w:rsidRPr="008E7B3B" w:rsidRDefault="00C73611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120" w:rsidRPr="008E7B3B" w:rsidRDefault="00640A3F" w:rsidP="007B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67B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3062" w:rsidRPr="008E7B3B">
        <w:rPr>
          <w:rFonts w:ascii="Times New Roman" w:hAnsi="Times New Roman" w:cs="Times New Roman"/>
          <w:b/>
          <w:sz w:val="28"/>
          <w:szCs w:val="28"/>
        </w:rPr>
        <w:t>Завдання та функції Ради</w:t>
      </w:r>
    </w:p>
    <w:p w:rsidR="00B40CA3" w:rsidRPr="00C73611" w:rsidRDefault="00B40CA3" w:rsidP="007B0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20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362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3062" w:rsidRPr="008E7B3B">
        <w:rPr>
          <w:rFonts w:ascii="Times New Roman" w:hAnsi="Times New Roman" w:cs="Times New Roman"/>
          <w:sz w:val="28"/>
          <w:szCs w:val="28"/>
        </w:rPr>
        <w:t xml:space="preserve">Основними завданнями Ради є: </w:t>
      </w:r>
    </w:p>
    <w:p w:rsidR="0041362D" w:rsidRPr="008E7B3B" w:rsidRDefault="008C3062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</w:rPr>
        <w:t>сприяння</w:t>
      </w:r>
      <w:r w:rsidR="000C3CD5" w:rsidRPr="008E7B3B">
        <w:rPr>
          <w:rFonts w:ascii="Times New Roman" w:hAnsi="Times New Roman" w:cs="Times New Roman"/>
          <w:sz w:val="28"/>
          <w:szCs w:val="28"/>
        </w:rPr>
        <w:t xml:space="preserve"> </w:t>
      </w:r>
      <w:r w:rsidR="0041362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забезпеченню </w:t>
      </w:r>
      <w:r w:rsidR="000C3CD5" w:rsidRPr="008E7B3B">
        <w:rPr>
          <w:rFonts w:ascii="Times New Roman" w:hAnsi="Times New Roman" w:cs="Times New Roman"/>
          <w:sz w:val="28"/>
          <w:szCs w:val="28"/>
        </w:rPr>
        <w:t>координації дій</w:t>
      </w:r>
      <w:r w:rsidR="000C3CD5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1A8">
        <w:rPr>
          <w:rFonts w:ascii="Times New Roman" w:hAnsi="Times New Roman" w:cs="Times New Roman"/>
          <w:sz w:val="28"/>
          <w:szCs w:val="28"/>
          <w:lang w:val="uk-UA"/>
        </w:rPr>
        <w:t xml:space="preserve">місцевих органів виконавчої </w:t>
      </w:r>
      <w:r w:rsidR="00A01025">
        <w:rPr>
          <w:rFonts w:ascii="Times New Roman" w:hAnsi="Times New Roman" w:cs="Times New Roman"/>
          <w:sz w:val="28"/>
          <w:szCs w:val="28"/>
          <w:lang w:val="uk-UA"/>
        </w:rPr>
        <w:t>влади</w:t>
      </w:r>
      <w:r w:rsidR="0041362D" w:rsidRPr="008E7B3B">
        <w:rPr>
          <w:rFonts w:ascii="Times New Roman" w:hAnsi="Times New Roman" w:cs="Times New Roman"/>
          <w:sz w:val="28"/>
          <w:szCs w:val="28"/>
        </w:rPr>
        <w:t xml:space="preserve"> </w:t>
      </w:r>
      <w:r w:rsidR="0041362D" w:rsidRPr="008E7B3B">
        <w:rPr>
          <w:rFonts w:ascii="Times New Roman" w:hAnsi="Times New Roman" w:cs="Times New Roman"/>
          <w:sz w:val="28"/>
          <w:szCs w:val="28"/>
          <w:lang w:val="uk-UA"/>
        </w:rPr>
        <w:t>та органів місцевого самоврядування, підприємств, установ та організацій щодо узгодження стратегічних пріоритетів здійснення публічних інвестицій</w:t>
      </w:r>
      <w:r w:rsidR="00A01025">
        <w:rPr>
          <w:rFonts w:ascii="Times New Roman" w:hAnsi="Times New Roman" w:cs="Times New Roman"/>
          <w:sz w:val="28"/>
          <w:szCs w:val="28"/>
          <w:lang w:val="uk-UA"/>
        </w:rPr>
        <w:t xml:space="preserve"> у Івано-Франківській області</w:t>
      </w:r>
      <w:r w:rsidR="0041362D" w:rsidRPr="008E7B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1BD" w:rsidRPr="008E7B3B" w:rsidRDefault="007F21BD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розгляд пропозицій щодо стратегічних пріоритетів здійснення публічних інвестицій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025">
        <w:rPr>
          <w:rFonts w:ascii="Times New Roman" w:hAnsi="Times New Roman" w:cs="Times New Roman"/>
          <w:sz w:val="28"/>
          <w:szCs w:val="28"/>
          <w:lang w:val="uk-UA"/>
        </w:rPr>
        <w:t>у Івано-Франківській області</w:t>
      </w:r>
      <w:r w:rsidRPr="008E7B3B">
        <w:rPr>
          <w:rFonts w:ascii="Times New Roman" w:hAnsi="Times New Roman" w:cs="Times New Roman"/>
          <w:sz w:val="28"/>
          <w:szCs w:val="28"/>
        </w:rPr>
        <w:t>;</w:t>
      </w:r>
    </w:p>
    <w:p w:rsidR="007F21BD" w:rsidRPr="008E7B3B" w:rsidRDefault="007F21BD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застосування єдиних підходів до визначення основних напрямів для публічного інвестування відповідно до цілей та завдань документів стратегічного планування і реалізації державної регіональної політики; </w:t>
      </w:r>
    </w:p>
    <w:p w:rsidR="007F21BD" w:rsidRPr="008E7B3B" w:rsidRDefault="007F21BD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забезпечення узгодженості та стратегічної відповідності публічних інвестиційних 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E7B3B">
        <w:rPr>
          <w:rFonts w:ascii="Times New Roman" w:hAnsi="Times New Roman" w:cs="Times New Roman"/>
          <w:sz w:val="28"/>
          <w:szCs w:val="28"/>
        </w:rPr>
        <w:t xml:space="preserve"> та пр</w:t>
      </w:r>
      <w:r w:rsidR="007C556B">
        <w:rPr>
          <w:rFonts w:ascii="Times New Roman" w:hAnsi="Times New Roman" w:cs="Times New Roman"/>
          <w:sz w:val="28"/>
          <w:szCs w:val="28"/>
        </w:rPr>
        <w:t>ограм публічних інвестицій</w:t>
      </w:r>
      <w:r w:rsidRPr="008E7B3B">
        <w:rPr>
          <w:rFonts w:ascii="Times New Roman" w:hAnsi="Times New Roman" w:cs="Times New Roman"/>
          <w:sz w:val="28"/>
          <w:szCs w:val="28"/>
        </w:rPr>
        <w:t xml:space="preserve"> основним напрямам для публічного інвестування, визначеним середньостроковим планом пріоритетних публічних </w:t>
      </w:r>
      <w:r w:rsidR="00A01025">
        <w:rPr>
          <w:rFonts w:ascii="Times New Roman" w:hAnsi="Times New Roman" w:cs="Times New Roman"/>
          <w:sz w:val="28"/>
          <w:szCs w:val="28"/>
          <w:lang w:val="uk-UA"/>
        </w:rPr>
        <w:t>інвестицій Івано-Франківської області</w:t>
      </w:r>
      <w:r w:rsidRPr="008E7B3B">
        <w:rPr>
          <w:rFonts w:ascii="Times New Roman" w:hAnsi="Times New Roman" w:cs="Times New Roman"/>
          <w:sz w:val="28"/>
          <w:szCs w:val="28"/>
        </w:rPr>
        <w:t>;</w:t>
      </w:r>
    </w:p>
    <w:p w:rsidR="005E7C00" w:rsidRPr="008E7B3B" w:rsidRDefault="007F21BD" w:rsidP="005E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</w:rPr>
        <w:t>підготовка пропозицій щодо підвищення ефективності з</w:t>
      </w:r>
      <w:r w:rsidR="002D553A" w:rsidRPr="008E7B3B">
        <w:rPr>
          <w:rFonts w:ascii="Times New Roman" w:hAnsi="Times New Roman" w:cs="Times New Roman"/>
          <w:sz w:val="28"/>
          <w:szCs w:val="28"/>
        </w:rPr>
        <w:t>дійснення публічних інвестицій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025">
        <w:rPr>
          <w:rFonts w:ascii="Times New Roman" w:hAnsi="Times New Roman" w:cs="Times New Roman"/>
          <w:sz w:val="28"/>
          <w:szCs w:val="28"/>
          <w:lang w:val="uk-UA"/>
        </w:rPr>
        <w:t>у Івано-Франківській області</w:t>
      </w:r>
      <w:r w:rsidR="002D553A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F21BD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1BD" w:rsidRPr="008E7B3B">
        <w:rPr>
          <w:rFonts w:ascii="Times New Roman" w:hAnsi="Times New Roman" w:cs="Times New Roman"/>
          <w:sz w:val="28"/>
          <w:szCs w:val="28"/>
        </w:rPr>
        <w:t>. Рада відповідно до покладених на неї завдань:</w:t>
      </w:r>
    </w:p>
    <w:p w:rsidR="00A95627" w:rsidRDefault="00416C21" w:rsidP="00A9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lastRenderedPageBreak/>
        <w:t>розглядає та схвалює середньостроковий план пріоритетних публічних інвестицій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</w:t>
      </w:r>
      <w:r w:rsidRPr="008E7B3B">
        <w:rPr>
          <w:rFonts w:ascii="Times New Roman" w:hAnsi="Times New Roman" w:cs="Times New Roman"/>
          <w:sz w:val="28"/>
          <w:szCs w:val="28"/>
        </w:rPr>
        <w:t>;</w:t>
      </w:r>
    </w:p>
    <w:p w:rsidR="003566DF" w:rsidRPr="00A95627" w:rsidRDefault="00416C21" w:rsidP="00A9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розглядає та схвалює єдиний 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проєктний</w:t>
      </w:r>
      <w:proofErr w:type="spellEnd"/>
      <w:r w:rsidRPr="008E7B3B">
        <w:rPr>
          <w:rFonts w:ascii="Times New Roman" w:hAnsi="Times New Roman" w:cs="Times New Roman"/>
          <w:sz w:val="28"/>
          <w:szCs w:val="28"/>
        </w:rPr>
        <w:t xml:space="preserve"> портфель публічних інвестицій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</w:t>
      </w:r>
      <w:r w:rsidRPr="008E7B3B">
        <w:rPr>
          <w:rFonts w:ascii="Times New Roman" w:hAnsi="Times New Roman" w:cs="Times New Roman"/>
          <w:sz w:val="28"/>
          <w:szCs w:val="28"/>
        </w:rPr>
        <w:t>;</w:t>
      </w:r>
    </w:p>
    <w:p w:rsidR="00416C21" w:rsidRPr="008E7B3B" w:rsidRDefault="00416C21" w:rsidP="0035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розглядає та схвалює зведений моніторинговий звіт щодо реалізації середньострокового плану пріоритетних публічних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Івано-Франківській області</w:t>
      </w:r>
      <w:r w:rsidRPr="008E7B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6C21" w:rsidRPr="008E7B3B" w:rsidRDefault="00416C21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розглядає пропозиції про включення до єдиного 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8E7B3B">
        <w:rPr>
          <w:rFonts w:ascii="Times New Roman" w:hAnsi="Times New Roman" w:cs="Times New Roman"/>
          <w:sz w:val="28"/>
          <w:szCs w:val="28"/>
        </w:rPr>
        <w:t xml:space="preserve"> портфеля публічних інвестицій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 області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B3B">
        <w:rPr>
          <w:rFonts w:ascii="Times New Roman" w:hAnsi="Times New Roman" w:cs="Times New Roman"/>
          <w:sz w:val="28"/>
          <w:szCs w:val="28"/>
        </w:rPr>
        <w:t xml:space="preserve">публічних інвестиційних 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E7B3B">
        <w:rPr>
          <w:rFonts w:ascii="Times New Roman" w:hAnsi="Times New Roman" w:cs="Times New Roman"/>
          <w:sz w:val="28"/>
          <w:szCs w:val="28"/>
        </w:rPr>
        <w:t xml:space="preserve"> та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>/або</w:t>
      </w:r>
      <w:r w:rsidRPr="008E7B3B">
        <w:rPr>
          <w:rFonts w:ascii="Times New Roman" w:hAnsi="Times New Roman" w:cs="Times New Roman"/>
          <w:sz w:val="28"/>
          <w:szCs w:val="28"/>
        </w:rPr>
        <w:t xml:space="preserve"> програм публічних інвестицій, що пройшли експертну оцінку; </w:t>
      </w:r>
    </w:p>
    <w:p w:rsidR="00416C21" w:rsidRPr="008E7B3B" w:rsidRDefault="00416C21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розглядає пропозиції та рекомендації комісії з питань розподілу публічних інвестицій;</w:t>
      </w:r>
    </w:p>
    <w:p w:rsidR="00416C21" w:rsidRPr="008E7B3B" w:rsidRDefault="00416C21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проводить аналіз стану справ та причин виникнення проблем у процесі </w:t>
      </w:r>
      <w:r w:rsidR="00117BDD" w:rsidRPr="008E7B3B">
        <w:rPr>
          <w:rFonts w:ascii="Times New Roman" w:hAnsi="Times New Roman" w:cs="Times New Roman"/>
          <w:sz w:val="28"/>
          <w:szCs w:val="28"/>
        </w:rPr>
        <w:t>здійснення публічних інвестицій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, а також готує та подає на розгляд </w:t>
      </w:r>
      <w:r w:rsidR="00117BDD" w:rsidRPr="008E7B3B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BB6CE4">
        <w:rPr>
          <w:rFonts w:ascii="Times New Roman" w:hAnsi="Times New Roman" w:cs="Times New Roman"/>
          <w:sz w:val="28"/>
          <w:szCs w:val="28"/>
        </w:rPr>
        <w:t xml:space="preserve"> 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3611">
        <w:rPr>
          <w:rFonts w:ascii="Times New Roman" w:hAnsi="Times New Roman" w:cs="Times New Roman"/>
          <w:sz w:val="28"/>
          <w:szCs w:val="28"/>
        </w:rPr>
        <w:t>військової</w:t>
      </w:r>
      <w:r w:rsidR="00BB6C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17BDD" w:rsidRPr="008E7B3B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(рекомендації) за результатами своєї роботи.</w:t>
      </w:r>
    </w:p>
    <w:p w:rsidR="00B40CA3" w:rsidRPr="00C73611" w:rsidRDefault="00B40CA3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3EC" w:rsidRPr="008E7B3B" w:rsidRDefault="00640A3F" w:rsidP="007B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967B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73EC" w:rsidRPr="008E7B3B">
        <w:rPr>
          <w:rFonts w:ascii="Times New Roman" w:hAnsi="Times New Roman" w:cs="Times New Roman"/>
          <w:b/>
          <w:sz w:val="28"/>
          <w:szCs w:val="28"/>
        </w:rPr>
        <w:t>Права Ради</w:t>
      </w:r>
    </w:p>
    <w:p w:rsidR="0046400F" w:rsidRPr="00C73611" w:rsidRDefault="0046400F" w:rsidP="007B0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3EC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73EC" w:rsidRPr="008E7B3B">
        <w:rPr>
          <w:rFonts w:ascii="Times New Roman" w:hAnsi="Times New Roman" w:cs="Times New Roman"/>
          <w:sz w:val="28"/>
          <w:szCs w:val="28"/>
        </w:rPr>
        <w:t>. Рада має право:</w:t>
      </w:r>
    </w:p>
    <w:p w:rsidR="00117BDD" w:rsidRPr="008E7B3B" w:rsidRDefault="00FE73EC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1) залучати до участі у своїй роботі представників </w:t>
      </w:r>
      <w:r w:rsidR="00E510D1" w:rsidRPr="008E7B3B">
        <w:rPr>
          <w:rFonts w:ascii="Times New Roman" w:hAnsi="Times New Roman" w:cs="Times New Roman"/>
          <w:sz w:val="28"/>
          <w:szCs w:val="28"/>
        </w:rPr>
        <w:t>структурних підрозділів Івано-Франківської обласної державної адміністрації, районних державних</w:t>
      </w:r>
      <w:r w:rsidR="00A418C0">
        <w:rPr>
          <w:rFonts w:ascii="Times New Roman" w:hAnsi="Times New Roman" w:cs="Times New Roman"/>
          <w:sz w:val="28"/>
          <w:szCs w:val="28"/>
          <w:lang w:val="uk-UA"/>
        </w:rPr>
        <w:t xml:space="preserve"> (військових)</w:t>
      </w:r>
      <w:r w:rsidR="00E510D1" w:rsidRPr="008E7B3B">
        <w:rPr>
          <w:rFonts w:ascii="Times New Roman" w:hAnsi="Times New Roman" w:cs="Times New Roman"/>
          <w:sz w:val="28"/>
          <w:szCs w:val="28"/>
        </w:rPr>
        <w:t xml:space="preserve"> адміністрацій, органів місцевого самоврядування</w:t>
      </w:r>
      <w:r w:rsidR="00A418C0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E510D1" w:rsidRPr="008E7B3B">
        <w:rPr>
          <w:rFonts w:ascii="Times New Roman" w:hAnsi="Times New Roman" w:cs="Times New Roman"/>
          <w:sz w:val="28"/>
          <w:szCs w:val="28"/>
        </w:rPr>
        <w:t>,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органів центральних органів виконавчої влади, </w:t>
      </w:r>
      <w:r w:rsidR="00117BDD" w:rsidRPr="008E7B3B">
        <w:rPr>
          <w:rFonts w:ascii="Times New Roman" w:hAnsi="Times New Roman" w:cs="Times New Roman"/>
          <w:sz w:val="28"/>
          <w:szCs w:val="28"/>
        </w:rPr>
        <w:t>громадських організацій</w:t>
      </w:r>
      <w:r w:rsidR="00C736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7BDD" w:rsidRPr="008E7B3B">
        <w:rPr>
          <w:rFonts w:ascii="Times New Roman" w:hAnsi="Times New Roman" w:cs="Times New Roman"/>
          <w:sz w:val="28"/>
          <w:szCs w:val="28"/>
        </w:rPr>
        <w:t xml:space="preserve"> </w:t>
      </w:r>
      <w:r w:rsidR="00E510D1" w:rsidRPr="008E7B3B">
        <w:rPr>
          <w:rFonts w:ascii="Times New Roman" w:hAnsi="Times New Roman" w:cs="Times New Roman"/>
          <w:sz w:val="28"/>
          <w:szCs w:val="28"/>
        </w:rPr>
        <w:t>пі</w:t>
      </w:r>
      <w:r w:rsidR="00117BDD" w:rsidRPr="008E7B3B">
        <w:rPr>
          <w:rFonts w:ascii="Times New Roman" w:hAnsi="Times New Roman" w:cs="Times New Roman"/>
          <w:sz w:val="28"/>
          <w:szCs w:val="28"/>
        </w:rPr>
        <w:t>дприємств, установ, організацій</w:t>
      </w:r>
      <w:r w:rsidR="00A41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(за погодженням з їх керівниками), а також </w:t>
      </w:r>
      <w:r w:rsidR="00E510D1" w:rsidRPr="008E7B3B">
        <w:rPr>
          <w:rFonts w:ascii="Times New Roman" w:hAnsi="Times New Roman" w:cs="Times New Roman"/>
          <w:sz w:val="28"/>
          <w:szCs w:val="28"/>
        </w:rPr>
        <w:t>незалежних експертів</w:t>
      </w:r>
      <w:r w:rsidR="00117BDD" w:rsidRPr="008E7B3B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117BDD" w:rsidRPr="008E7B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10D1" w:rsidRPr="008E7B3B" w:rsidRDefault="00FE73EC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2) </w:t>
      </w:r>
      <w:r w:rsidR="00E510D1" w:rsidRPr="008E7B3B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</w:t>
      </w:r>
      <w:r w:rsidR="00DE0AD7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центральних органів виконавчої влади, </w:t>
      </w:r>
      <w:r w:rsidR="00E510D1" w:rsidRPr="008E7B3B">
        <w:rPr>
          <w:rFonts w:ascii="Times New Roman" w:hAnsi="Times New Roman" w:cs="Times New Roman"/>
          <w:sz w:val="28"/>
          <w:szCs w:val="28"/>
        </w:rPr>
        <w:t>структурних підрозділів Івано-Франківської обласної державної адміністрації, районних державних</w:t>
      </w:r>
      <w:r w:rsidR="00D83D47">
        <w:rPr>
          <w:rFonts w:ascii="Times New Roman" w:hAnsi="Times New Roman" w:cs="Times New Roman"/>
          <w:sz w:val="28"/>
          <w:szCs w:val="28"/>
          <w:lang w:val="uk-UA"/>
        </w:rPr>
        <w:t xml:space="preserve"> (військових)</w:t>
      </w:r>
      <w:r w:rsidR="00E510D1" w:rsidRPr="008E7B3B">
        <w:rPr>
          <w:rFonts w:ascii="Times New Roman" w:hAnsi="Times New Roman" w:cs="Times New Roman"/>
          <w:sz w:val="28"/>
          <w:szCs w:val="28"/>
        </w:rPr>
        <w:t xml:space="preserve"> адміністрацій, органів місцевого самоврядування, підприємств, </w:t>
      </w:r>
      <w:r w:rsidR="00DE0AD7" w:rsidRPr="008E7B3B">
        <w:rPr>
          <w:rFonts w:ascii="Times New Roman" w:hAnsi="Times New Roman" w:cs="Times New Roman"/>
          <w:sz w:val="28"/>
          <w:szCs w:val="28"/>
        </w:rPr>
        <w:t>установ</w:t>
      </w:r>
      <w:r w:rsidR="00DE0AD7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організацій</w:t>
      </w:r>
      <w:r w:rsidR="004B69C5" w:rsidRPr="008E7B3B">
        <w:rPr>
          <w:rFonts w:ascii="Times New Roman" w:hAnsi="Times New Roman" w:cs="Times New Roman"/>
          <w:sz w:val="28"/>
          <w:szCs w:val="28"/>
        </w:rPr>
        <w:t xml:space="preserve"> </w:t>
      </w:r>
      <w:r w:rsidR="00E510D1" w:rsidRPr="008E7B3B">
        <w:rPr>
          <w:rFonts w:ascii="Times New Roman" w:hAnsi="Times New Roman" w:cs="Times New Roman"/>
          <w:sz w:val="28"/>
          <w:szCs w:val="28"/>
        </w:rPr>
        <w:t xml:space="preserve">інформацію, необхідну для виконання покладених на неї завдань; </w:t>
      </w:r>
    </w:p>
    <w:p w:rsidR="00C40B46" w:rsidRPr="008E7B3B" w:rsidRDefault="00FE73EC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3) </w:t>
      </w:r>
      <w:r w:rsidR="00C40B46" w:rsidRPr="008E7B3B">
        <w:rPr>
          <w:rFonts w:ascii="Times New Roman" w:hAnsi="Times New Roman" w:cs="Times New Roman"/>
          <w:sz w:val="28"/>
          <w:szCs w:val="28"/>
        </w:rPr>
        <w:t>організовувати проведення нарад та інших заходів</w:t>
      </w:r>
      <w:r w:rsidR="00C40B46" w:rsidRPr="008E7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3EC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B46" w:rsidRPr="008E7B3B">
        <w:rPr>
          <w:rFonts w:ascii="Times New Roman" w:hAnsi="Times New Roman" w:cs="Times New Roman"/>
          <w:sz w:val="28"/>
          <w:szCs w:val="28"/>
        </w:rPr>
        <w:t xml:space="preserve">. </w:t>
      </w:r>
      <w:r w:rsidR="00FE73EC" w:rsidRPr="008E7B3B">
        <w:rPr>
          <w:rFonts w:ascii="Times New Roman" w:hAnsi="Times New Roman" w:cs="Times New Roman"/>
          <w:sz w:val="28"/>
          <w:szCs w:val="28"/>
        </w:rPr>
        <w:t>Рада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B40CA3" w:rsidRPr="00C73611" w:rsidRDefault="00B40CA3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270" w:rsidRPr="008E7B3B" w:rsidRDefault="00640A3F" w:rsidP="007B08FE">
      <w:pPr>
        <w:spacing w:after="0" w:line="240" w:lineRule="auto"/>
        <w:ind w:hanging="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67B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3453" w:rsidRPr="008E7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і </w:t>
      </w:r>
      <w:r w:rsidR="00B63453" w:rsidRPr="008E7B3B">
        <w:rPr>
          <w:rFonts w:ascii="Times New Roman" w:hAnsi="Times New Roman" w:cs="Times New Roman"/>
          <w:b/>
          <w:sz w:val="28"/>
          <w:szCs w:val="28"/>
        </w:rPr>
        <w:t>о</w:t>
      </w:r>
      <w:r w:rsidR="007A1328" w:rsidRPr="008E7B3B">
        <w:rPr>
          <w:rFonts w:ascii="Times New Roman" w:hAnsi="Times New Roman" w:cs="Times New Roman"/>
          <w:b/>
          <w:sz w:val="28"/>
          <w:szCs w:val="28"/>
        </w:rPr>
        <w:t>рганізація роботи Ради</w:t>
      </w:r>
    </w:p>
    <w:p w:rsidR="00B40CA3" w:rsidRPr="00C73611" w:rsidRDefault="00B40CA3" w:rsidP="007B08FE">
      <w:pPr>
        <w:spacing w:after="0" w:line="240" w:lineRule="auto"/>
        <w:ind w:hanging="65"/>
        <w:jc w:val="center"/>
        <w:rPr>
          <w:rFonts w:ascii="Times New Roman" w:hAnsi="Times New Roman" w:cs="Times New Roman"/>
          <w:sz w:val="28"/>
          <w:szCs w:val="28"/>
        </w:rPr>
      </w:pPr>
    </w:p>
    <w:p w:rsidR="005F6A73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6A73" w:rsidRPr="008E7B3B">
        <w:rPr>
          <w:rFonts w:ascii="Times New Roman" w:hAnsi="Times New Roman" w:cs="Times New Roman"/>
          <w:sz w:val="28"/>
          <w:szCs w:val="28"/>
        </w:rPr>
        <w:t>. Рада утворюється у складі голови</w:t>
      </w:r>
      <w:r w:rsidR="00277DF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F6A73" w:rsidRPr="008E7B3B">
        <w:rPr>
          <w:rFonts w:ascii="Times New Roman" w:hAnsi="Times New Roman" w:cs="Times New Roman"/>
          <w:sz w:val="28"/>
          <w:szCs w:val="28"/>
        </w:rPr>
        <w:t>, заступника голови</w:t>
      </w:r>
      <w:r w:rsidR="00277DF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F6A73" w:rsidRPr="008E7B3B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277DF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277DFC">
        <w:rPr>
          <w:rFonts w:ascii="Times New Roman" w:hAnsi="Times New Roman" w:cs="Times New Roman"/>
          <w:sz w:val="28"/>
          <w:szCs w:val="28"/>
        </w:rPr>
        <w:t>та членів Ради</w:t>
      </w:r>
      <w:r w:rsidR="00277DFC">
        <w:rPr>
          <w:rFonts w:ascii="Times New Roman" w:hAnsi="Times New Roman" w:cs="Times New Roman"/>
          <w:sz w:val="28"/>
          <w:szCs w:val="28"/>
          <w:lang w:val="uk-UA"/>
        </w:rPr>
        <w:t xml:space="preserve">: керівників структурних підрозділів Івано-Франківської обласної державної адміністрації, відповідальних за реалізацію державної політики у відповідних галузях, </w:t>
      </w:r>
      <w:r w:rsidR="00277DFC" w:rsidRPr="008E7B3B">
        <w:rPr>
          <w:rFonts w:ascii="Times New Roman" w:hAnsi="Times New Roman" w:cs="Times New Roman"/>
          <w:sz w:val="28"/>
          <w:szCs w:val="28"/>
          <w:lang w:val="uk-UA"/>
        </w:rPr>
        <w:t>територіальних органів центральних органів виконавчої влади</w:t>
      </w:r>
      <w:r w:rsidR="00277D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A73" w:rsidRPr="008E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24E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6A73" w:rsidRPr="008E7B3B">
        <w:rPr>
          <w:rFonts w:ascii="Times New Roman" w:hAnsi="Times New Roman" w:cs="Times New Roman"/>
          <w:sz w:val="28"/>
          <w:szCs w:val="28"/>
        </w:rPr>
        <w:t xml:space="preserve">. </w:t>
      </w:r>
      <w:r w:rsidR="002D553A" w:rsidRPr="008E7B3B">
        <w:rPr>
          <w:rFonts w:ascii="Times New Roman" w:hAnsi="Times New Roman" w:cs="Times New Roman"/>
          <w:sz w:val="28"/>
          <w:szCs w:val="28"/>
        </w:rPr>
        <w:t xml:space="preserve">Раду очолює її </w:t>
      </w:r>
      <w:proofErr w:type="spellStart"/>
      <w:r w:rsidR="002D553A" w:rsidRPr="008E7B3B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="002D553A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</w:p>
    <w:p w:rsidR="005F6A73" w:rsidRPr="008E7B3B" w:rsidRDefault="002D553A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4E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proofErr w:type="spellStart"/>
      <w:r w:rsidR="005F6A73" w:rsidRPr="00D7024E">
        <w:rPr>
          <w:rFonts w:ascii="Times New Roman" w:hAnsi="Times New Roman" w:cs="Times New Roman"/>
          <w:sz w:val="28"/>
          <w:szCs w:val="28"/>
        </w:rPr>
        <w:t>ерсональний</w:t>
      </w:r>
      <w:proofErr w:type="spellEnd"/>
      <w:r w:rsidR="005F6A73" w:rsidRPr="00D7024E">
        <w:rPr>
          <w:rFonts w:ascii="Times New Roman" w:hAnsi="Times New Roman" w:cs="Times New Roman"/>
          <w:sz w:val="28"/>
          <w:szCs w:val="28"/>
        </w:rPr>
        <w:t xml:space="preserve"> склад Ради </w:t>
      </w:r>
      <w:r w:rsidRPr="00D7024E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розпорядженням </w:t>
      </w:r>
      <w:r w:rsidR="005F6A73" w:rsidRPr="00D7024E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</w:t>
      </w:r>
      <w:r w:rsidR="00D7024E" w:rsidRPr="00D7024E">
        <w:rPr>
          <w:rFonts w:ascii="Times New Roman" w:hAnsi="Times New Roman" w:cs="Times New Roman"/>
          <w:sz w:val="28"/>
          <w:szCs w:val="28"/>
          <w:lang w:val="uk-UA"/>
        </w:rPr>
        <w:t>державної (</w:t>
      </w:r>
      <w:r w:rsidR="00C73611" w:rsidRPr="00D7024E">
        <w:rPr>
          <w:rFonts w:ascii="Times New Roman" w:hAnsi="Times New Roman" w:cs="Times New Roman"/>
          <w:sz w:val="28"/>
          <w:szCs w:val="28"/>
        </w:rPr>
        <w:t>військової</w:t>
      </w:r>
      <w:r w:rsidR="00D7024E" w:rsidRPr="00D702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F6A73" w:rsidRPr="00D7024E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:rsidR="003E51D9" w:rsidRPr="008E7B3B" w:rsidRDefault="005F6A73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Голова Ради організовує її роботу, забезпечує виконання покладених на Раду завдань і функцій, головує на її засіданнях, підписує документи, що формуються за результатами роботи Ради. </w:t>
      </w:r>
    </w:p>
    <w:p w:rsidR="005E7C00" w:rsidRPr="008E7B3B" w:rsidRDefault="005F6A73" w:rsidP="005E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У разі відсутності голови Ради його обов’язки виконує заступник голови Ради.</w:t>
      </w:r>
      <w:r w:rsidR="003069E4" w:rsidRPr="008E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D9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9E4" w:rsidRPr="008E7B3B">
        <w:rPr>
          <w:rFonts w:ascii="Times New Roman" w:hAnsi="Times New Roman" w:cs="Times New Roman"/>
          <w:sz w:val="28"/>
          <w:szCs w:val="28"/>
        </w:rPr>
        <w:t xml:space="preserve">. Секретар Ради: 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готує матеріали, необхідні для роботи Ради; 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забезпечує організацію та проведення засідань Ради;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забезпечує інформування членів Ради та всіх запрошених осіб про дату, час та місце проведення засідань Ради; </w:t>
      </w:r>
    </w:p>
    <w:p w:rsidR="00E574B7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веде та оформлює протоколи засідань Ради.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У </w:t>
      </w:r>
      <w:r w:rsidR="00C73611">
        <w:rPr>
          <w:rFonts w:ascii="Times New Roman" w:hAnsi="Times New Roman" w:cs="Times New Roman"/>
          <w:sz w:val="28"/>
          <w:szCs w:val="28"/>
        </w:rPr>
        <w:t>разі відсутності секретаря Ради</w:t>
      </w:r>
      <w:r w:rsidRPr="008E7B3B">
        <w:rPr>
          <w:rFonts w:ascii="Times New Roman" w:hAnsi="Times New Roman" w:cs="Times New Roman"/>
          <w:sz w:val="28"/>
          <w:szCs w:val="28"/>
        </w:rPr>
        <w:t xml:space="preserve"> ведення протоколу покладається на члена Ради. </w:t>
      </w:r>
    </w:p>
    <w:p w:rsidR="003E51D9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69E4" w:rsidRPr="008E7B3B">
        <w:rPr>
          <w:rFonts w:ascii="Times New Roman" w:hAnsi="Times New Roman" w:cs="Times New Roman"/>
          <w:sz w:val="28"/>
          <w:szCs w:val="28"/>
        </w:rPr>
        <w:t xml:space="preserve">. Член Ради має право: </w:t>
      </w:r>
    </w:p>
    <w:p w:rsidR="003E51D9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ознайомлюватися з матеріалами, поданими на розгляд Ради, брати участь у їх вивченні та перевірці; </w:t>
      </w:r>
    </w:p>
    <w:p w:rsidR="003E51D9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брати участь </w:t>
      </w:r>
      <w:r w:rsidR="00C73611">
        <w:rPr>
          <w:rFonts w:ascii="Times New Roman" w:hAnsi="Times New Roman" w:cs="Times New Roman"/>
          <w:sz w:val="28"/>
          <w:szCs w:val="28"/>
        </w:rPr>
        <w:t xml:space="preserve">в ухваленні рекомендацій </w:t>
      </w:r>
      <w:r w:rsidR="00C7361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8E7B3B">
        <w:rPr>
          <w:rFonts w:ascii="Times New Roman" w:hAnsi="Times New Roman" w:cs="Times New Roman"/>
          <w:sz w:val="28"/>
          <w:szCs w:val="28"/>
        </w:rPr>
        <w:t xml:space="preserve"> шляхом голосування; </w:t>
      </w:r>
    </w:p>
    <w:p w:rsidR="003E51D9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викладати письмово окрему думку щодо рекомендацій як додаток до протоколу </w:t>
      </w:r>
      <w:r w:rsidR="00C73611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C7361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8E7B3B">
        <w:rPr>
          <w:rFonts w:ascii="Times New Roman" w:hAnsi="Times New Roman" w:cs="Times New Roman"/>
          <w:sz w:val="28"/>
          <w:szCs w:val="28"/>
        </w:rPr>
        <w:t>, що є його невід’ємною частиною, яка подається не пізніше, ніж на наступний робо</w:t>
      </w:r>
      <w:r w:rsidR="00C73611">
        <w:rPr>
          <w:rFonts w:ascii="Times New Roman" w:hAnsi="Times New Roman" w:cs="Times New Roman"/>
          <w:sz w:val="28"/>
          <w:szCs w:val="28"/>
        </w:rPr>
        <w:t xml:space="preserve">чий день після засідання </w:t>
      </w:r>
      <w:r w:rsidR="00C7361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8E7B3B">
        <w:rPr>
          <w:rFonts w:ascii="Times New Roman" w:hAnsi="Times New Roman" w:cs="Times New Roman"/>
          <w:sz w:val="28"/>
          <w:szCs w:val="28"/>
        </w:rPr>
        <w:t>;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надавати пропозиції до порядку денного засідання Ради.</w:t>
      </w:r>
    </w:p>
    <w:p w:rsidR="003E51D9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069E4" w:rsidRPr="008E7B3B">
        <w:rPr>
          <w:rFonts w:ascii="Times New Roman" w:hAnsi="Times New Roman" w:cs="Times New Roman"/>
          <w:sz w:val="28"/>
          <w:szCs w:val="28"/>
        </w:rPr>
        <w:t xml:space="preserve">. Член Ради зобов’язаний: </w:t>
      </w:r>
    </w:p>
    <w:p w:rsidR="003E51D9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брати участь у роботі Ради особисто без права делегування своїх повноважень щодо участі в засіданнях Ради та права голосу на таких засіданнях іншій особі, у тому числі іншому члену Ради; 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виконувати доручення голови Ради в межах, передбачених цим Положенням. </w:t>
      </w:r>
    </w:p>
    <w:p w:rsidR="00EA0969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69E4" w:rsidRPr="008E7B3B">
        <w:rPr>
          <w:rFonts w:ascii="Times New Roman" w:hAnsi="Times New Roman" w:cs="Times New Roman"/>
          <w:sz w:val="28"/>
          <w:szCs w:val="28"/>
        </w:rPr>
        <w:t xml:space="preserve">. Формою роботи Ради є засідання, що проводяться за рішенням її голови, але не рідше одного разу на квартал. </w:t>
      </w:r>
    </w:p>
    <w:p w:rsidR="00C40B46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Засідання Ради проводить її голова, а в разі його</w:t>
      </w:r>
      <w:r w:rsidR="002D553A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B3B">
        <w:rPr>
          <w:rFonts w:ascii="Times New Roman" w:hAnsi="Times New Roman" w:cs="Times New Roman"/>
          <w:sz w:val="28"/>
          <w:szCs w:val="28"/>
        </w:rPr>
        <w:t xml:space="preserve">відсутності </w:t>
      </w:r>
      <w:r w:rsidR="00E9715B">
        <w:rPr>
          <w:rFonts w:ascii="Times New Roman" w:hAnsi="Times New Roman" w:cs="Times New Roman"/>
          <w:sz w:val="28"/>
          <w:szCs w:val="28"/>
        </w:rPr>
        <w:sym w:font="Symbol" w:char="F02D"/>
      </w:r>
      <w:r w:rsidR="00E971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7B3B">
        <w:rPr>
          <w:rFonts w:ascii="Times New Roman" w:hAnsi="Times New Roman" w:cs="Times New Roman"/>
          <w:sz w:val="28"/>
          <w:szCs w:val="28"/>
        </w:rPr>
        <w:t xml:space="preserve">заступник голови. </w:t>
      </w:r>
    </w:p>
    <w:p w:rsidR="00C40B46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Голова Ради може прийняти рішення про проведення засідання у режимі реального часу (онлайн) з використанням відповідних технічних засобів, зокрема через Інтернет, або про участь</w:t>
      </w:r>
      <w:r w:rsidR="00E9715B">
        <w:rPr>
          <w:rFonts w:ascii="Times New Roman" w:hAnsi="Times New Roman" w:cs="Times New Roman"/>
          <w:sz w:val="28"/>
          <w:szCs w:val="28"/>
          <w:lang w:val="uk-UA"/>
        </w:rPr>
        <w:t xml:space="preserve"> у засіданні</w:t>
      </w:r>
      <w:r w:rsidRPr="008E7B3B">
        <w:rPr>
          <w:rFonts w:ascii="Times New Roman" w:hAnsi="Times New Roman" w:cs="Times New Roman"/>
          <w:sz w:val="28"/>
          <w:szCs w:val="28"/>
        </w:rPr>
        <w:t xml:space="preserve"> члена Ради в такому режимі. </w:t>
      </w:r>
    </w:p>
    <w:p w:rsidR="00C40B46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Матеріали до засідання формуються за пропозиціями членів Ради і повинні містити проєкт порядку денного, інформаційно-аналітичні матеріали та пропозиції до протоколу засідання. </w:t>
      </w:r>
    </w:p>
    <w:p w:rsidR="00C40B46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Матеріали до засідання надсилаються членам Ради не пізніше ніж за три дні до дати проведення засідання. 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У разі 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проведення. </w:t>
      </w:r>
    </w:p>
    <w:p w:rsidR="00EA0969" w:rsidRPr="008E7B3B" w:rsidRDefault="00907995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3069E4" w:rsidRPr="008E7B3B">
        <w:rPr>
          <w:rFonts w:ascii="Times New Roman" w:hAnsi="Times New Roman" w:cs="Times New Roman"/>
          <w:sz w:val="28"/>
          <w:szCs w:val="28"/>
        </w:rPr>
        <w:t xml:space="preserve">. Засідання Ради вважається правоможним, якщо на ньому присутні більш як половина її членів. </w:t>
      </w:r>
    </w:p>
    <w:p w:rsidR="00EA0969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На своїх засіданнях Рада розглядає пропозиції (рекомендації) з питань, що належать до її компетенції. </w:t>
      </w:r>
    </w:p>
    <w:p w:rsidR="005F6A73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Пропозиції (рекомендації) вважаються схваленими, якщо за них проголосувало більш як половина присутніх на засіданні членів Ради.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У разі рівного розподілу голосів вирішальним є голос головуючого на засіданні. 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 xml:space="preserve">Член Ради, який не підтримує пропозиції (рекомендації), може викласти у письмовій формі свою окрему думку, яка додається до протоколу засідання. </w:t>
      </w:r>
    </w:p>
    <w:p w:rsidR="003069E4" w:rsidRPr="008E7B3B" w:rsidRDefault="003069E4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3B">
        <w:rPr>
          <w:rFonts w:ascii="Times New Roman" w:hAnsi="Times New Roman" w:cs="Times New Roman"/>
          <w:sz w:val="28"/>
          <w:szCs w:val="28"/>
        </w:rPr>
        <w:t>Пропозиції (рекомендації) фіксуються у протоколі засідання, який підписується головуючим на засіданні та секретарем і надсилається усім членам Ради, а також структурним підрозділам Івано-Франківської обласної державної адміністрації</w:t>
      </w:r>
      <w:r w:rsidR="00E668B8" w:rsidRPr="008E7B3B">
        <w:rPr>
          <w:rFonts w:ascii="Times New Roman" w:hAnsi="Times New Roman" w:cs="Times New Roman"/>
          <w:sz w:val="28"/>
          <w:szCs w:val="28"/>
          <w:lang w:val="uk-UA"/>
        </w:rPr>
        <w:t>, які беруть участь у виконанні відповідних рішень</w:t>
      </w:r>
      <w:r w:rsidRPr="008E7B3B">
        <w:rPr>
          <w:rFonts w:ascii="Times New Roman" w:hAnsi="Times New Roman" w:cs="Times New Roman"/>
          <w:sz w:val="28"/>
          <w:szCs w:val="28"/>
        </w:rPr>
        <w:t>.</w:t>
      </w:r>
    </w:p>
    <w:p w:rsidR="00E668B8" w:rsidRPr="008E7B3B" w:rsidRDefault="00E668B8" w:rsidP="0077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(рекомендації) Ради можуть бути реалізовані шляхом прийняття </w:t>
      </w:r>
      <w:r w:rsidRPr="008E7B3B">
        <w:rPr>
          <w:rFonts w:ascii="Times New Roman" w:hAnsi="Times New Roman" w:cs="Times New Roman"/>
          <w:sz w:val="28"/>
          <w:szCs w:val="28"/>
        </w:rPr>
        <w:t>Івано-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Франківсько</w:t>
      </w:r>
      <w:proofErr w:type="spellEnd"/>
      <w:r w:rsidRPr="008E7B3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обласно</w:t>
      </w:r>
      <w:proofErr w:type="spellEnd"/>
      <w:r w:rsidRPr="008E7B3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7B3B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Pr="008E7B3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65C2A">
        <w:rPr>
          <w:rFonts w:ascii="Times New Roman" w:hAnsi="Times New Roman" w:cs="Times New Roman"/>
          <w:sz w:val="28"/>
          <w:szCs w:val="28"/>
          <w:lang w:val="uk-UA"/>
        </w:rPr>
        <w:t xml:space="preserve"> (військовою)</w:t>
      </w:r>
      <w:r w:rsidRPr="008E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3B">
        <w:rPr>
          <w:rFonts w:ascii="Times New Roman" w:hAnsi="Times New Roman" w:cs="Times New Roman"/>
          <w:sz w:val="28"/>
          <w:szCs w:val="28"/>
        </w:rPr>
        <w:t>адміністраці</w:t>
      </w:r>
      <w:r w:rsidRPr="008E7B3B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рішення,</w:t>
      </w:r>
      <w:r w:rsidR="00777215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B3B">
        <w:rPr>
          <w:rFonts w:ascii="Times New Roman" w:hAnsi="Times New Roman" w:cs="Times New Roman"/>
          <w:sz w:val="28"/>
          <w:szCs w:val="28"/>
          <w:lang w:val="uk-UA"/>
        </w:rPr>
        <w:t>проєкт якого вносить структурний підрозділ відповідно до своїх повноважень.</w:t>
      </w:r>
    </w:p>
    <w:p w:rsidR="00E668B8" w:rsidRPr="008E7B3B" w:rsidRDefault="00907995" w:rsidP="007B0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68B8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Організаційне, інформаційне, матеріально-технічне забезпечення діяльності Ради здійснює структурний підрозділ </w:t>
      </w:r>
      <w:r w:rsidR="00E668B8" w:rsidRPr="008E7B3B">
        <w:rPr>
          <w:rFonts w:ascii="Times New Roman" w:hAnsi="Times New Roman" w:cs="Times New Roman"/>
          <w:sz w:val="28"/>
          <w:szCs w:val="28"/>
        </w:rPr>
        <w:t>Івано-</w:t>
      </w:r>
      <w:proofErr w:type="spellStart"/>
      <w:r w:rsidR="00E668B8" w:rsidRPr="008E7B3B">
        <w:rPr>
          <w:rFonts w:ascii="Times New Roman" w:hAnsi="Times New Roman" w:cs="Times New Roman"/>
          <w:sz w:val="28"/>
          <w:szCs w:val="28"/>
        </w:rPr>
        <w:t>Франківсько</w:t>
      </w:r>
      <w:proofErr w:type="spellEnd"/>
      <w:r w:rsidR="00F96072" w:rsidRPr="008E7B3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668B8" w:rsidRPr="008E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8B8" w:rsidRPr="008E7B3B">
        <w:rPr>
          <w:rFonts w:ascii="Times New Roman" w:hAnsi="Times New Roman" w:cs="Times New Roman"/>
          <w:sz w:val="28"/>
          <w:szCs w:val="28"/>
        </w:rPr>
        <w:t>обласно</w:t>
      </w:r>
      <w:proofErr w:type="spellEnd"/>
      <w:r w:rsidR="00F96072" w:rsidRPr="008E7B3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668B8" w:rsidRPr="008E7B3B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F96072" w:rsidRPr="008E7B3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668B8" w:rsidRPr="008E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8B8" w:rsidRPr="008E7B3B">
        <w:rPr>
          <w:rFonts w:ascii="Times New Roman" w:hAnsi="Times New Roman" w:cs="Times New Roman"/>
          <w:sz w:val="28"/>
          <w:szCs w:val="28"/>
        </w:rPr>
        <w:t>адміністраці</w:t>
      </w:r>
      <w:proofErr w:type="spellEnd"/>
      <w:r w:rsidR="00F96072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ї, </w:t>
      </w:r>
      <w:r w:rsidR="00E668B8" w:rsidRPr="008E7B3B">
        <w:rPr>
          <w:rFonts w:ascii="Times New Roman" w:hAnsi="Times New Roman" w:cs="Times New Roman"/>
          <w:sz w:val="28"/>
          <w:szCs w:val="28"/>
          <w:lang w:val="uk-UA"/>
        </w:rPr>
        <w:t>відповідальний за реалізацію політики у сфері управління публічними</w:t>
      </w:r>
      <w:r w:rsidR="00F96072" w:rsidRPr="008E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8B8" w:rsidRPr="008E7B3B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F96072" w:rsidRPr="008E7B3B">
        <w:rPr>
          <w:rFonts w:ascii="Times New Roman" w:hAnsi="Times New Roman" w:cs="Times New Roman"/>
          <w:sz w:val="28"/>
          <w:szCs w:val="28"/>
          <w:lang w:val="uk-UA"/>
        </w:rPr>
        <w:t>вестиціями</w:t>
      </w:r>
      <w:r w:rsidR="00E668B8" w:rsidRPr="008E7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29E6" w:rsidRPr="008E7B3B" w:rsidRDefault="004029E6" w:rsidP="007B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9E4" w:rsidRPr="008E7B3B" w:rsidRDefault="003069E4" w:rsidP="00E56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E6" w:rsidRPr="008E7B3B" w:rsidRDefault="004029E6" w:rsidP="003566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економічного</w:t>
      </w:r>
    </w:p>
    <w:p w:rsidR="004029E6" w:rsidRPr="008E7B3B" w:rsidRDefault="004029E6" w:rsidP="003566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b/>
          <w:sz w:val="28"/>
          <w:szCs w:val="28"/>
          <w:lang w:val="uk-UA"/>
        </w:rPr>
        <w:t>розвитку, промисловості та інфраструктури</w:t>
      </w:r>
    </w:p>
    <w:p w:rsidR="004029E6" w:rsidRPr="008E7B3B" w:rsidRDefault="004029E6" w:rsidP="003566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обласної </w:t>
      </w:r>
    </w:p>
    <w:p w:rsidR="004029E6" w:rsidRPr="008E7B3B" w:rsidRDefault="004029E6" w:rsidP="003566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адміністрації                                                  </w:t>
      </w:r>
      <w:r w:rsidR="003566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7B3B">
        <w:rPr>
          <w:rFonts w:ascii="Times New Roman" w:hAnsi="Times New Roman" w:cs="Times New Roman"/>
          <w:b/>
          <w:sz w:val="28"/>
          <w:szCs w:val="28"/>
          <w:lang w:val="uk-UA"/>
        </w:rPr>
        <w:t>Сергій ПОДОШВА</w:t>
      </w:r>
    </w:p>
    <w:p w:rsidR="004029E6" w:rsidRPr="008E7B3B" w:rsidRDefault="004029E6" w:rsidP="00356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029E6" w:rsidRPr="008E7B3B" w:rsidSect="005E7C00">
      <w:headerReference w:type="default" r:id="rId8"/>
      <w:pgSz w:w="11906" w:h="16838"/>
      <w:pgMar w:top="1134" w:right="851" w:bottom="1134" w:left="1985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B3" w:rsidRDefault="00C241B3" w:rsidP="00D76007">
      <w:pPr>
        <w:spacing w:after="0" w:line="240" w:lineRule="auto"/>
      </w:pPr>
      <w:r>
        <w:separator/>
      </w:r>
    </w:p>
  </w:endnote>
  <w:endnote w:type="continuationSeparator" w:id="0">
    <w:p w:rsidR="00C241B3" w:rsidRDefault="00C241B3" w:rsidP="00D7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lay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B3" w:rsidRDefault="00C241B3" w:rsidP="00D76007">
      <w:pPr>
        <w:spacing w:after="0" w:line="240" w:lineRule="auto"/>
      </w:pPr>
      <w:r>
        <w:separator/>
      </w:r>
    </w:p>
  </w:footnote>
  <w:footnote w:type="continuationSeparator" w:id="0">
    <w:p w:rsidR="00C241B3" w:rsidRDefault="00C241B3" w:rsidP="00D7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07" w:rsidRDefault="00D7600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67B7A" w:rsidRPr="00967B7A">
      <w:rPr>
        <w:noProof/>
        <w:lang w:val="uk-UA"/>
      </w:rPr>
      <w:t>4</w:t>
    </w:r>
    <w:r>
      <w:fldChar w:fldCharType="end"/>
    </w:r>
  </w:p>
  <w:p w:rsidR="00D76007" w:rsidRDefault="00D7600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6AB8"/>
    <w:multiLevelType w:val="hybridMultilevel"/>
    <w:tmpl w:val="C298D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0"/>
    <w:rsid w:val="0000759E"/>
    <w:rsid w:val="0003158B"/>
    <w:rsid w:val="0008214F"/>
    <w:rsid w:val="00094B8A"/>
    <w:rsid w:val="000957D2"/>
    <w:rsid w:val="000C3CD5"/>
    <w:rsid w:val="000C4150"/>
    <w:rsid w:val="000E28E8"/>
    <w:rsid w:val="000F2796"/>
    <w:rsid w:val="000F7E47"/>
    <w:rsid w:val="001141A8"/>
    <w:rsid w:val="00116087"/>
    <w:rsid w:val="00117BDD"/>
    <w:rsid w:val="00126962"/>
    <w:rsid w:val="00136E55"/>
    <w:rsid w:val="00162C3A"/>
    <w:rsid w:val="00172CD5"/>
    <w:rsid w:val="001836B2"/>
    <w:rsid w:val="00185565"/>
    <w:rsid w:val="00194214"/>
    <w:rsid w:val="0019657E"/>
    <w:rsid w:val="001C7A79"/>
    <w:rsid w:val="0022285B"/>
    <w:rsid w:val="00233E4C"/>
    <w:rsid w:val="00240A58"/>
    <w:rsid w:val="0024319E"/>
    <w:rsid w:val="0025011A"/>
    <w:rsid w:val="00271AA5"/>
    <w:rsid w:val="00273612"/>
    <w:rsid w:val="00277DFC"/>
    <w:rsid w:val="0029153C"/>
    <w:rsid w:val="002A0105"/>
    <w:rsid w:val="002A090F"/>
    <w:rsid w:val="002A3866"/>
    <w:rsid w:val="002D18A4"/>
    <w:rsid w:val="002D553A"/>
    <w:rsid w:val="002E7A12"/>
    <w:rsid w:val="003069E4"/>
    <w:rsid w:val="0032465F"/>
    <w:rsid w:val="003536E6"/>
    <w:rsid w:val="003566DF"/>
    <w:rsid w:val="003735BB"/>
    <w:rsid w:val="003E51D9"/>
    <w:rsid w:val="003F43F3"/>
    <w:rsid w:val="004029E6"/>
    <w:rsid w:val="00406321"/>
    <w:rsid w:val="0041362D"/>
    <w:rsid w:val="00413A7D"/>
    <w:rsid w:val="00416C21"/>
    <w:rsid w:val="004172D0"/>
    <w:rsid w:val="004360D2"/>
    <w:rsid w:val="0045104F"/>
    <w:rsid w:val="00456845"/>
    <w:rsid w:val="0046400F"/>
    <w:rsid w:val="00470430"/>
    <w:rsid w:val="00476FEB"/>
    <w:rsid w:val="004A3B70"/>
    <w:rsid w:val="004B69C5"/>
    <w:rsid w:val="004D2774"/>
    <w:rsid w:val="004E6D1F"/>
    <w:rsid w:val="004F0FDD"/>
    <w:rsid w:val="00523A41"/>
    <w:rsid w:val="00547465"/>
    <w:rsid w:val="00547EFC"/>
    <w:rsid w:val="00552FE6"/>
    <w:rsid w:val="00575E4E"/>
    <w:rsid w:val="00585F92"/>
    <w:rsid w:val="005B65A5"/>
    <w:rsid w:val="005C616E"/>
    <w:rsid w:val="005C6C94"/>
    <w:rsid w:val="005D3580"/>
    <w:rsid w:val="005E7C00"/>
    <w:rsid w:val="005F6A73"/>
    <w:rsid w:val="00617B7C"/>
    <w:rsid w:val="00640A3F"/>
    <w:rsid w:val="006534FC"/>
    <w:rsid w:val="00654B89"/>
    <w:rsid w:val="006561F2"/>
    <w:rsid w:val="00670E22"/>
    <w:rsid w:val="0067509A"/>
    <w:rsid w:val="006A47BB"/>
    <w:rsid w:val="006E76CB"/>
    <w:rsid w:val="006F193E"/>
    <w:rsid w:val="00701B19"/>
    <w:rsid w:val="0073702F"/>
    <w:rsid w:val="00743A79"/>
    <w:rsid w:val="00747B1A"/>
    <w:rsid w:val="00777215"/>
    <w:rsid w:val="0078037C"/>
    <w:rsid w:val="007A1328"/>
    <w:rsid w:val="007B08FE"/>
    <w:rsid w:val="007C007F"/>
    <w:rsid w:val="007C556B"/>
    <w:rsid w:val="007C7446"/>
    <w:rsid w:val="007E08EA"/>
    <w:rsid w:val="007E18E1"/>
    <w:rsid w:val="007F21BD"/>
    <w:rsid w:val="00810898"/>
    <w:rsid w:val="008304EC"/>
    <w:rsid w:val="008325AF"/>
    <w:rsid w:val="00837418"/>
    <w:rsid w:val="00842D79"/>
    <w:rsid w:val="00884A08"/>
    <w:rsid w:val="008C3062"/>
    <w:rsid w:val="008E7B3B"/>
    <w:rsid w:val="00907995"/>
    <w:rsid w:val="0091443D"/>
    <w:rsid w:val="009146D5"/>
    <w:rsid w:val="00935726"/>
    <w:rsid w:val="00944848"/>
    <w:rsid w:val="00967B7A"/>
    <w:rsid w:val="00981E63"/>
    <w:rsid w:val="009823C4"/>
    <w:rsid w:val="00987B10"/>
    <w:rsid w:val="009D6091"/>
    <w:rsid w:val="00A01025"/>
    <w:rsid w:val="00A04F55"/>
    <w:rsid w:val="00A12CDA"/>
    <w:rsid w:val="00A309C6"/>
    <w:rsid w:val="00A34220"/>
    <w:rsid w:val="00A418C0"/>
    <w:rsid w:val="00A55AA1"/>
    <w:rsid w:val="00A7015B"/>
    <w:rsid w:val="00A95627"/>
    <w:rsid w:val="00AC54BC"/>
    <w:rsid w:val="00AF0CBF"/>
    <w:rsid w:val="00AF4AE5"/>
    <w:rsid w:val="00AF75EB"/>
    <w:rsid w:val="00B02050"/>
    <w:rsid w:val="00B03A3F"/>
    <w:rsid w:val="00B105F8"/>
    <w:rsid w:val="00B161BF"/>
    <w:rsid w:val="00B21536"/>
    <w:rsid w:val="00B40CA3"/>
    <w:rsid w:val="00B46871"/>
    <w:rsid w:val="00B63453"/>
    <w:rsid w:val="00B63F1D"/>
    <w:rsid w:val="00B72B36"/>
    <w:rsid w:val="00B81926"/>
    <w:rsid w:val="00B84120"/>
    <w:rsid w:val="00B96F54"/>
    <w:rsid w:val="00BA033D"/>
    <w:rsid w:val="00BB6CE4"/>
    <w:rsid w:val="00BC6C03"/>
    <w:rsid w:val="00BE6FFB"/>
    <w:rsid w:val="00C241B3"/>
    <w:rsid w:val="00C40B46"/>
    <w:rsid w:val="00C637E8"/>
    <w:rsid w:val="00C73611"/>
    <w:rsid w:val="00C82C24"/>
    <w:rsid w:val="00CD0C7D"/>
    <w:rsid w:val="00D07811"/>
    <w:rsid w:val="00D651E5"/>
    <w:rsid w:val="00D7024E"/>
    <w:rsid w:val="00D76007"/>
    <w:rsid w:val="00D81FDE"/>
    <w:rsid w:val="00D83D47"/>
    <w:rsid w:val="00D878EF"/>
    <w:rsid w:val="00DB2060"/>
    <w:rsid w:val="00DC5098"/>
    <w:rsid w:val="00DD0959"/>
    <w:rsid w:val="00DE0AD7"/>
    <w:rsid w:val="00DF1DB7"/>
    <w:rsid w:val="00DF43A8"/>
    <w:rsid w:val="00E01ABF"/>
    <w:rsid w:val="00E0337B"/>
    <w:rsid w:val="00E137B5"/>
    <w:rsid w:val="00E510D1"/>
    <w:rsid w:val="00E5321C"/>
    <w:rsid w:val="00E567AE"/>
    <w:rsid w:val="00E574B7"/>
    <w:rsid w:val="00E62D2D"/>
    <w:rsid w:val="00E65C2A"/>
    <w:rsid w:val="00E668B8"/>
    <w:rsid w:val="00E75B4C"/>
    <w:rsid w:val="00E93D01"/>
    <w:rsid w:val="00E9715B"/>
    <w:rsid w:val="00EA0969"/>
    <w:rsid w:val="00EA6EAD"/>
    <w:rsid w:val="00EB7D6E"/>
    <w:rsid w:val="00ED432D"/>
    <w:rsid w:val="00EF004A"/>
    <w:rsid w:val="00F33A25"/>
    <w:rsid w:val="00F353BB"/>
    <w:rsid w:val="00F52CBB"/>
    <w:rsid w:val="00F606ED"/>
    <w:rsid w:val="00F71AC0"/>
    <w:rsid w:val="00F77682"/>
    <w:rsid w:val="00F96072"/>
    <w:rsid w:val="00F9624D"/>
    <w:rsid w:val="00FA7312"/>
    <w:rsid w:val="00FA7C8B"/>
    <w:rsid w:val="00FC6E52"/>
    <w:rsid w:val="00FE1270"/>
    <w:rsid w:val="00FE4DE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C27E2"/>
  <w14:defaultImageDpi w14:val="0"/>
  <w15:docId w15:val="{69222472-0BBC-47E9-8FDB-547ED6C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Times New Roman" w:hAnsi="Aptos" w:cs="Apto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360" w:after="80"/>
      <w:outlineLvl w:val="0"/>
    </w:pPr>
    <w:rPr>
      <w:rFonts w:ascii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160" w:after="80"/>
      <w:outlineLvl w:val="1"/>
    </w:pPr>
    <w:rPr>
      <w:rFonts w:ascii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basedOn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8">
    <w:name w:val="heading 8"/>
    <w:basedOn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9">
    <w:name w:val="heading 9"/>
    <w:basedOn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locked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locked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locked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locked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locked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locked/>
    <w:rPr>
      <w:rFonts w:eastAsia="Times New Roman" w:cs="Times New Roman"/>
      <w:color w:val="272727"/>
    </w:rPr>
  </w:style>
  <w:style w:type="table" w:customStyle="1" w:styleId="TableNormal">
    <w:name w:val="TableNormal"/>
    <w:pPr>
      <w:spacing w:after="160" w:line="259" w:lineRule="auto"/>
    </w:pPr>
    <w:rPr>
      <w:sz w:val="22"/>
      <w:szCs w:val="22"/>
      <w:lang w:val="u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spacing w:after="80" w:line="240" w:lineRule="auto"/>
    </w:pPr>
    <w:rPr>
      <w:rFonts w:ascii="Play" w:hAnsi="Play" w:cs="Play"/>
      <w:sz w:val="56"/>
      <w:szCs w:val="56"/>
    </w:rPr>
  </w:style>
  <w:style w:type="table" w:customStyle="1" w:styleId="TableNormal2">
    <w:name w:val="TableNormal2"/>
    <w:pPr>
      <w:spacing w:after="160" w:line="259" w:lineRule="auto"/>
    </w:pPr>
    <w:rPr>
      <w:sz w:val="22"/>
      <w:szCs w:val="22"/>
      <w:lang w:val="u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link w:val="a3"/>
    <w:uiPriority w:val="10"/>
    <w:locked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table" w:customStyle="1" w:styleId="TableNormal1">
    <w:name w:val="TableNormal1"/>
    <w:pPr>
      <w:spacing w:after="160" w:line="259" w:lineRule="auto"/>
    </w:pPr>
    <w:rPr>
      <w:sz w:val="22"/>
      <w:szCs w:val="22"/>
      <w:lang w:val="u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Підзаголовок Знак"/>
    <w:uiPriority w:val="11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2">
    <w:name w:val="Цитата 2 Знак"/>
    <w:link w:val="21"/>
    <w:uiPriority w:val="29"/>
    <w:locked/>
    <w:rPr>
      <w:rFonts w:cs="Times New Roman"/>
      <w:i/>
      <w:iCs/>
      <w:color w:val="404040"/>
    </w:rPr>
  </w:style>
  <w:style w:type="character" w:styleId="a7">
    <w:name w:val="Intense Emphasis"/>
    <w:uiPriority w:val="21"/>
    <w:qFormat/>
    <w:rPr>
      <w:rFonts w:cs="Times New Roman"/>
      <w:i/>
      <w:iCs/>
      <w:color w:val="0F4761"/>
    </w:rPr>
  </w:style>
  <w:style w:type="paragraph" w:styleId="a8">
    <w:name w:val="Intense Quote"/>
    <w:basedOn w:val="a"/>
    <w:link w:val="a9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aa">
    <w:name w:val="Intense Reference"/>
    <w:uiPriority w:val="32"/>
    <w:qFormat/>
    <w:rPr>
      <w:rFonts w:cs="Times New Roman"/>
      <w:b/>
      <w:bCs/>
      <w:smallCaps/>
      <w:color w:val="0F4761"/>
      <w:spacing w:val="5"/>
    </w:rPr>
  </w:style>
  <w:style w:type="character" w:customStyle="1" w:styleId="a9">
    <w:name w:val="Выделенная цитата Знак"/>
    <w:link w:val="a8"/>
    <w:uiPriority w:val="30"/>
    <w:locked/>
    <w:rPr>
      <w:rFonts w:cs="Times New Roman"/>
      <w:i/>
      <w:iCs/>
      <w:color w:val="0F4761"/>
    </w:rPr>
  </w:style>
  <w:style w:type="paragraph" w:styleId="ab">
    <w:name w:val="Subtitle"/>
    <w:basedOn w:val="a"/>
    <w:next w:val="a"/>
    <w:link w:val="ac"/>
    <w:uiPriority w:val="11"/>
    <w:rPr>
      <w:color w:val="595959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D760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Подзаголовок Знак"/>
    <w:link w:val="ab"/>
    <w:uiPriority w:val="11"/>
    <w:locked/>
    <w:rPr>
      <w:rFonts w:ascii="Aptos Display" w:eastAsia="Times New Roman" w:hAnsi="Aptos Display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760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D76007"/>
    <w:rPr>
      <w:rFonts w:cs="Aptos"/>
    </w:rPr>
  </w:style>
  <w:style w:type="character" w:customStyle="1" w:styleId="af0">
    <w:name w:val="Нижний колонтитул Знак"/>
    <w:link w:val="af"/>
    <w:uiPriority w:val="99"/>
    <w:locked/>
    <w:rsid w:val="00D76007"/>
    <w:rPr>
      <w:rFonts w:cs="Aptos"/>
    </w:rPr>
  </w:style>
  <w:style w:type="paragraph" w:styleId="af1">
    <w:name w:val="Balloon Text"/>
    <w:basedOn w:val="a"/>
    <w:link w:val="af2"/>
    <w:uiPriority w:val="99"/>
    <w:semiHidden/>
    <w:unhideWhenUsed/>
    <w:rsid w:val="0081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898"/>
    <w:rPr>
      <w:rFonts w:ascii="Segoe UI" w:hAnsi="Segoe UI" w:cs="Segoe UI"/>
      <w:sz w:val="18"/>
      <w:szCs w:val="18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n5Vv1/AzhvLMMijAlBJFceJ5g==">CgMxLjAyDmguN294bTZzamgwMTc1OAByITE0VVc4Wlo2UWh4OXJXMDF2NzcteW02d045YkU3M0lLYQ==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lesyk</dc:creator>
  <cp:keywords/>
  <dc:description/>
  <cp:lastModifiedBy>RePack by Diakov</cp:lastModifiedBy>
  <cp:revision>49</cp:revision>
  <cp:lastPrinted>2025-09-05T08:05:00Z</cp:lastPrinted>
  <dcterms:created xsi:type="dcterms:W3CDTF">2025-09-02T07:55:00Z</dcterms:created>
  <dcterms:modified xsi:type="dcterms:W3CDTF">2025-09-10T11:17:00Z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d134c8fcc4095cc5ab09784edda6a8050358cc456ac0132b3335fd83367445e6</vt:lpwstr>
  </property>
</Properties>
</file>