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ЗАТВЕРДЖЕНО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розпорядження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обласної військової 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від 02.08.2024 № 348</w:t>
      </w:r>
    </w:p>
    <w:p w:rsidR="0014466A" w:rsidRPr="004653AE" w:rsidRDefault="0014466A" w:rsidP="0014466A">
      <w:pPr>
        <w:spacing w:before="240"/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(в редакції 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розпорядження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Івано-Франківської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обласної військової 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адміністрації</w:t>
      </w:r>
    </w:p>
    <w:p w:rsidR="0014466A" w:rsidRPr="004653AE" w:rsidRDefault="0014466A" w:rsidP="0014466A">
      <w:pPr>
        <w:ind w:firstLine="11482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A07E66">
        <w:rPr>
          <w:rFonts w:ascii="Times New Roman" w:hAnsi="Times New Roman"/>
          <w:b/>
          <w:bCs/>
          <w:sz w:val="28"/>
          <w:szCs w:val="28"/>
        </w:rPr>
        <w:t xml:space="preserve">02.06.2025 </w:t>
      </w:r>
      <w:r w:rsidRPr="004653AE">
        <w:rPr>
          <w:rFonts w:ascii="Times New Roman" w:hAnsi="Times New Roman"/>
          <w:b/>
          <w:bCs/>
          <w:sz w:val="28"/>
          <w:szCs w:val="28"/>
        </w:rPr>
        <w:t>№</w:t>
      </w:r>
      <w:r w:rsidR="00A07E66">
        <w:rPr>
          <w:rFonts w:ascii="Times New Roman" w:hAnsi="Times New Roman"/>
          <w:b/>
          <w:bCs/>
          <w:sz w:val="28"/>
          <w:szCs w:val="28"/>
        </w:rPr>
        <w:t> 219</w:t>
      </w:r>
      <w:bookmarkStart w:id="0" w:name="_GoBack"/>
      <w:bookmarkEnd w:id="0"/>
      <w:r w:rsidR="003B758C" w:rsidRPr="004653AE">
        <w:rPr>
          <w:rFonts w:ascii="Times New Roman" w:hAnsi="Times New Roman"/>
          <w:b/>
          <w:bCs/>
          <w:sz w:val="28"/>
          <w:szCs w:val="28"/>
        </w:rPr>
        <w:t>)</w:t>
      </w:r>
    </w:p>
    <w:p w:rsidR="00BD2A32" w:rsidRPr="004653AE" w:rsidRDefault="00BD2A32" w:rsidP="00BD2A32">
      <w:pPr>
        <w:tabs>
          <w:tab w:val="left" w:pos="11907"/>
        </w:tabs>
        <w:ind w:firstLine="11624"/>
        <w:rPr>
          <w:rFonts w:ascii="Times New Roman" w:hAnsi="Times New Roman"/>
          <w:b/>
          <w:bCs/>
          <w:sz w:val="28"/>
          <w:szCs w:val="28"/>
        </w:rPr>
      </w:pPr>
    </w:p>
    <w:p w:rsidR="005A4DEC" w:rsidRPr="004653AE" w:rsidRDefault="00FB2E80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653AE">
        <w:rPr>
          <w:rFonts w:ascii="Times New Roman" w:hAnsi="Times New Roman"/>
          <w:b/>
          <w:bCs/>
          <w:sz w:val="28"/>
          <w:szCs w:val="28"/>
          <w:lang w:eastAsia="uk-UA"/>
        </w:rPr>
        <w:t>Перелік наборів даних</w:t>
      </w:r>
      <w:r w:rsidR="005A4DEC" w:rsidRPr="004653A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, </w:t>
      </w:r>
    </w:p>
    <w:p w:rsidR="005A4DEC" w:rsidRPr="004653AE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653A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які підлягають оприлюдненню Івано-Франківською обласною державною адміністрацією </w:t>
      </w:r>
    </w:p>
    <w:p w:rsidR="005A4DEC" w:rsidRPr="004653AE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  <w:r w:rsidRPr="004653A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 формі відкритих даних на </w:t>
      </w:r>
      <w:r w:rsidR="00422445" w:rsidRPr="004653AE">
        <w:rPr>
          <w:rFonts w:ascii="Times New Roman" w:hAnsi="Times New Roman"/>
          <w:b/>
          <w:bCs/>
          <w:sz w:val="28"/>
          <w:szCs w:val="28"/>
        </w:rPr>
        <w:t>Єдиному державному веб-порталі відкритих даних</w:t>
      </w:r>
    </w:p>
    <w:p w:rsidR="005A4DEC" w:rsidRPr="004653AE" w:rsidRDefault="005A4DEC" w:rsidP="005A4DEC">
      <w:pPr>
        <w:jc w:val="center"/>
        <w:rPr>
          <w:rFonts w:ascii="Times New Roman" w:hAnsi="Times New Roman"/>
          <w:sz w:val="20"/>
          <w:lang w:val="en-US" w:eastAsia="uk-UA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7"/>
        <w:gridCol w:w="2126"/>
        <w:gridCol w:w="6095"/>
      </w:tblGrid>
      <w:tr w:rsidR="004653AE" w:rsidRPr="004653AE" w:rsidTr="00400585"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№ </w:t>
            </w:r>
          </w:p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Набори даних, які підлягають оприлюдненню у формі відкритих даних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Періодичність оновлення інформації</w:t>
            </w:r>
            <w:r w:rsidRPr="004653AE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Структурний підрозділ Івано-Франківської обласної державної адміністрації, відповідальний за завантаження та оновлення наборів даних</w:t>
            </w:r>
          </w:p>
        </w:tc>
      </w:tr>
      <w:tr w:rsidR="004653AE" w:rsidRPr="004653AE" w:rsidTr="00FB2E80"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осіб-підприємців та громадських формувань (далі – ЄДР), офіційних вебсайтів, адрес електронної пошти, номерів телефонів, місцезнаходження</w:t>
            </w:r>
          </w:p>
        </w:tc>
      </w:tr>
      <w:tr w:rsidR="004653AE" w:rsidRPr="004653AE" w:rsidTr="00400585">
        <w:tc>
          <w:tcPr>
            <w:tcW w:w="704" w:type="dxa"/>
          </w:tcPr>
          <w:p w:rsidR="00FB2E80" w:rsidRPr="004653AE" w:rsidRDefault="00FB2E80" w:rsidP="00A46A85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</w:t>
            </w:r>
            <w:r w:rsidR="00407F7F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підприємств, установ та організацій,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що належать до сфери управління </w:t>
            </w:r>
            <w:r w:rsidR="00407F7F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розпорядника інформації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у тому числі їх ідентифікаційних кодів в ЄДР, офіційних вебсайтів, адрес електронної пошти, </w:t>
            </w:r>
            <w:r w:rsidR="00382312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номерів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телефонів та місцезнаходження</w:t>
            </w:r>
          </w:p>
          <w:p w:rsidR="00407F7F" w:rsidRPr="004653AE" w:rsidRDefault="00407F7F" w:rsidP="00A46A85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</w:t>
            </w:r>
            <w:r w:rsidR="00D26650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опис набору: д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овідник структурних підрозділів Івано-Франківської обласної державної адміністрації)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A46A85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4653AE" w:rsidRPr="004653AE" w:rsidTr="00400585">
        <w:tc>
          <w:tcPr>
            <w:tcW w:w="704" w:type="dxa"/>
          </w:tcPr>
          <w:p w:rsidR="00FB2E80" w:rsidRPr="004653AE" w:rsidRDefault="00FB2E80" w:rsidP="00FB2E8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та організацій, що належать до сфери управління структурних підрозділів </w:t>
            </w:r>
            <w:r w:rsidR="00382312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обласної державної адміністрації, у тому числі їх ідентифікаційних кодів в ЄДР, офіційних вебсайтів, адрес електронної пошти, </w:t>
            </w:r>
            <w:r w:rsidR="00382312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номерів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телефонів та місцезнаходження</w:t>
            </w:r>
          </w:p>
          <w:p w:rsidR="00407F7F" w:rsidRPr="004653AE" w:rsidRDefault="00407F7F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</w:t>
            </w:r>
            <w:r w:rsidR="00D26650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опис набору: 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довідник підприємств, установ та організацій</w:t>
            </w:r>
            <w:r w:rsidR="009C7098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, які належать </w:t>
            </w:r>
            <w:r w:rsidR="00304C97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до сфери </w:t>
            </w:r>
            <w:r w:rsidR="009C7098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структурних підрозділів Івано-Франківської обласної державної адміністрації)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400585" w:rsidP="00FB2E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</w:t>
            </w:r>
            <w:r w:rsidR="00FB2E80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4653AE" w:rsidRPr="004653AE" w:rsidTr="00FB2E80">
        <w:tc>
          <w:tcPr>
            <w:tcW w:w="704" w:type="dxa"/>
          </w:tcPr>
          <w:p w:rsidR="00FB2E80" w:rsidRPr="004653AE" w:rsidRDefault="00FB2E80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1335"/>
            <w:bookmarkEnd w:id="1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організаційну структуру розпорядника інформації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FB2E80" w:rsidRPr="004653AE" w:rsidRDefault="00FB2E80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6B3B5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про структуру (організаційну структуру)</w:t>
            </w:r>
          </w:p>
          <w:p w:rsidR="00407F7F" w:rsidRPr="004653AE" w:rsidRDefault="00407F7F" w:rsidP="00C4576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D26650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опис набору:</w:t>
            </w:r>
            <w:r w:rsidR="00D26650" w:rsidRPr="004653A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C4576D" w:rsidRPr="004653A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містить структуру </w:t>
            </w:r>
            <w:r w:rsidR="000F39DC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         </w:t>
            </w:r>
            <w:r w:rsidR="00C4576D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  <w:r w:rsidR="000F39DC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та</w:t>
            </w:r>
            <w:r w:rsidR="00C4576D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структур</w:t>
            </w:r>
            <w:r w:rsidR="009C7098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и</w:t>
            </w:r>
            <w:r w:rsidR="00C4576D"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усіх її структурних підрозділів)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FB2E80" w:rsidRPr="004653AE" w:rsidRDefault="00FB2E80" w:rsidP="003044AA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7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Набір не збирається </w:t>
            </w:r>
          </w:p>
        </w:tc>
      </w:tr>
      <w:tr w:rsidR="004653AE" w:rsidRPr="004653AE" w:rsidTr="00400585">
        <w:trPr>
          <w:trHeight w:val="48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Набір не збирається</w:t>
            </w:r>
            <w:r w:rsidR="00AD7756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1A0FF0" w:rsidRPr="004653AE">
              <w:t>в</w:t>
            </w:r>
            <w:r w:rsidR="001A0FF0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ідповідно до статті 5 Закону України «Про технічні регламенти та оцінку відповідності» та постанови Кабінету Міністрів України від 16.12.2015 № 1057 «Про визначення сфер діяльності, в яких центральні органи виконавчої влади та Служба безпеки України здійснюють функції технічного регулювання»</w:t>
            </w:r>
            <w:r w:rsidR="00382312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(зі змінами)</w:t>
            </w:r>
          </w:p>
        </w:tc>
      </w:tr>
      <w:tr w:rsidR="004653AE" w:rsidRPr="004653AE" w:rsidTr="00FB2E80">
        <w:trPr>
          <w:trHeight w:val="267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2" w:name="n1338"/>
            <w:bookmarkEnd w:id="2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Звіти, у тому числі щодо задоволення запитів на інформацію</w:t>
            </w:r>
          </w:p>
        </w:tc>
      </w:tr>
      <w:tr w:rsidR="004653AE" w:rsidRPr="004653AE" w:rsidTr="00400585">
        <w:trPr>
          <w:trHeight w:val="710"/>
        </w:trPr>
        <w:tc>
          <w:tcPr>
            <w:tcW w:w="704" w:type="dxa"/>
          </w:tcPr>
          <w:p w:rsidR="00FB2E80" w:rsidRPr="004653AE" w:rsidRDefault="00FB2E80" w:rsidP="003044AA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Звіти, у тому числі щодо задоволення запитів на інформацію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Щокварталу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  <w:r w:rsidR="003044A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3044AA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 інформацією структурних підрозділів </w:t>
            </w:r>
            <w:r w:rsidR="003044A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3044AA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280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</w:tr>
      <w:tr w:rsidR="004653AE" w:rsidRPr="004653AE" w:rsidTr="00400585">
        <w:trPr>
          <w:trHeight w:val="280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3979CA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4653AE" w:rsidRPr="004653AE" w:rsidTr="00400585">
        <w:trPr>
          <w:trHeight w:val="264"/>
        </w:trPr>
        <w:tc>
          <w:tcPr>
            <w:tcW w:w="704" w:type="dxa"/>
          </w:tcPr>
          <w:p w:rsidR="00FB2E80" w:rsidRPr="004653AE" w:rsidRDefault="00FB2E80" w:rsidP="003044AA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Реєстр наборів даних, що перебувають у володінні 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3044A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цифровізації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264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Адміністративні дані в значенні Закону України «Про офіційну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D26EE3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регіональних цільових програм, змін до регіональних цільових програм</w:t>
            </w:r>
          </w:p>
          <w:p w:rsidR="00D26650" w:rsidRPr="004653AE" w:rsidRDefault="00D2665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(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опис набору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: п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ереліки регіональних цільових програм, розробниками яких є структурні підрозділи Івано-Франківської обласної державної адміністрації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Івано-Франківської облдержадміністрації за інформацією структурних підрозділів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адміністративних послуг, які надаються структурними підрозділами </w:t>
            </w:r>
            <w:r w:rsidR="000F39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цифрового розвитку, цифрових трансформацій і цифровізації</w:t>
            </w:r>
            <w:r w:rsidR="000F39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 за інформацією структурних підрозділів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80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Реєстр дозволів на розміщення зовнішньої реклами</w:t>
            </w:r>
            <w:r w:rsidR="00D26EE3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07F7F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поза межами населених пунктів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80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8.4.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Реєстр міжміських та приміських внутрішньообласних автобусних маршрутів загального користування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8.5.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Мережа закладів освіти обласного підпорядкування та закладів професійної (професійно-технічної)  освіти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8.6.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4653AE" w:rsidRDefault="008D74D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кількість </w:t>
            </w:r>
            <w:r w:rsidR="00FB2E80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спеціалізованих служб підтримки осіб, постраждалих від домашнього насильства та насильства за ознаками статі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E3E3E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8.7.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здійснення заходів щодо запобігання та протидії насильству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обласної державної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особам, які не мають права на пенсію, особам з інвалідністю та допомоги на догляд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щомісячної грошової допомоги особам, які проживають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 за нею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705"/>
        </w:trPr>
        <w:tc>
          <w:tcPr>
            <w:tcW w:w="704" w:type="dxa"/>
          </w:tcPr>
          <w:p w:rsidR="00FB2E80" w:rsidRPr="004653AE" w:rsidRDefault="00FB2E80" w:rsidP="00E2689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8.10.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малозабезпеченим сім’ям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80" w:rsidRPr="004653AE" w:rsidRDefault="00FB2E80" w:rsidP="00E2689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705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багатодітних сімей та дітей в них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705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Результати перевірки працівниками органів соціального захисту на</w:t>
            </w:r>
            <w:r w:rsidR="007515B0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елення правильності проведення перерахунку та виплати пенсій органами Пенсійного фонду</w:t>
            </w:r>
            <w:r w:rsidR="00663D7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України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8.13.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об’єктів будівництва за рахунок субвенцій з Державного бюджету обласному бюджету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8.14.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сільськогосподарських підприємств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агропромислового розвитку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8.15.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Основні показники роботи закладів охорони здоров’я, які є об’єктами спільної власності територіальних громад сіл, селищ, міст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охорони здоров’я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8.16.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оновлення медичного обладнання в закладах охорони здоров’я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охорони здоров’я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Інтегральні показники охорони здоров’я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охорони здоров’я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Дані про доступність будівель закладів охорони здоров’я для осіб з інвалідністю та інших маломобільних груп населення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охорони здоров’я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8.19.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територій та об’єктів природно-заповідного фонду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8.20.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укладених договорів управлінням екології та природних ресурсів </w:t>
            </w:r>
            <w:r w:rsidR="007515B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обласної державної адміністрації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висновків з оцінки впливу на довкілля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80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дозволів на спеціальне використання природних ресурсів в межах території та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об’єктів природно-заповідного фонду загальнодержавного значення </w:t>
            </w:r>
            <w:r w:rsidR="007515B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екології та природних ресурсів Івано-Франківської обласної державної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клубних закладів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державних, публічних бібліотек, централізованих бібліотечних систем (ЦБС)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39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8.25.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Рейтинг дитячо-юнацьких спортивних шкіл та спеціалізованих дитячо-юнацьких спортивних шкіл олімпійського резерву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8.26.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Пріоритетні для Івано-Франківської області олімпійські та неолімпійські види спорту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40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8.27.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Дані про діяльність дитячо-юнацьк</w:t>
            </w:r>
            <w:r w:rsidR="00663D7C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спортивн</w:t>
            </w:r>
            <w:r w:rsidR="00663D7C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шк</w:t>
            </w:r>
            <w:r w:rsidR="00663D7C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л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(Дані зі звіту Форма № 5-ФК (річна)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Звіт із фізичної культури і спорту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(Дані зі звіту Форма № 2-ФК (річна)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8.29.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Видатки територіальних громад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8.30.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Фінансування регіональних цільових програм головних розпорядників коштів обласного бюджету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8.31.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головних розпорядників бюджетних коштів Івано-Франківської обласної державної адміністрації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Індекс податкоспроможності територіальних громад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8.33.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Видатки на утримання апарату управління на одного мешканця у розрізі громад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8.34.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Динаміка надходжень доходів загального фонду (без урахування міжбюджетних трансфертів) до місцевих бюджетів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8.35.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Власні доходи громад (без урахування міжбюджетних трансфертів) на 1 мешканця громади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фінансів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8.36.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Перелік переможців конкурсу з книговидання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8.37.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Перелік туристично-інформаційних центрів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Департамент міжнародного співробітництва та євроінтеграції громад 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8.38.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Перелік проєктів міжнародної технічної допомоги, що реалізуються  в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Департамент міжнародного співробітництва та євроінтеграції громад  Івано-Франківської обласної державної адміністрації</w:t>
            </w:r>
          </w:p>
        </w:tc>
      </w:tr>
      <w:tr w:rsidR="004653AE" w:rsidRPr="004653AE" w:rsidTr="00073BED">
        <w:trPr>
          <w:trHeight w:val="280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8.39.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Перелік пам'яток археології місцевого значення 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4653AE" w:rsidRPr="004653AE" w:rsidTr="00173268">
        <w:trPr>
          <w:trHeight w:val="280"/>
        </w:trPr>
        <w:tc>
          <w:tcPr>
            <w:tcW w:w="704" w:type="dxa"/>
          </w:tcPr>
          <w:p w:rsidR="004653AE" w:rsidRPr="004653AE" w:rsidRDefault="004653AE" w:rsidP="00173268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8.40.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173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Перелік сільськогосподарських підприємств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Івано-Франківської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17326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17326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агропромислового розвитку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Івано-Франківської обласної </w:t>
            </w:r>
            <w:r w:rsidR="00EC326F"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державної адміністрації</w:t>
            </w:r>
          </w:p>
        </w:tc>
      </w:tr>
      <w:tr w:rsidR="004653AE" w:rsidRPr="004653AE" w:rsidTr="00073BED">
        <w:trPr>
          <w:trHeight w:val="280"/>
        </w:trPr>
        <w:tc>
          <w:tcPr>
            <w:tcW w:w="704" w:type="dxa"/>
          </w:tcPr>
          <w:p w:rsidR="004653AE" w:rsidRPr="004653AE" w:rsidRDefault="00772EF8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8.41.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Функціонування дитячих будинків сімейного типу та прийомних сімей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Служба у справах дітей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772EF8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8.42.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Перелік ліквідованих установ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653AE">
              <w:rPr>
                <w:rFonts w:ascii="Times New Roman" w:hAnsi="Times New Roman"/>
                <w:sz w:val="28"/>
                <w:szCs w:val="28"/>
              </w:rPr>
              <w:t>Державний архів Івано-Франківської області</w:t>
            </w:r>
          </w:p>
        </w:tc>
      </w:tr>
      <w:tr w:rsidR="004653AE" w:rsidRPr="004653AE" w:rsidTr="00FB2E80">
        <w:trPr>
          <w:trHeight w:val="640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проєкти нормативно-правових актів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Перелік нормативно-правових актів, актів індивідуальної дії (крім внутрішньоорганізаційних)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4653AE" w:rsidRPr="004653AE" w:rsidTr="00400585">
        <w:trPr>
          <w:trHeight w:val="40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9.2.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EC326F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оприлюднених на офіційному вебсайті Івано-Франківської обласної державної адміністрації проєктів рішень, підготовлених її структурними підрозділами на розгляд сесії Івано-Франківської обласної ради, та переліки оприлюднених на офіційному вебсайті Івано-Франківської обласної державної адміністрації проєктів розпоряджень, що підлягають громадському обговоренню згідно з постановою Кабінету Міністрів України від  03.11.2010 № 996 «Про забезпечення участі громадськості у формуванні та реалізації державної політики» (зі змінами), у т. ч. проєктів регуляторних актів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EC326F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Щокварталу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EC326F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облдержадміністрації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нормативно-правові засади діяльності розпорядника інформації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10.1.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нормативно-правові засади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діяльності розпорядника інформації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Регламент Івано-Франківської обласної державної адміністрації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Апарат Івано-Франківської обласної державної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4653AE" w:rsidRPr="004653AE" w:rsidTr="00FB2E80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3" w:name="n1344"/>
            <w:bookmarkEnd w:id="3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Фінансова звітність суб’єктів господарювання державного сектору економіки</w:t>
            </w:r>
          </w:p>
        </w:tc>
      </w:tr>
      <w:tr w:rsidR="004653AE" w:rsidRPr="004653AE" w:rsidTr="00400585">
        <w:trPr>
          <w:trHeight w:val="280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Фінансова звітність суб’єктів господарювання державного сектору економіки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(Фінансова звітність ДП «Дороги Прикарпаття)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435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4" w:name="n1346"/>
            <w:bookmarkEnd w:id="4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сектору економіки</w:t>
            </w:r>
          </w:p>
        </w:tc>
      </w:tr>
      <w:tr w:rsidR="004653AE" w:rsidRPr="004653AE" w:rsidTr="00400585">
        <w:trPr>
          <w:trHeight w:val="422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12.1.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сектору економіки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4653AE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ДП «Дороги Прикарпаття)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5" w:name="n1345"/>
            <w:bookmarkEnd w:id="5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13.1.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6" w:name="n1347"/>
            <w:bookmarkEnd w:id="6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План діяльності з підготовки проєктів регуляторних актів із зазначенням видів і назв проєктів, цілей їх прийняття, строків підготовки проєктів, найменування органів і підрозділів, відповідальних за розроблення </w:t>
            </w: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проєктів регуляторних актів, дати їх внесення на розгляд регуляторного органу та посилання на джерело оприлюднення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14.1.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План діяльності з підготовки проєктів регуляторних актів із зазначенням видів і назв проєктів, цілей їх прийняття, строків підготовки проєктів, найменування органів і підрозділів, відповідальних за розроблення проєктів,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3979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адміністрації; структурні підрозділи Івано-Франківської обласної державної адміністрації – розробники регуляторних актів</w:t>
            </w:r>
          </w:p>
        </w:tc>
      </w:tr>
      <w:tr w:rsidR="004653AE" w:rsidRPr="004653AE" w:rsidTr="00FB2E80">
        <w:trPr>
          <w:trHeight w:val="618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7" w:name="n1348"/>
            <w:bookmarkEnd w:id="7"/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4653AE" w:rsidRPr="004653AE" w:rsidTr="00400585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15.1.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Івано-Франківської обласної державної адміністрації за інформацією структурних підрозділів </w:t>
            </w:r>
            <w:r w:rsidR="004E3E3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688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16.1.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491"/>
        </w:trPr>
        <w:tc>
          <w:tcPr>
            <w:tcW w:w="704" w:type="dxa"/>
          </w:tcPr>
          <w:p w:rsidR="004653AE" w:rsidRPr="004653AE" w:rsidRDefault="004653AE" w:rsidP="004653AE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4653AE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4653AE">
              <w:rPr>
                <w:b/>
                <w:bCs/>
                <w:sz w:val="28"/>
                <w:szCs w:val="28"/>
              </w:rPr>
              <w:t xml:space="preserve">Інформація про розподілення та використання медичних імунобіологічних препаратів </w:t>
            </w:r>
          </w:p>
        </w:tc>
      </w:tr>
      <w:tr w:rsidR="004653AE" w:rsidRPr="004653AE" w:rsidTr="00400585">
        <w:trPr>
          <w:trHeight w:val="43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17.1.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розподілення та використання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медичних імунобіологічних препаратів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-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Не оприлюднюється у зв’язку зі зміною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володільця інформації (пункт 7 Порядку  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характеру, затвердженого постановою Кабінету Міністрів України від 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17.03.2011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 298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(зі змінами) </w:t>
            </w:r>
          </w:p>
        </w:tc>
      </w:tr>
      <w:tr w:rsidR="004653AE" w:rsidRPr="004653AE" w:rsidTr="00FB2E80">
        <w:trPr>
          <w:trHeight w:val="400"/>
        </w:trPr>
        <w:tc>
          <w:tcPr>
            <w:tcW w:w="704" w:type="dxa"/>
          </w:tcPr>
          <w:p w:rsidR="004653AE" w:rsidRPr="004653AE" w:rsidRDefault="004653AE" w:rsidP="004653AE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4653AE">
              <w:rPr>
                <w:b/>
                <w:b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4653AE">
              <w:rPr>
                <w:b/>
                <w:bCs/>
                <w:sz w:val="28"/>
                <w:szCs w:val="28"/>
              </w:rPr>
              <w:t>Схеми планування території області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18.1.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Схема планування території області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Дані щодо об’єктів будівництва, реконструкції та ремонту автомобільних доріг загального користування місцевого значення відповідно до стандарту OC4IDS – </w:t>
            </w: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4653AE" w:rsidRPr="004653AE" w:rsidRDefault="004653AE" w:rsidP="004653A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4653AE" w:rsidRPr="004653AE" w:rsidTr="00400585">
        <w:trPr>
          <w:trHeight w:val="416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19.1.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об’єктів будівництва, реконструкції та ремонту автомобільних доріг загального користування місцевого значення відповідно до стандарту OC4IDS – </w:t>
            </w:r>
            <w:r w:rsidRPr="004653AE">
              <w:rPr>
                <w:rFonts w:ascii="Times New Roman" w:hAnsi="Times New Roman"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4653AE" w:rsidRPr="004653AE" w:rsidTr="00FB2E80">
        <w:trPr>
          <w:trHeight w:val="274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 автомобільних доріг загального користування місцевого значення</w:t>
            </w:r>
          </w:p>
        </w:tc>
      </w:tr>
      <w:tr w:rsidR="004653AE" w:rsidRPr="004653AE" w:rsidTr="00400585">
        <w:trPr>
          <w:trHeight w:val="69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20.1.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автомобільних доріг загального користування місцевого значення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</w:t>
            </w: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4653AE" w:rsidRPr="004653AE" w:rsidTr="00FB2E80">
        <w:trPr>
          <w:trHeight w:val="285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21.</w:t>
            </w:r>
          </w:p>
        </w:tc>
        <w:tc>
          <w:tcPr>
            <w:tcW w:w="140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</w:tr>
      <w:tr w:rsidR="004653AE" w:rsidRPr="004653AE" w:rsidTr="00400585">
        <w:trPr>
          <w:trHeight w:val="861"/>
        </w:trPr>
        <w:tc>
          <w:tcPr>
            <w:tcW w:w="704" w:type="dxa"/>
          </w:tcPr>
          <w:p w:rsidR="004653AE" w:rsidRPr="004653AE" w:rsidRDefault="004653AE" w:rsidP="004653AE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21.1.</w:t>
            </w:r>
          </w:p>
        </w:tc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AE" w:rsidRPr="004653AE" w:rsidRDefault="004653AE" w:rsidP="004653A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653AE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цифрового розвитку, цифрових трансформацій і цифровізації Івано-Франківської обласної державної адміністрації</w:t>
            </w:r>
          </w:p>
        </w:tc>
      </w:tr>
    </w:tbl>
    <w:p w:rsidR="005A4DEC" w:rsidRPr="004653AE" w:rsidRDefault="005A4DEC" w:rsidP="005A4DEC">
      <w:pPr>
        <w:ind w:left="142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5A4DEC" w:rsidRPr="004653AE" w:rsidRDefault="005A4DEC" w:rsidP="005A4DE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653AE">
        <w:rPr>
          <w:rFonts w:ascii="Times New Roman" w:hAnsi="Times New Roman"/>
          <w:sz w:val="28"/>
          <w:szCs w:val="28"/>
        </w:rPr>
        <w:t>* У разі внесення до наборів даних позапланових змін оновлення таких наборів здійснюється протягом трьох робочих днів з моменту внесення таких змін.</w:t>
      </w:r>
    </w:p>
    <w:p w:rsidR="00FF3118" w:rsidRPr="004653AE" w:rsidRDefault="00FF3118" w:rsidP="005A4DEC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4E7F5C" w:rsidRDefault="004E7F5C" w:rsidP="00304C97">
      <w:pPr>
        <w:rPr>
          <w:rFonts w:ascii="Times New Roman" w:hAnsi="Times New Roman"/>
          <w:sz w:val="28"/>
          <w:szCs w:val="28"/>
          <w:lang w:val="ru-RU"/>
        </w:rPr>
      </w:pPr>
    </w:p>
    <w:p w:rsidR="004E3E3E" w:rsidRPr="004653AE" w:rsidRDefault="004E3E3E" w:rsidP="00304C97">
      <w:pPr>
        <w:rPr>
          <w:rFonts w:ascii="Times New Roman" w:hAnsi="Times New Roman"/>
          <w:sz w:val="28"/>
          <w:szCs w:val="28"/>
          <w:lang w:val="ru-RU"/>
        </w:rPr>
      </w:pPr>
    </w:p>
    <w:p w:rsidR="007553E8" w:rsidRPr="004653AE" w:rsidRDefault="007553E8" w:rsidP="00304C97">
      <w:pPr>
        <w:rPr>
          <w:rFonts w:ascii="Times New Roman" w:hAnsi="Times New Roman"/>
          <w:sz w:val="28"/>
          <w:szCs w:val="28"/>
          <w:lang w:val="ru-RU"/>
        </w:rPr>
      </w:pPr>
    </w:p>
    <w:p w:rsidR="005A4DEC" w:rsidRPr="004653AE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5A4DEC" w:rsidRPr="004653AE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5A4DEC" w:rsidRPr="004653AE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>трансформацій і цифровізації</w:t>
      </w:r>
    </w:p>
    <w:p w:rsidR="005A4DEC" w:rsidRPr="004653AE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5A4DEC" w:rsidRPr="004653AE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653AE">
        <w:rPr>
          <w:rFonts w:ascii="Times New Roman" w:hAnsi="Times New Roman"/>
          <w:b/>
          <w:bCs/>
          <w:sz w:val="28"/>
          <w:szCs w:val="28"/>
        </w:rPr>
        <w:t xml:space="preserve">державної адміністрації  </w:t>
      </w:r>
      <w:r w:rsidR="009D299B" w:rsidRPr="004653A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4653A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BD2A32" w:rsidRPr="004653AE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4653AE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DC0CA1" w:rsidRPr="004653A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653AE">
        <w:rPr>
          <w:rFonts w:ascii="Times New Roman" w:hAnsi="Times New Roman"/>
          <w:b/>
          <w:bCs/>
          <w:sz w:val="28"/>
          <w:szCs w:val="28"/>
        </w:rPr>
        <w:t xml:space="preserve">     Ігор ФІНЯК </w:t>
      </w:r>
    </w:p>
    <w:sectPr w:rsidR="005A4DEC" w:rsidRPr="004653AE" w:rsidSect="00FF4BAD">
      <w:headerReference w:type="even" r:id="rId7"/>
      <w:pgSz w:w="16838" w:h="11906" w:orient="landscape" w:code="9"/>
      <w:pgMar w:top="1985" w:right="1134" w:bottom="851" w:left="1134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8D1" w:rsidRDefault="001C48D1">
      <w:r>
        <w:separator/>
      </w:r>
    </w:p>
  </w:endnote>
  <w:endnote w:type="continuationSeparator" w:id="0">
    <w:p w:rsidR="001C48D1" w:rsidRDefault="001C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8D1" w:rsidRDefault="001C48D1">
      <w:r>
        <w:separator/>
      </w:r>
    </w:p>
  </w:footnote>
  <w:footnote w:type="continuationSeparator" w:id="0">
    <w:p w:rsidR="001C48D1" w:rsidRDefault="001C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4BDC" w:rsidRDefault="009B4B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B4BDC" w:rsidRDefault="009B4B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EC"/>
    <w:rsid w:val="00055F6C"/>
    <w:rsid w:val="00082540"/>
    <w:rsid w:val="000C0E62"/>
    <w:rsid w:val="000F39DC"/>
    <w:rsid w:val="00114FFC"/>
    <w:rsid w:val="00126BDD"/>
    <w:rsid w:val="00142E6E"/>
    <w:rsid w:val="0014466A"/>
    <w:rsid w:val="00147586"/>
    <w:rsid w:val="001902A4"/>
    <w:rsid w:val="001A0FF0"/>
    <w:rsid w:val="001A7182"/>
    <w:rsid w:val="001C37CD"/>
    <w:rsid w:val="001C48D1"/>
    <w:rsid w:val="001F153F"/>
    <w:rsid w:val="0027790D"/>
    <w:rsid w:val="002C55A9"/>
    <w:rsid w:val="002E328F"/>
    <w:rsid w:val="002F0918"/>
    <w:rsid w:val="00303386"/>
    <w:rsid w:val="003044AA"/>
    <w:rsid w:val="00304C97"/>
    <w:rsid w:val="0030576F"/>
    <w:rsid w:val="0032275D"/>
    <w:rsid w:val="00370A55"/>
    <w:rsid w:val="00380C05"/>
    <w:rsid w:val="00382312"/>
    <w:rsid w:val="00383969"/>
    <w:rsid w:val="00386AC3"/>
    <w:rsid w:val="00390AAC"/>
    <w:rsid w:val="003979CA"/>
    <w:rsid w:val="003A29FE"/>
    <w:rsid w:val="003B6CE3"/>
    <w:rsid w:val="003B758C"/>
    <w:rsid w:val="003F2A19"/>
    <w:rsid w:val="003F6E7A"/>
    <w:rsid w:val="00400585"/>
    <w:rsid w:val="0040290B"/>
    <w:rsid w:val="00404B65"/>
    <w:rsid w:val="00407F7F"/>
    <w:rsid w:val="00413732"/>
    <w:rsid w:val="00422445"/>
    <w:rsid w:val="00424D57"/>
    <w:rsid w:val="00432B15"/>
    <w:rsid w:val="00457F6E"/>
    <w:rsid w:val="004653AE"/>
    <w:rsid w:val="00472AFE"/>
    <w:rsid w:val="00474DE6"/>
    <w:rsid w:val="00481636"/>
    <w:rsid w:val="00482F2B"/>
    <w:rsid w:val="004E3E3E"/>
    <w:rsid w:val="004E5364"/>
    <w:rsid w:val="004E7F5C"/>
    <w:rsid w:val="0050369B"/>
    <w:rsid w:val="00583FE9"/>
    <w:rsid w:val="00593344"/>
    <w:rsid w:val="005A08C3"/>
    <w:rsid w:val="005A4DEC"/>
    <w:rsid w:val="005A69D9"/>
    <w:rsid w:val="005C62A0"/>
    <w:rsid w:val="005C794D"/>
    <w:rsid w:val="005D1A8D"/>
    <w:rsid w:val="005E2E7C"/>
    <w:rsid w:val="005E65F2"/>
    <w:rsid w:val="006038CB"/>
    <w:rsid w:val="00605ADD"/>
    <w:rsid w:val="006111D4"/>
    <w:rsid w:val="00614548"/>
    <w:rsid w:val="006147A6"/>
    <w:rsid w:val="0061522D"/>
    <w:rsid w:val="00620CD3"/>
    <w:rsid w:val="00647D3C"/>
    <w:rsid w:val="00651892"/>
    <w:rsid w:val="006519F1"/>
    <w:rsid w:val="00661440"/>
    <w:rsid w:val="00663D7C"/>
    <w:rsid w:val="00682F82"/>
    <w:rsid w:val="00693F2D"/>
    <w:rsid w:val="006B0BB6"/>
    <w:rsid w:val="006B3B51"/>
    <w:rsid w:val="006B60AB"/>
    <w:rsid w:val="006C5AE7"/>
    <w:rsid w:val="006E6F50"/>
    <w:rsid w:val="00715EF5"/>
    <w:rsid w:val="007515B0"/>
    <w:rsid w:val="007553E8"/>
    <w:rsid w:val="00772EF8"/>
    <w:rsid w:val="007D3AD8"/>
    <w:rsid w:val="007F08AD"/>
    <w:rsid w:val="00826FA8"/>
    <w:rsid w:val="008356BD"/>
    <w:rsid w:val="00847B2C"/>
    <w:rsid w:val="00865A26"/>
    <w:rsid w:val="008A477F"/>
    <w:rsid w:val="008B245E"/>
    <w:rsid w:val="008D74D0"/>
    <w:rsid w:val="008E06CE"/>
    <w:rsid w:val="008E4B65"/>
    <w:rsid w:val="008E7CDC"/>
    <w:rsid w:val="00941A60"/>
    <w:rsid w:val="009520AD"/>
    <w:rsid w:val="00953BC3"/>
    <w:rsid w:val="00957D08"/>
    <w:rsid w:val="00975333"/>
    <w:rsid w:val="0099126B"/>
    <w:rsid w:val="009A4A38"/>
    <w:rsid w:val="009A76D6"/>
    <w:rsid w:val="009B4BDC"/>
    <w:rsid w:val="009C7098"/>
    <w:rsid w:val="009D19F8"/>
    <w:rsid w:val="009D299B"/>
    <w:rsid w:val="009E0C22"/>
    <w:rsid w:val="009E24FD"/>
    <w:rsid w:val="009E3C88"/>
    <w:rsid w:val="00A02FCD"/>
    <w:rsid w:val="00A06FA8"/>
    <w:rsid w:val="00A07E66"/>
    <w:rsid w:val="00A15C1A"/>
    <w:rsid w:val="00A3737D"/>
    <w:rsid w:val="00A45E0A"/>
    <w:rsid w:val="00A46A85"/>
    <w:rsid w:val="00A764BA"/>
    <w:rsid w:val="00A818E4"/>
    <w:rsid w:val="00AD7734"/>
    <w:rsid w:val="00AD7756"/>
    <w:rsid w:val="00AF321C"/>
    <w:rsid w:val="00B07885"/>
    <w:rsid w:val="00B97373"/>
    <w:rsid w:val="00BA557A"/>
    <w:rsid w:val="00BC61BA"/>
    <w:rsid w:val="00BC6537"/>
    <w:rsid w:val="00BD09EE"/>
    <w:rsid w:val="00BD2A32"/>
    <w:rsid w:val="00BE44F9"/>
    <w:rsid w:val="00C2059A"/>
    <w:rsid w:val="00C21DE0"/>
    <w:rsid w:val="00C23EE5"/>
    <w:rsid w:val="00C278FC"/>
    <w:rsid w:val="00C4576D"/>
    <w:rsid w:val="00C576D2"/>
    <w:rsid w:val="00C84AE9"/>
    <w:rsid w:val="00C86F04"/>
    <w:rsid w:val="00CA28EE"/>
    <w:rsid w:val="00D26650"/>
    <w:rsid w:val="00D26EE3"/>
    <w:rsid w:val="00D47A16"/>
    <w:rsid w:val="00D47C62"/>
    <w:rsid w:val="00D545CC"/>
    <w:rsid w:val="00D73A02"/>
    <w:rsid w:val="00DC0CA1"/>
    <w:rsid w:val="00DC11F1"/>
    <w:rsid w:val="00DD09D0"/>
    <w:rsid w:val="00DD2839"/>
    <w:rsid w:val="00DE492B"/>
    <w:rsid w:val="00E0413C"/>
    <w:rsid w:val="00E2689B"/>
    <w:rsid w:val="00E423AB"/>
    <w:rsid w:val="00E608DF"/>
    <w:rsid w:val="00E93232"/>
    <w:rsid w:val="00E937AE"/>
    <w:rsid w:val="00EB1648"/>
    <w:rsid w:val="00EC326F"/>
    <w:rsid w:val="00ED368D"/>
    <w:rsid w:val="00F21337"/>
    <w:rsid w:val="00F2476C"/>
    <w:rsid w:val="00F305C1"/>
    <w:rsid w:val="00F326BE"/>
    <w:rsid w:val="00F478C4"/>
    <w:rsid w:val="00F56127"/>
    <w:rsid w:val="00FA1E49"/>
    <w:rsid w:val="00FA4F93"/>
    <w:rsid w:val="00FA5A94"/>
    <w:rsid w:val="00FB2E80"/>
    <w:rsid w:val="00FD5CC6"/>
    <w:rsid w:val="00FE1296"/>
    <w:rsid w:val="00FE1FF8"/>
    <w:rsid w:val="00FF3118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E03C"/>
  <w15:docId w15:val="{2B9E15B9-FD8F-407C-B089-7848977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764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A4DEC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qFormat/>
    <w:rsid w:val="005A4D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321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2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4B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8A6E-E89E-4CD1-BE4B-EC520B69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13</Pages>
  <Words>12578</Words>
  <Characters>7170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Зоряна</cp:lastModifiedBy>
  <cp:revision>85</cp:revision>
  <cp:lastPrinted>2025-05-23T08:04:00Z</cp:lastPrinted>
  <dcterms:created xsi:type="dcterms:W3CDTF">2022-08-01T15:29:00Z</dcterms:created>
  <dcterms:modified xsi:type="dcterms:W3CDTF">2025-06-02T08:21:00Z</dcterms:modified>
</cp:coreProperties>
</file>