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3</w:t>
      </w:r>
    </w:p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</w:t>
      </w:r>
    </w:p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військової</w:t>
      </w:r>
    </w:p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</w:t>
      </w:r>
    </w:p>
    <w:p>
      <w:pPr>
        <w:pStyle w:val="Normal"/>
        <w:ind w:start="55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15.05.2025 № 190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433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робочої групи з питань складання прогнозу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обласного бюджету на 2026-2028 роки та проєкту обласного бюджету на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6 рік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9286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28"/>
        <w:gridCol w:w="72"/>
        <w:gridCol w:w="5686"/>
      </w:tblGrid>
      <w:tr>
        <w:trPr>
          <w:trHeight w:val="1030" w:hRule="atLeast"/>
        </w:trPr>
        <w:tc>
          <w:tcPr>
            <w:tcW w:w="3600" w:type="dxa"/>
            <w:gridSpan w:val="2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ІЛЬЧИШИН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6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Івано-Франківської облдержадміністрації, керівник робочої групи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00" w:type="dxa"/>
            <w:gridSpan w:val="2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ПАЛІЙЧУК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6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Івано-Франківської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обласної ради, заступник керівника робочої групи (за згодою)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988" w:hRule="atLeast"/>
        </w:trPr>
        <w:tc>
          <w:tcPr>
            <w:tcW w:w="3600" w:type="dxa"/>
            <w:gridSpan w:val="2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КУЧМА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6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фінансів Івано-Франківської облдержадміністрації, заступник керівника робочої групи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970" w:hRule="atLeast"/>
        </w:trPr>
        <w:tc>
          <w:tcPr>
            <w:tcW w:w="3600" w:type="dxa"/>
            <w:gridSpan w:val="2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СОКОЛИК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Світлана Панасівна</w:t>
            </w:r>
          </w:p>
        </w:tc>
        <w:tc>
          <w:tcPr>
            <w:tcW w:w="5686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фінансів Івано-Франківської облдержадміністрації, секретар робочої групи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686" w:hRule="atLeast"/>
        </w:trPr>
        <w:tc>
          <w:tcPr>
            <w:tcW w:w="9286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>
            <w:pPr>
              <w:pStyle w:val="Normal"/>
              <w:tabs>
                <w:tab w:val="clear" w:pos="708"/>
                <w:tab w:val="left" w:pos="3705" w:leader="none"/>
              </w:tabs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БОЙКО                      Тетяна Миколаївна</w:t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3705" w:leader="none"/>
              </w:tabs>
              <w:rPr/>
            </w:pPr>
            <w:r>
              <w:rPr>
                <w:sz w:val="28"/>
                <w:szCs w:val="28"/>
                <w:lang w:val="uk-UA"/>
              </w:rPr>
              <w:t>начальник управління культури, національностей та релігій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БОЙЧУК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Олександра Григорівна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охорони здоров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ГРИНІВСЬКА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Вікторія Іванівна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бюджетного управління – начальник відділу фінансів соціально-культурної сфери департаменту фінансів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68" w:hRule="atLeast"/>
        </w:trPr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КІМАКОВИЧ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 Євстахійович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освіти і науки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ЛЕМЧАК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Володимир Олексійович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 Івано-Франківської облдержадміністрації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ОКУНЬ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Наталія Степанівна</w:t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заступник начальника бюджетного управління – начальник відділу зведеного бюджету та міжбюджетних відносин департаменту фінансів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ПОДОШВА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Сергій Валерійович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економічного розвиту, промисловості та інфраструктури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ТРЕТЯК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Наталія Тарасівна</w:t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запобігання та виявлення корупції департаменту фінансів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ФЕРБЕЙ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Софія Михайлівна</w:t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заступник начальника управління доходів та фінансів виробничої сфери – начальник відділу доходів департаменту фінансів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52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ШВАДЧИНА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Тамара Анатоліївна</w:t>
            </w:r>
          </w:p>
        </w:tc>
        <w:tc>
          <w:tcPr>
            <w:tcW w:w="5758" w:type="dxa"/>
            <w:gridSpan w:val="2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– юрисконсульт департаменту фінансів Івано-Франківської облдержадміністрації</w:t>
            </w:r>
          </w:p>
        </w:tc>
      </w:tr>
    </w:tbl>
    <w:p>
      <w:pPr>
        <w:pStyle w:val="Normal"/>
        <w:ind w:firstLine="43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>
      <w:pPr>
        <w:pStyle w:val="Normal"/>
        <w:numPr>
          <w:ilvl w:val="0"/>
          <w:numId w:val="0"/>
        </w:numPr>
        <w:ind w:start="360" w:hanging="900"/>
        <w:outlineLvl w:val="0"/>
        <w:rPr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З членами робочої групи </w:t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погоджено: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</w:t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Директор департаменту</w:t>
      </w:r>
    </w:p>
    <w:p>
      <w:pPr>
        <w:pStyle w:val="Normal"/>
        <w:numPr>
          <w:ilvl w:val="0"/>
          <w:numId w:val="0"/>
        </w:numPr>
        <w:ind w:start="360" w:hanging="900"/>
        <w:outlineLvl w:val="0"/>
        <w:rPr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фінансів Івано-Франківської</w:t>
      </w:r>
    </w:p>
    <w:p>
      <w:pPr>
        <w:pStyle w:val="Normal"/>
        <w:numPr>
          <w:ilvl w:val="0"/>
          <w:numId w:val="0"/>
        </w:numPr>
        <w:ind w:start="360" w:hanging="900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обласної державної адміністрації                                       Наталія КУЧМА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4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>
      <w:headerReference w:type="default" r:id="rId2"/>
      <w:headerReference w:type="first" r:id="rId3"/>
      <w:type w:val="nextPage"/>
      <w:pgSz w:w="11906" w:h="16838"/>
      <w:pgMar w:left="1985" w:right="851" w:header="709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end="360" w:hanging="0"/>
      <w:jc w:val="center"/>
      <w:rPr>
        <w:rStyle w:val="PageNumber"/>
        <w:lang w:val="uk-UA"/>
      </w:rPr>
    </w:pPr>
    <w:r>
      <w:rPr>
        <w:lang w:val="uk-UA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3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jc w:val="center"/>
      <w:rPr>
        <w:rStyle w:val="PageNumber"/>
        <w:lang w:val="uk-UA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>
      <w:rFonts w:ascii="Times New Roman" w:hAnsi="Times New Roman" w:eastAsia="Times New Roman" w:cs="Times New Roman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1z5">
    <w:name w:val="WW8Num1z5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2">
    <w:name w:val="WW8Num3z2"/>
    <w:qFormat/>
    <w:rPr>
      <w:rFonts w:ascii="Times New Roman" w:hAnsi="Times New Roman" w:eastAsia="Times New Roman" w:cs="Times New Roman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3z5">
    <w:name w:val="WW8Num3z5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Style14">
    <w:name w:val="Шрифт абзацу за промовчанням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17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1">
    <w:name w:val=" Знак Знак1"/>
    <w:basedOn w:val="Normal"/>
    <w:qFormat/>
    <w:pPr/>
    <w:rPr>
      <w:rFonts w:ascii="Verdana" w:hAnsi="Verdana" w:eastAsia="Batang;바탕" w:cs="Verdana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2021-05-14T12:29:00Z</dcterms:created>
  <dc:creator>k-7381</dc:creator>
  <dc:description/>
  <cp:keywords/>
  <dc:language>en-US</dc:language>
  <cp:lastModifiedBy>user</cp:lastModifiedBy>
  <cp:lastPrinted>2025-05-08T09:28:00Z</cp:lastPrinted>
  <dcterms:modified xsi:type="dcterms:W3CDTF">2025-05-27T10:52:00Z</dcterms:modified>
  <cp:revision>90</cp:revision>
  <dc:subject/>
  <dc:title>Про заходи щодо підготовки</dc:title>
</cp:coreProperties>
</file>