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180" w:type="dxa"/>
        <w:jc w:val="start"/>
        <w:tblInd w:w="0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211"/>
        <w:gridCol w:w="3969"/>
      </w:tblGrid>
      <w:tr>
        <w:trPr/>
        <w:tc>
          <w:tcPr>
            <w:tcW w:w="5211" w:type="dxa"/>
            <w:tcBorders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5220" w:leader="none"/>
                <w:tab w:val="left" w:pos="9639" w:leader="none"/>
              </w:tabs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  <w:tc>
          <w:tcPr>
            <w:tcW w:w="3969" w:type="dxa"/>
            <w:tcBorders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5220" w:leader="none"/>
                <w:tab w:val="left" w:pos="9639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Додаток 2</w:t>
              <w:tab/>
              <w:tab/>
              <w:t xml:space="preserve">                                                                                                                                                    Додаток 2</w:t>
            </w:r>
          </w:p>
          <w:p>
            <w:pPr>
              <w:pStyle w:val="Normal"/>
              <w:tabs>
                <w:tab w:val="clear" w:pos="708"/>
                <w:tab w:val="left" w:pos="9639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до розпорядження</w:t>
            </w:r>
          </w:p>
          <w:p>
            <w:pPr>
              <w:pStyle w:val="Normal"/>
              <w:tabs>
                <w:tab w:val="clear" w:pos="708"/>
                <w:tab w:val="left" w:pos="9639" w:leader="none"/>
              </w:tabs>
              <w:spacing w:before="0" w:after="0"/>
              <w:ind w:end="-284" w:hanging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Івано-Франківської обласної військової адміністрації 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5220" w:leader="none"/>
                <w:tab w:val="left" w:pos="9639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від 15.05.2025 № 190</w:t>
            </w:r>
          </w:p>
        </w:tc>
      </w:tr>
    </w:tbl>
    <w:p>
      <w:pPr>
        <w:pStyle w:val="Normal"/>
        <w:tabs>
          <w:tab w:val="clear" w:pos="708"/>
          <w:tab w:val="left" w:pos="0" w:leader="none"/>
          <w:tab w:val="left" w:pos="5220" w:leader="none"/>
          <w:tab w:val="left" w:pos="9639" w:leader="none"/>
        </w:tabs>
        <w:spacing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639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639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План заходів</w:t>
      </w:r>
    </w:p>
    <w:p>
      <w:pPr>
        <w:pStyle w:val="Normal"/>
        <w:tabs>
          <w:tab w:val="clear" w:pos="708"/>
          <w:tab w:val="left" w:pos="9639" w:leader="none"/>
        </w:tabs>
        <w:spacing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зі складання проєкту обласного бюджету на 2026 рік</w:t>
      </w:r>
    </w:p>
    <w:p>
      <w:pPr>
        <w:pStyle w:val="Normal"/>
        <w:tabs>
          <w:tab w:val="clear" w:pos="708"/>
          <w:tab w:val="left" w:pos="9639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tbl>
      <w:tblPr>
        <w:tblW w:w="9366" w:type="dxa"/>
        <w:jc w:val="start"/>
        <w:tblInd w:w="-181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644"/>
        <w:gridCol w:w="4140"/>
        <w:gridCol w:w="1980"/>
        <w:gridCol w:w="2602"/>
      </w:tblGrid>
      <w:tr>
        <w:trPr>
          <w:trHeight w:val="835" w:hRule="atLeast"/>
        </w:trPr>
        <w:tc>
          <w:tcPr>
            <w:tcW w:w="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1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Термін вико-нання</w:t>
            </w:r>
          </w:p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  <w:tc>
          <w:tcPr>
            <w:tcW w:w="26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>
        <w:trPr>
          <w:trHeight w:val="2143" w:hRule="atLeast"/>
        </w:trPr>
        <w:tc>
          <w:tcPr>
            <w:tcW w:w="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9639" w:leader="none"/>
              </w:tabs>
              <w:snapToGrid w:val="false"/>
              <w:spacing w:lineRule="auto" w:line="240" w:before="0" w:after="0"/>
              <w:ind w:start="0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  <w:tc>
          <w:tcPr>
            <w:tcW w:w="41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 xml:space="preserve">Уточнення параметрів, з урахуванням яких здійснюється горизонтальне вирівнювання податкоспроможності місцевих бюджетів (обсягів надходжень податку на доходи фізичних осіб та податку на прибуток, чисельність населення) </w:t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У терміни, визначені Міністер-ством фінансів України</w:t>
            </w:r>
          </w:p>
        </w:tc>
        <w:tc>
          <w:tcPr>
            <w:tcW w:w="26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Департамент фінансів Івано-Франківської обласної державної адміністрації</w:t>
            </w:r>
          </w:p>
        </w:tc>
      </w:tr>
      <w:tr>
        <w:trPr>
          <w:trHeight w:val="3021" w:hRule="atLeast"/>
        </w:trPr>
        <w:tc>
          <w:tcPr>
            <w:tcW w:w="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9639" w:leader="none"/>
              </w:tabs>
              <w:snapToGrid w:val="false"/>
              <w:spacing w:lineRule="auto" w:line="240" w:before="0" w:after="0"/>
              <w:ind w:star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1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 xml:space="preserve">Надання інформації галузевим міністерствам щодо показників, з урахуванням яких здійснюються розрахунки обсягів міжбюджетних трансфертів </w:t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У терміни, визначені галузевими міністер-ствами</w:t>
            </w:r>
          </w:p>
        </w:tc>
        <w:tc>
          <w:tcPr>
            <w:tcW w:w="26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Департамент соціальної політики,</w:t>
            </w:r>
          </w:p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департамент освіти і науки,</w:t>
            </w:r>
          </w:p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департамент охорони здоров’я Івано-Франківської обласної державної адміністрації</w:t>
            </w:r>
          </w:p>
        </w:tc>
      </w:tr>
      <w:tr>
        <w:trPr>
          <w:trHeight w:val="2679" w:hRule="atLeast"/>
        </w:trPr>
        <w:tc>
          <w:tcPr>
            <w:tcW w:w="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9639" w:leader="none"/>
              </w:tabs>
              <w:snapToGrid w:val="false"/>
              <w:spacing w:lineRule="auto" w:line="240" w:before="0" w:after="0"/>
              <w:ind w:star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1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Підготовка пропозицій до проєкту державного бюджету в частині міжбюджетних трансфертів та їх надання Міністерству фінансів України і галузевим міністерствам</w:t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Вересень-жовтень</w:t>
            </w:r>
          </w:p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2025 року </w:t>
            </w:r>
          </w:p>
        </w:tc>
        <w:tc>
          <w:tcPr>
            <w:tcW w:w="26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Департамент фінансів, департамент соціальної політики, департамент освіти і науки, департамент охорони здоров’я Івано-Франківської обласної державної адміністрації</w:t>
            </w:r>
          </w:p>
        </w:tc>
      </w:tr>
      <w:tr>
        <w:trPr>
          <w:trHeight w:val="707" w:hRule="atLeast"/>
        </w:trPr>
        <w:tc>
          <w:tcPr>
            <w:tcW w:w="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9639" w:leader="none"/>
              </w:tabs>
              <w:snapToGrid w:val="false"/>
              <w:spacing w:lineRule="auto" w:line="240" w:before="0" w:after="0"/>
              <w:ind w:star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1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Доведення до місцевих фінансових органів області:</w:t>
            </w:r>
          </w:p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прогнозних обсягів міжбюджетних трансфертів, врахованих у проєкті державного бюджету, схваленого Кабінетом Міністрів України;</w:t>
            </w:r>
          </w:p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методики їх визначення;</w:t>
            </w:r>
          </w:p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організаційно-методологічних вимог та інших показників щодо складання проєктів місцевих бюджетів</w:t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Одноденний термін після отримання від Міністерства фінансів України</w:t>
            </w:r>
          </w:p>
        </w:tc>
        <w:tc>
          <w:tcPr>
            <w:tcW w:w="26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Департамент фінансів Івано-Франківської обласної державної адміністрації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9639" w:leader="none"/>
              </w:tabs>
              <w:snapToGrid w:val="false"/>
              <w:spacing w:lineRule="auto" w:line="240" w:before="0" w:after="0"/>
              <w:ind w:star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1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Доведення до головних розпорядників коштів обласного бюджету:</w:t>
            </w:r>
          </w:p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прогнозних обсягів міжбюджетних трансфертів, врахованих у проєкті державного бюджету, схваленого Кабінетом Міністрів України;</w:t>
            </w:r>
          </w:p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методики їх визначення</w:t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Одноденний термін після отримання від Міністерства фінансів України</w:t>
            </w:r>
          </w:p>
        </w:tc>
        <w:tc>
          <w:tcPr>
            <w:tcW w:w="26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Департамент фінансів Івано-Франківської обласної державної адміністрації</w:t>
            </w:r>
          </w:p>
        </w:tc>
      </w:tr>
      <w:tr>
        <w:trPr>
          <w:trHeight w:val="3790" w:hRule="atLeast"/>
        </w:trPr>
        <w:tc>
          <w:tcPr>
            <w:tcW w:w="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9639" w:leader="none"/>
              </w:tabs>
              <w:snapToGrid w:val="false"/>
              <w:spacing w:lineRule="auto" w:line="240" w:before="0" w:after="0"/>
              <w:ind w:star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1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Доведення до головних розпорядників коштів обласного бюджету:</w:t>
            </w:r>
          </w:p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інструкції з підготовки бюджетних запитів;</w:t>
            </w:r>
          </w:p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граничних показників видатків обласного бюджету та надання кредитів з обласного бюджету;</w:t>
            </w:r>
          </w:p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інструктивного листа щодо організаційних та інших вимог, яких зобов’язані дотримуватися всі розпорядники коштів обласного бюджету</w:t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Друга половина вересня, перша половина жовтня</w:t>
            </w:r>
          </w:p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2025 року </w:t>
            </w:r>
          </w:p>
        </w:tc>
        <w:tc>
          <w:tcPr>
            <w:tcW w:w="26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Департамент фінансів Івано-Франківської обласної державної адміністрації</w:t>
            </w:r>
          </w:p>
        </w:tc>
      </w:tr>
      <w:tr>
        <w:trPr>
          <w:trHeight w:val="1194" w:hRule="atLeast"/>
        </w:trPr>
        <w:tc>
          <w:tcPr>
            <w:tcW w:w="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9639" w:leader="none"/>
              </w:tabs>
              <w:snapToGrid w:val="false"/>
              <w:spacing w:lineRule="auto" w:line="240" w:before="0" w:after="0"/>
              <w:ind w:star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1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Організація роботи з розробки бюджетних запитів </w:t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Жовтень    2025 року </w:t>
            </w:r>
          </w:p>
        </w:tc>
        <w:tc>
          <w:tcPr>
            <w:tcW w:w="26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Головні розпорядники коштів обласного бюджету</w:t>
            </w:r>
          </w:p>
        </w:tc>
      </w:tr>
      <w:tr>
        <w:trPr>
          <w:trHeight w:val="1170" w:hRule="atLeast"/>
        </w:trPr>
        <w:tc>
          <w:tcPr>
            <w:tcW w:w="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9639" w:leader="none"/>
              </w:tabs>
              <w:snapToGrid w:val="false"/>
              <w:spacing w:lineRule="auto" w:line="240" w:before="0" w:after="0"/>
              <w:ind w:star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1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Подання бюджетних запитів департаменту фінансів </w:t>
            </w:r>
          </w:p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Івано-Франківської обласної державної адміністрації</w:t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Друга половина жовтня     2025 року</w:t>
            </w:r>
          </w:p>
        </w:tc>
        <w:tc>
          <w:tcPr>
            <w:tcW w:w="26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Головні розпорядники коштів обласного бюджету</w:t>
            </w:r>
          </w:p>
        </w:tc>
      </w:tr>
      <w:tr>
        <w:trPr>
          <w:trHeight w:val="1895" w:hRule="atLeast"/>
        </w:trPr>
        <w:tc>
          <w:tcPr>
            <w:tcW w:w="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9639" w:leader="none"/>
              </w:tabs>
              <w:snapToGrid w:val="false"/>
              <w:spacing w:lineRule="auto" w:line="240" w:before="0" w:after="0"/>
              <w:ind w:star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1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Здійснення аналізу бюджетних запитів, отриманих від головних розпорядників коштів обласного бюджету, та прийняття рішення щодо включення їх до пропозиції проєкту обласного бюджету</w:t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Листопад 2025 року</w:t>
            </w:r>
          </w:p>
        </w:tc>
        <w:tc>
          <w:tcPr>
            <w:tcW w:w="26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Департамент фінансів Івано-Франківської обласної державної адміністрації</w:t>
            </w:r>
          </w:p>
        </w:tc>
      </w:tr>
      <w:tr>
        <w:trPr>
          <w:trHeight w:val="3267" w:hRule="atLeast"/>
        </w:trPr>
        <w:tc>
          <w:tcPr>
            <w:tcW w:w="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9639" w:leader="none"/>
              </w:tabs>
              <w:snapToGrid w:val="false"/>
              <w:spacing w:lineRule="auto" w:line="240" w:before="0" w:after="0"/>
              <w:ind w:star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1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Доведення до місцевих фінансових органів області:</w:t>
            </w:r>
          </w:p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обсягів міжбюджетних трансфертів, врахованих у проєкті державного бюджету, прийнятого Верховною Радою України у другому читанні;</w:t>
            </w:r>
          </w:p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текстових статей проєкту закону про державний бюджет, прийнятого у другому читанні</w:t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Одноденний термін після отримання від Міністерства фінансів України</w:t>
            </w:r>
          </w:p>
        </w:tc>
        <w:tc>
          <w:tcPr>
            <w:tcW w:w="26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Департамент фінансів Івано-Франківської обласної державної адміністрації</w:t>
            </w:r>
          </w:p>
        </w:tc>
      </w:tr>
      <w:tr>
        <w:trPr>
          <w:trHeight w:val="2430" w:hRule="atLeast"/>
        </w:trPr>
        <w:tc>
          <w:tcPr>
            <w:tcW w:w="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9639" w:leader="none"/>
              </w:tabs>
              <w:snapToGrid w:val="false"/>
              <w:spacing w:lineRule="auto" w:line="240" w:before="0" w:after="0"/>
              <w:ind w:star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1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Доведення до головних розпорядників коштів обласного бюджету обсягів міжбюджетних трансфертів, врахованих у проєкті державного бюджету, прийнятого Верховною Радою України у другому читанні</w:t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Одноденний термін після отримання від Міністерства фінансів України</w:t>
            </w:r>
          </w:p>
        </w:tc>
        <w:tc>
          <w:tcPr>
            <w:tcW w:w="26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Департамент фінансів Івано-Франківської обласної державної адміністрації</w:t>
            </w:r>
          </w:p>
        </w:tc>
      </w:tr>
      <w:tr>
        <w:trPr>
          <w:trHeight w:val="2859" w:hRule="atLeast"/>
        </w:trPr>
        <w:tc>
          <w:tcPr>
            <w:tcW w:w="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9639" w:leader="none"/>
              </w:tabs>
              <w:snapToGrid w:val="false"/>
              <w:spacing w:lineRule="auto" w:line="240" w:before="0" w:after="0"/>
              <w:ind w:star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1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 xml:space="preserve">Доведення районним державним (військовим) адміністраціям та виконавчим органам сільських, селищних, міських рад відповідних обсягів міжбюджетних трансфертів,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врахованих у проєкті державного бюджету, прийнятого Верховною Радою України у другому читанні</w:t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highlight w:val="white"/>
                <w:lang w:val="uk-UA"/>
              </w:rPr>
              <w:t xml:space="preserve">У триденний строк з дня отримання таких документів від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Міністер-ства фінансів України</w:t>
            </w:r>
          </w:p>
        </w:tc>
        <w:tc>
          <w:tcPr>
            <w:tcW w:w="26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Департамент фінансів Івано-Франківської обласної державної адміністрації</w:t>
            </w:r>
          </w:p>
        </w:tc>
      </w:tr>
      <w:tr>
        <w:trPr>
          <w:trHeight w:val="103" w:hRule="atLeast"/>
        </w:trPr>
        <w:tc>
          <w:tcPr>
            <w:tcW w:w="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9639" w:leader="none"/>
              </w:tabs>
              <w:snapToGrid w:val="false"/>
              <w:spacing w:lineRule="auto" w:line="240" w:before="0" w:after="0"/>
              <w:ind w:star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1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Вжиття заходів щодо залучення головних розпорядників коштів обласного бюджету, громадськості до процесу складання проєкту обласного бюджету (проведення засідань громадських рад, громадських слухань, консультацій з громад-ськістю, форумів, конференцій, брифінгів, дискусій, вивчення громадських думок)</w:t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Жовтень-листопад </w:t>
            </w:r>
          </w:p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2025 року</w:t>
            </w:r>
          </w:p>
        </w:tc>
        <w:tc>
          <w:tcPr>
            <w:tcW w:w="26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 xml:space="preserve">Департамент фінансів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Івано-Франківської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 xml:space="preserve">обласної державної адміністрації та головні розпорядники коштів обласного бюджету </w:t>
            </w:r>
          </w:p>
        </w:tc>
      </w:tr>
      <w:tr>
        <w:trPr>
          <w:trHeight w:val="2665" w:hRule="atLeast"/>
        </w:trPr>
        <w:tc>
          <w:tcPr>
            <w:tcW w:w="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9639" w:leader="none"/>
              </w:tabs>
              <w:snapToGrid w:val="false"/>
              <w:spacing w:lineRule="auto" w:line="240" w:before="0" w:after="0"/>
              <w:ind w:start="0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41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tabs>
                <w:tab w:val="clear" w:pos="708"/>
                <w:tab w:val="left" w:pos="9639" w:leader="none"/>
              </w:tabs>
              <w:spacing w:lineRule="auto" w:line="240" w:before="0" w:after="0"/>
              <w:ind w:start="0" w:hanging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Підготовка проєкту рішення Івано-Франківської обласної ради про обласний бюджет з додатками згідно із типовою формою, доведеною Міністерством фінансів України, і матеріалів, передба-чених статтею 76 Бюджетного кодексу України, та його подання Івано-Франківській обласній державній (військовій) адміністрації</w:t>
            </w:r>
            <w:r>
              <w:rPr>
                <w:rFonts w:cs="Times New Roman"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Листопад-грудень</w:t>
            </w:r>
          </w:p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2025 року</w:t>
            </w:r>
          </w:p>
        </w:tc>
        <w:tc>
          <w:tcPr>
            <w:tcW w:w="26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Департамент фінансів Івано-Франківської обласної державної адміністрації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9639" w:leader="none"/>
              </w:tabs>
              <w:snapToGrid w:val="false"/>
              <w:spacing w:lineRule="auto" w:line="240" w:before="0" w:after="0"/>
              <w:ind w:star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1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Схвалення проєкту </w:t>
            </w:r>
            <w:r>
              <w:rPr>
                <w:rFonts w:cs="Times New Roman" w:ascii="Times New Roman" w:hAnsi="Times New Roman"/>
                <w:sz w:val="28"/>
                <w:szCs w:val="28"/>
                <w:lang w:val="uk-UA" w:eastAsia="uk-UA"/>
              </w:rPr>
              <w:t xml:space="preserve">рішення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Івано-Франківської </w:t>
            </w:r>
            <w:r>
              <w:rPr>
                <w:rFonts w:cs="Times New Roman" w:ascii="Times New Roman" w:hAnsi="Times New Roman"/>
                <w:sz w:val="28"/>
                <w:szCs w:val="28"/>
                <w:lang w:val="uk-UA" w:eastAsia="uk-UA"/>
              </w:rPr>
              <w:t>обласної ради про обласний бюджет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До 21 листопада</w:t>
            </w:r>
          </w:p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2025 року</w:t>
            </w:r>
          </w:p>
        </w:tc>
        <w:tc>
          <w:tcPr>
            <w:tcW w:w="26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Івано-Франківської обласна державна (військова) адміністрація</w:t>
            </w:r>
          </w:p>
        </w:tc>
      </w:tr>
      <w:tr>
        <w:trPr>
          <w:trHeight w:val="1050" w:hRule="atLeast"/>
        </w:trPr>
        <w:tc>
          <w:tcPr>
            <w:tcW w:w="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9639" w:leader="none"/>
              </w:tabs>
              <w:snapToGrid w:val="false"/>
              <w:spacing w:lineRule="auto" w:line="240" w:before="0" w:after="0"/>
              <w:ind w:star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1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tabs>
                <w:tab w:val="clear" w:pos="708"/>
                <w:tab w:val="left" w:pos="9639" w:leader="none"/>
              </w:tabs>
              <w:spacing w:lineRule="auto" w:line="240" w:before="0" w:after="0"/>
              <w:ind w:start="0" w:hanging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Направлення схваленого проєкту </w:t>
            </w:r>
            <w:r>
              <w:rPr>
                <w:rFonts w:cs="Times New Roman" w:ascii="Times New Roman" w:hAnsi="Times New Roman"/>
                <w:sz w:val="28"/>
                <w:szCs w:val="28"/>
                <w:lang w:val="uk-UA" w:eastAsia="uk-UA"/>
              </w:rPr>
              <w:t xml:space="preserve">рішення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Івано-Франківської </w:t>
            </w:r>
            <w:r>
              <w:rPr>
                <w:rFonts w:cs="Times New Roman" w:ascii="Times New Roman" w:hAnsi="Times New Roman"/>
                <w:sz w:val="28"/>
                <w:szCs w:val="28"/>
                <w:lang w:val="uk-UA" w:eastAsia="uk-UA"/>
              </w:rPr>
              <w:t>обласної ради про обласний бюджет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 до Івано-Франківської обласної ради</w:t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Впродовж двох робочих днів після схвалення</w:t>
            </w:r>
          </w:p>
        </w:tc>
        <w:tc>
          <w:tcPr>
            <w:tcW w:w="26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Івано-Франківської обласна державна (військова) адміністрація</w:t>
            </w:r>
          </w:p>
        </w:tc>
      </w:tr>
      <w:tr>
        <w:trPr>
          <w:trHeight w:val="3720" w:hRule="atLeast"/>
        </w:trPr>
        <w:tc>
          <w:tcPr>
            <w:tcW w:w="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9639" w:leader="none"/>
              </w:tabs>
              <w:snapToGrid w:val="false"/>
              <w:spacing w:lineRule="auto" w:line="240" w:before="0" w:after="0"/>
              <w:ind w:star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1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Розміщення бюджетних запитів на офіційних сайтах або оприлюднення їх в інший спосіб</w:t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Не пізніше ніж через три робочі дні після подання місцевій раді проєкту рішення про місцевий бюджет</w:t>
            </w:r>
          </w:p>
        </w:tc>
        <w:tc>
          <w:tcPr>
            <w:tcW w:w="26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Головні розпорядники коштів обласного бюджету</w:t>
            </w:r>
          </w:p>
        </w:tc>
      </w:tr>
      <w:tr>
        <w:trPr>
          <w:trHeight w:val="1040" w:hRule="atLeast"/>
        </w:trPr>
        <w:tc>
          <w:tcPr>
            <w:tcW w:w="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9639" w:leader="none"/>
              </w:tabs>
              <w:snapToGrid w:val="false"/>
              <w:spacing w:lineRule="auto" w:line="240" w:before="0" w:after="0"/>
              <w:ind w:star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1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Оприлюднення схваленого проєкту рішення про бюджет на офіційному сайті Івано-Франківської обласної державної (військової) адміністрації</w:t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  <w:lang w:val="uk-UA"/>
              </w:rPr>
              <w:t xml:space="preserve">Не пізніше як за 20 робочих днів до дати його розгляду на сесії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Івано-Франківської 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  <w:lang w:val="uk-UA"/>
              </w:rPr>
              <w:t>обласної ради</w:t>
            </w:r>
          </w:p>
        </w:tc>
        <w:tc>
          <w:tcPr>
            <w:tcW w:w="26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Івано-Франківської обласна державна (військова) адміністрація</w:t>
            </w:r>
          </w:p>
        </w:tc>
      </w:tr>
      <w:tr>
        <w:trPr>
          <w:trHeight w:val="529" w:hRule="atLeast"/>
        </w:trPr>
        <w:tc>
          <w:tcPr>
            <w:tcW w:w="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9639" w:leader="none"/>
              </w:tabs>
              <w:snapToGrid w:val="false"/>
              <w:spacing w:lineRule="auto" w:line="240" w:before="0" w:after="0"/>
              <w:ind w:star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1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Доопрацювання проєкту рішення Івано-Франківської обласної ради про обласний бюджет з урахуванням показників обсягів міжбюджетних трансфертів, врахованих у проєкті державного бюджету, прийнятого Верховною Радою України у другому читанні</w:t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 xml:space="preserve">Грудень   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2025 року</w:t>
            </w:r>
          </w:p>
        </w:tc>
        <w:tc>
          <w:tcPr>
            <w:tcW w:w="26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Департамент фінансів  Івано-Франківської обласної державної адміністрації</w:t>
            </w:r>
          </w:p>
        </w:tc>
      </w:tr>
      <w:tr>
        <w:trPr>
          <w:trHeight w:val="3363" w:hRule="atLeast"/>
        </w:trPr>
        <w:tc>
          <w:tcPr>
            <w:tcW w:w="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9639" w:leader="none"/>
              </w:tabs>
              <w:snapToGrid w:val="false"/>
              <w:spacing w:lineRule="auto" w:line="240" w:before="0" w:after="0"/>
              <w:ind w:star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1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Супровід розгляду проєкту рішення про обласний бюджет у Івано-Франківській обласній раді</w:t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Відповідно до Регламенту Івано-Франківської обласної ради</w:t>
            </w:r>
          </w:p>
        </w:tc>
        <w:tc>
          <w:tcPr>
            <w:tcW w:w="26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Керівництво Івано-Франківської обласної державної (військової) адміністрації, департаменту фінансів Івано-Франківської обласної державної адміністрації, головних розпорядників коштів обласного бюджету</w:t>
            </w:r>
          </w:p>
        </w:tc>
      </w:tr>
      <w:tr>
        <w:trPr>
          <w:trHeight w:val="931" w:hRule="atLeast"/>
        </w:trPr>
        <w:tc>
          <w:tcPr>
            <w:tcW w:w="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9639" w:leader="none"/>
              </w:tabs>
              <w:snapToGrid w:val="false"/>
              <w:spacing w:lineRule="auto" w:line="240" w:before="0" w:after="0"/>
              <w:ind w:star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1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Оприлюднення рішення Івано-Франківської обласної ради про обласний бюджет на плановий рік  </w:t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У 10-денний термін з дня прийняття </w:t>
            </w:r>
          </w:p>
        </w:tc>
        <w:tc>
          <w:tcPr>
            <w:tcW w:w="26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Івано-Франківська обласна державна (військова) адміністрація</w:t>
            </w:r>
          </w:p>
        </w:tc>
      </w:tr>
    </w:tbl>
    <w:p>
      <w:pPr>
        <w:pStyle w:val="Normal"/>
        <w:tabs>
          <w:tab w:val="clear" w:pos="708"/>
          <w:tab w:val="left" w:pos="9639" w:leader="none"/>
        </w:tabs>
        <w:spacing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639" w:leader="none"/>
        </w:tabs>
        <w:spacing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639" w:leader="none"/>
        </w:tabs>
        <w:spacing w:before="0" w:after="0"/>
        <w:ind w:start="-284" w:hanging="0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Директор департаменту </w:t>
      </w:r>
    </w:p>
    <w:p>
      <w:pPr>
        <w:pStyle w:val="Normal"/>
        <w:tabs>
          <w:tab w:val="clear" w:pos="708"/>
          <w:tab w:val="left" w:pos="9639" w:leader="none"/>
        </w:tabs>
        <w:spacing w:before="0" w:after="0"/>
        <w:ind w:start="-284" w:hanging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фінансів Івано-Франківської </w:t>
      </w:r>
    </w:p>
    <w:p>
      <w:pPr>
        <w:pStyle w:val="Normal"/>
        <w:tabs>
          <w:tab w:val="clear" w:pos="708"/>
          <w:tab w:val="left" w:pos="9639" w:leader="none"/>
        </w:tabs>
        <w:spacing w:before="0" w:after="0"/>
        <w:ind w:start="-284" w:hanging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обласної державної адміністрації                                          Наталія КУЧМА</w:t>
      </w:r>
    </w:p>
    <w:p>
      <w:pPr>
        <w:pStyle w:val="Normal"/>
        <w:tabs>
          <w:tab w:val="clear" w:pos="708"/>
          <w:tab w:val="left" w:pos="9639" w:leader="none"/>
        </w:tabs>
        <w:spacing w:before="0" w:after="16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sectPr>
      <w:headerReference w:type="default" r:id="rId2"/>
      <w:headerReference w:type="first" r:id="rId3"/>
      <w:type w:val="nextPage"/>
      <w:pgSz w:w="11906" w:h="16838"/>
      <w:pgMar w:left="1985" w:right="851" w:header="709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Calibri">
    <w:charset w:val="cc" w:characterSet="windows-1251"/>
    <w:family w:val="swiss"/>
    <w:pitch w:val="variable"/>
  </w:font>
  <w:font w:name="Wingdings">
    <w:charset w:val="02"/>
    <w:family w:val="auto"/>
    <w:pitch w:val="variable"/>
  </w:font>
  <w:font w:name="Courier New">
    <w:charset w:val="cc" w:characterSet="windows-1251"/>
    <w:family w:val="modern"/>
    <w:pitch w:val="default"/>
  </w:font>
  <w:font w:name="Tahoma">
    <w:charset w:val="cc" w:characterSet="windows-1251"/>
    <w:family w:val="swiss"/>
    <w:pitch w:val="variable"/>
  </w:font>
  <w:font w:name="Arial">
    <w:charset w:val="01" w:characterSet="utf-8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0" w:after="1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60655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" cy="1606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spacing w:before="0" w:after="16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15pt;height:12.65pt;mso-wrap-distance-left:0pt;mso-wrap-distance-right:0pt;mso-wrap-distance-top:0pt;mso-wrap-distance-bottom:0pt;margin-top:0.05pt;mso-position-vertical-relative:text;margin-left:223.7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spacing w:before="0" w:after="16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0" w:after="16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644" w:hanging="36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cs="Times New Roman"/>
    </w:rPr>
  </w:style>
  <w:style w:type="character" w:styleId="Style14">
    <w:name w:val="Шрифт абзацу за промовчанням"/>
    <w:qFormat/>
    <w:rPr/>
  </w:style>
  <w:style w:type="character" w:styleId="Style15">
    <w:name w:val="Текст у виносці Знак"/>
    <w:qFormat/>
    <w:rPr>
      <w:rFonts w:ascii="Tahoma" w:hAnsi="Tahoma" w:eastAsia="Times New Roman" w:cs="Tahoma"/>
      <w:sz w:val="16"/>
      <w:szCs w:val="16"/>
      <w:lang w:val="ru-RU"/>
    </w:rPr>
  </w:style>
  <w:style w:type="character" w:styleId="Style16">
    <w:name w:val="Верхній колонтитул Знак"/>
    <w:qFormat/>
    <w:rPr>
      <w:rFonts w:eastAsia="Times New Roman"/>
      <w:sz w:val="22"/>
      <w:szCs w:val="22"/>
      <w:lang w:val="ru-RU"/>
    </w:rPr>
  </w:style>
  <w:style w:type="character" w:styleId="Style17">
    <w:name w:val="Нижній колонтитул Знак"/>
    <w:qFormat/>
    <w:rPr>
      <w:rFonts w:eastAsia="Times New Roman"/>
      <w:sz w:val="22"/>
      <w:szCs w:val="22"/>
      <w:lang w:val="ru-RU"/>
    </w:rPr>
  </w:style>
  <w:style w:type="character" w:styleId="PageNumber">
    <w:name w:val="Page Number"/>
    <w:basedOn w:val="Style14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Tahoma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Rvps2">
    <w:name w:val="rvps2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  <w:lang w:val="uk-UA"/>
    </w:rPr>
  </w:style>
  <w:style w:type="paragraph" w:styleId="ListParagraph">
    <w:name w:val="List Paragraph"/>
    <w:basedOn w:val="Normal"/>
    <w:qFormat/>
    <w:pPr>
      <w:ind w:start="720" w:hanging="0"/>
    </w:pPr>
    <w:rPr/>
  </w:style>
  <w:style w:type="paragraph" w:styleId="Style18">
    <w:name w:val="Текст у виносці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Application>LibreOfficeDev/6.4.7.2$Linux_X86_64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2019-08-08T08:33:00Z</dcterms:created>
  <dc:creator>Пользователь Windows</dc:creator>
  <dc:description/>
  <cp:keywords/>
  <dc:language>en-US</dc:language>
  <cp:lastModifiedBy>user</cp:lastModifiedBy>
  <cp:lastPrinted>2025-05-09T11:45:00Z</cp:lastPrinted>
  <dcterms:modified xsi:type="dcterms:W3CDTF">2025-05-27T10:52:00Z</dcterms:modified>
  <cp:revision>153</cp:revision>
  <dc:subject/>
  <dc:title>Додаток 2</dc:title>
</cp:coreProperties>
</file>