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start="5812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Додаток 1</w:t>
      </w:r>
    </w:p>
    <w:p>
      <w:pPr>
        <w:pStyle w:val="Normal"/>
        <w:spacing w:before="0" w:after="0"/>
        <w:ind w:start="5812" w:hanging="0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до розпорядження</w:t>
      </w:r>
    </w:p>
    <w:p>
      <w:pPr>
        <w:pStyle w:val="Normal"/>
        <w:tabs>
          <w:tab w:val="clear" w:pos="708"/>
          <w:tab w:val="left" w:pos="5812" w:leader="none"/>
        </w:tabs>
        <w:spacing w:before="0" w:after="0"/>
        <w:ind w:start="5812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Івано-Франківської </w:t>
      </w:r>
    </w:p>
    <w:p>
      <w:pPr>
        <w:pStyle w:val="Normal"/>
        <w:tabs>
          <w:tab w:val="clear" w:pos="708"/>
          <w:tab w:val="left" w:pos="5700" w:leader="none"/>
          <w:tab w:val="left" w:pos="5812" w:leader="none"/>
        </w:tabs>
        <w:spacing w:before="0" w:after="0"/>
        <w:ind w:start="5812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обласної військової</w:t>
      </w:r>
    </w:p>
    <w:p>
      <w:pPr>
        <w:pStyle w:val="Normal"/>
        <w:spacing w:before="0" w:after="0"/>
        <w:ind w:start="5812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адміністрації</w:t>
      </w:r>
    </w:p>
    <w:p>
      <w:pPr>
        <w:pStyle w:val="Normal"/>
        <w:tabs>
          <w:tab w:val="clear" w:pos="708"/>
          <w:tab w:val="left" w:pos="5812" w:leader="none"/>
          <w:tab w:val="left" w:pos="7230" w:leader="none"/>
          <w:tab w:val="left" w:pos="7655" w:leader="none"/>
          <w:tab w:val="left" w:pos="7938" w:leader="none"/>
        </w:tabs>
        <w:spacing w:before="0" w:after="0"/>
        <w:ind w:start="5812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від 15.05.2025 № 190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ПЛАН ЗАХОДІВ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зі складання прогнозу обласного бюджету на 2026-2028 роки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tbl>
      <w:tblPr>
        <w:tblW w:w="9332" w:type="dxa"/>
        <w:jc w:val="start"/>
        <w:tblInd w:w="-5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48"/>
        <w:gridCol w:w="3780"/>
        <w:gridCol w:w="2059"/>
        <w:gridCol w:w="2845"/>
      </w:tblGrid>
      <w:tr>
        <w:trPr>
          <w:trHeight w:val="1012" w:hRule="atLeast"/>
        </w:trPr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>
        <w:trPr>
          <w:trHeight w:val="2151" w:hRule="atLeast"/>
        </w:trPr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Здійснення аналізу виконання обласного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Липень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36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>
          <w:trHeight w:val="3911" w:hRule="atLeast"/>
        </w:trPr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Доведення до головних розпорядників коштів обласного бюджету організаційно-методологічних засад складання прогнозу обласного бюджету, визначених Міністерством фінансів України, та інструктивного листа щодо основних організаційних засад процесу підготовки пропозицій до прогнозу обласного бюджету 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Липень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>
          <w:trHeight w:val="2657" w:hRule="atLeast"/>
        </w:trPr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Надання департаменту фінансів Івано-Франківської обласної державної адміністрації основних прогнозних показників економічного і соціального розвитку території на середньостроковий період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 18 липня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36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Надання департаменту фінансів Івано-Франківської обласної державної адміністрації інформації щодо чисельності населення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 18 липня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Головне управління статистики у Івано-Франківській області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Підготовка та подання департаменту фінансів Івано-Франківської обласної державної адміністрації  разом з поясненнями (зокрема в частині</w:t>
            </w:r>
            <w:r>
              <w:rPr>
                <w:rFonts w:cs="Times New Roman" w:ascii="Times New Roman" w:hAnsi="Times New Roman"/>
                <w:sz w:val="28"/>
                <w:szCs w:val="28"/>
                <w:lang w:val="uk-UA" w:eastAsia="uk-UA"/>
              </w:rPr>
              <w:t xml:space="preserve"> фіскальних ризиків у майбутніх періодах)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прогноз-них обсягів доходів бюджету на середньостроковий період відповідно до типової форми прогнозу місцевого бюджету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 18 липня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Головн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uk-UA"/>
              </w:rPr>
              <w:t xml:space="preserve">е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управління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uk-UA"/>
              </w:rPr>
              <w:t>ДПС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в Івано-Франківській області</w:t>
            </w:r>
          </w:p>
        </w:tc>
      </w:tr>
      <w:tr>
        <w:trPr>
          <w:trHeight w:val="2400" w:hRule="atLeast"/>
        </w:trPr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Прогнозування обсягів доходів обласного бюджету, визначення обсягів фінансу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вання обласного бюджету, повернення кредитів до обласного бюджету та орієн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товних граничних показників видатків обласного бюджету і надання кредитів з обласного бюджету на середньостроковий період на підставі прогнозу економічного і соціального розвитку України та території, аналізу виконання обласного бюджету у попередніх та поточному бюджетних періодах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 18 липня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>
          <w:trHeight w:val="3216" w:hRule="atLeast"/>
        </w:trPr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Розроблення та доведення до головних розпорядників коштів обласного бюджету інструкцій з підготовки пропозицій до прогнозу обласного бюджету і орієн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товних граничних показників видатків та надання кредитів з обласного бюджету на середньостроковий період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 18 липня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Надання департаменту фінансів Івано-Франківської обласної державної адміністрації пропозицій до прогнозу обласного бюджету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 01 серпня 2025 року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Головні розпорядники коштів обласного бюджету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Здійснення аналізу поданих головними розпорядниками коштів обласного бюджету пропозицій до прогнозу обласного бюджету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 відповідність доведеним орієнтовним граничним показникам видатків обласного бюджету та надання кредитів з обласного бюджету і вимогам доведених інструкцій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До 08 серпня 2025 року 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Проведення погоджувальних нарад з головними розпорядниками коштів обласного бюджету щодо узгодження показників прогнозу обласного бюджету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 08 серпня 2025 року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адміністрації, головні розпорядники коштів обласного бюджету</w:t>
            </w:r>
          </w:p>
        </w:tc>
      </w:tr>
      <w:tr>
        <w:trPr>
          <w:trHeight w:val="2504" w:hRule="atLeast"/>
        </w:trPr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Доопрацювання прогнозу обласного бюджету за результатами проведених погоджувальних нарад та інформації, отриманої від структурних підрозділів Івано-Франківської обласної державної адміністрації 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 13 серпня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>
          <w:trHeight w:val="1309" w:hRule="atLeast"/>
        </w:trPr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Подання прогнозу обласного бюджету до Івано-Франківської обласної державної (військової) адміністрації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До 15 серпня 2025 року 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>
          <w:trHeight w:val="1339" w:hRule="atLeast"/>
        </w:trPr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та схвалення прогнозу обласного бюджету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До 01 вересня  2025 року 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Івано-Франківської обласна державна (військова) адміністрація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Подання прогнозу обласного бюджету разом із фінансово-економічним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обґрунтуванням до Івано-Франківської обласної ради для розгляду в порядку, визначеному Івано-Франківської обласною радою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У п’ятиденний строк після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його схвалення 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Івано-Франківської обласна державна (військова)  адміністрація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Супровід розгляду питання щодо прогнозу обласного бюджету постійними комісіями Івано-Франківської обласної ради та на пленарному засіданні Івано-Франківської обласної ради в порядку, визначеному Івано-Франківської обласною радою</w:t>
            </w:r>
          </w:p>
        </w:tc>
        <w:tc>
          <w:tcPr>
            <w:tcW w:w="2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Відповідно до Регламенту Івано-Франківської обласної ради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36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Керівництво Івано-Франківської обласної державної (військової) адміністрації, департаменту фінансів Івано-Франківської обласної державної адміністрації, головні розпорядники коштів обласного бюджету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Директор департаменту фінансів</w:t>
      </w:r>
    </w:p>
    <w:p>
      <w:pPr>
        <w:pStyle w:val="Normal"/>
        <w:spacing w:before="0" w:after="0"/>
        <w:ind w:end="-144" w:hanging="0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Івано-Франківської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обласної </w:t>
      </w:r>
    </w:p>
    <w:p>
      <w:pPr>
        <w:pStyle w:val="Normal"/>
        <w:spacing w:before="0" w:after="0"/>
        <w:ind w:end="-144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державної адміністрації                                                         Наталія КУЧМА</w:t>
      </w:r>
    </w:p>
    <w:sectPr>
      <w:headerReference w:type="default" r:id="rId2"/>
      <w:headerReference w:type="first" r:id="rId3"/>
      <w:type w:val="nextPage"/>
      <w:pgSz w:w="11906" w:h="16838"/>
      <w:pgMar w:left="1985" w:right="851" w:header="709" w:top="899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Wingdings">
    <w:charset w:val="02"/>
    <w:family w:val="auto"/>
    <w:pitch w:val="variable"/>
  </w:font>
  <w:font w:name="Courier New">
    <w:charset w:val="cc" w:characterSet="windows-1251"/>
    <w:family w:val="modern"/>
    <w:pitch w:val="default"/>
  </w:font>
  <w:font w:name="Segoe UI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6065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spacing w:before="0" w:after="16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15pt;height:12.65pt;mso-wrap-distance-left:0pt;mso-wrap-distance-right:0pt;mso-wrap-distance-top:0pt;mso-wrap-distance-bottom:0pt;margin-top:0.05pt;mso-position-vertical-relative:text;margin-left:223.7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spacing w:before="0" w:after="16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54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cs="Times New Roman"/>
    </w:rPr>
  </w:style>
  <w:style w:type="character" w:styleId="Style14">
    <w:name w:val="Шрифт абзацу за промовчанням"/>
    <w:qFormat/>
    <w:rPr/>
  </w:style>
  <w:style w:type="character" w:styleId="Style15">
    <w:name w:val="Текст у виносці Знак"/>
    <w:qFormat/>
    <w:rPr>
      <w:rFonts w:ascii="Segoe UI" w:hAnsi="Segoe UI" w:cs="Segoe UI"/>
      <w:sz w:val="18"/>
      <w:szCs w:val="18"/>
    </w:rPr>
  </w:style>
  <w:style w:type="character" w:styleId="Style16">
    <w:name w:val="Верхній колонтитул Знак"/>
    <w:qFormat/>
    <w:rPr>
      <w:rFonts w:eastAsia="Times New Roman"/>
      <w:sz w:val="22"/>
      <w:szCs w:val="22"/>
      <w:lang w:val="ru-RU"/>
    </w:rPr>
  </w:style>
  <w:style w:type="character" w:styleId="Style17">
    <w:name w:val="Нижній колонтитул Знак"/>
    <w:qFormat/>
    <w:rPr>
      <w:rFonts w:eastAsia="Times New Roman"/>
      <w:sz w:val="22"/>
      <w:szCs w:val="22"/>
      <w:lang w:val="ru-RU"/>
    </w:rPr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Rvps2">
    <w:name w:val="rvps2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  <w:lang w:val="uk-UA"/>
    </w:rPr>
  </w:style>
  <w:style w:type="paragraph" w:styleId="ListParagraph">
    <w:name w:val="List Paragraph"/>
    <w:basedOn w:val="Normal"/>
    <w:qFormat/>
    <w:pPr>
      <w:ind w:start="720" w:hanging="0"/>
    </w:pPr>
    <w:rPr/>
  </w:style>
  <w:style w:type="paragraph" w:styleId="Style18">
    <w:name w:val="Текст у виносці"/>
    <w:basedOn w:val="Normal"/>
    <w:qFormat/>
    <w:pPr>
      <w:spacing w:lineRule="auto" w:line="240" w:before="0" w:after="0"/>
    </w:pPr>
    <w:rPr>
      <w:rFonts w:ascii="Segoe UI" w:hAnsi="Segoe UI" w:eastAsia="Calibri" w:cs="Segoe UI"/>
      <w:sz w:val="18"/>
      <w:szCs w:val="18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2020-04-21T07:44:00Z</dcterms:created>
  <dc:creator>Пользователь Windows</dc:creator>
  <dc:description/>
  <cp:keywords/>
  <dc:language>en-US</dc:language>
  <cp:lastModifiedBy>user</cp:lastModifiedBy>
  <cp:lastPrinted>2025-04-29T14:23:00Z</cp:lastPrinted>
  <dcterms:modified xsi:type="dcterms:W3CDTF">2025-05-27T10:51:00Z</dcterms:modified>
  <cp:revision>137</cp:revision>
  <dc:subject/>
  <dc:title>Додаток 1</dc:title>
</cp:coreProperties>
</file>