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Додаток 2</w:t>
      </w:r>
    </w:p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до розпорядження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Івано-Франківської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обласної державної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>адміністрації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від 29.06.2021 № 253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(в редакції розпорядження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Івано-Франківської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обласної військової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адміністрації  </w:t>
      </w:r>
    </w:p>
    <w:p>
      <w:pPr>
        <w:pStyle w:val="Heading"/>
        <w:ind w:firstLine="567" w:left="4678" w:right="0"/>
        <w:jc w:val="left"/>
        <w:rPr>
          <w:sz w:val="12"/>
          <w:szCs w:val="12"/>
        </w:rPr>
      </w:pPr>
      <w:r>
        <w:rPr>
          <w:rFonts w:eastAsia="Calibri"/>
          <w:bCs w:val="false"/>
          <w:szCs w:val="28"/>
          <w:lang w:eastAsia="en-US"/>
        </w:rPr>
        <w:t xml:space="preserve">від </w:t>
      </w:r>
      <w:r>
        <w:rPr>
          <w:rFonts w:eastAsia="Calibri"/>
          <w:bCs w:val="false"/>
          <w:szCs w:val="28"/>
          <w:u w:val="single"/>
          <w:lang w:eastAsia="en-US"/>
        </w:rPr>
        <w:t>20.03.2025</w:t>
      </w:r>
      <w:r>
        <w:rPr>
          <w:rFonts w:eastAsia="Calibri"/>
          <w:bCs w:val="false"/>
          <w:szCs w:val="28"/>
          <w:lang w:eastAsia="en-US"/>
        </w:rPr>
        <w:t xml:space="preserve"> № </w:t>
      </w:r>
      <w:r>
        <w:rPr>
          <w:rFonts w:eastAsia="Calibri"/>
          <w:bCs w:val="false"/>
          <w:szCs w:val="28"/>
          <w:u w:val="single"/>
          <w:lang w:eastAsia="en-US"/>
        </w:rPr>
        <w:t>96-к</w:t>
      </w:r>
      <w:r>
        <w:rPr>
          <w:rFonts w:eastAsia="Calibri"/>
          <w:bCs w:val="false"/>
          <w:szCs w:val="28"/>
          <w:lang w:eastAsia="en-US"/>
        </w:rPr>
        <w:t>)</w:t>
      </w:r>
    </w:p>
    <w:p>
      <w:pPr>
        <w:pStyle w:val="Normal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Структура і гранична чисельність працівників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Івано-Франківської обласної державної адміністрації</w:t>
      </w:r>
    </w:p>
    <w:p>
      <w:pPr>
        <w:pStyle w:val="Normal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6612"/>
        <w:gridCol w:w="1701"/>
      </w:tblGrid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з/п</w:t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Назва структурного підрозділу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Гранична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чисельність</w:t>
            </w:r>
            <w:r>
              <w:rPr>
                <w:rFonts w:cs="Times New Roman" w:ascii="Times New Roman" w:hAnsi="Times New Roman"/>
                <w:b/>
              </w:rPr>
              <w:t xml:space="preserve"> (одиниць)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Апарат обласної державної адміністрації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економічного розвитку, промисловості та  інфраструктури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1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фінансів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Департамент  освіти і науки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охорони здоров'я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</w:tr>
      <w:tr>
        <w:trPr>
          <w:trHeight w:val="379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соціальної політики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</w:t>
            </w:r>
          </w:p>
        </w:tc>
      </w:tr>
      <w:tr>
        <w:trPr>
          <w:trHeight w:val="367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агропромислового розвитку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44*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міжнародного співробітництва та євроінтеграції громад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Юридичний департамент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ресурсного забезпечення та управління майном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Департамент з питань цивільного захисту, оборонної роботи та взаємодії з правоохоронними органами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Управління інформаційної діяльності та комунікацій з громадськістю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Управління екології та природних ресурсів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Управління з питань ветеранської політики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Управління культури, національностей та релігій</w:t>
            </w:r>
            <w:r>
              <w:rPr>
                <w:rFonts w:cs="Times New Roman" w:ascii="Times New Roman" w:hAnsi="Times New Roman"/>
                <w:i/>
                <w:iCs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Управління спорту та молодіжної політики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Управління цифрового розвитку, цифрових трансформацій і цифровізації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Державний архів області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30**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Служба у справах дітей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140"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589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*Крім того, 13 одиниць утримуються за рахунок коштів спеціального фонду державного бюджету і не входять у граничну чисельність обласної державної адміністрації.</w:t>
      </w:r>
    </w:p>
    <w:p>
      <w:pPr>
        <w:pStyle w:val="Style18"/>
        <w:ind w:firstLine="709" w:left="0" w:right="0"/>
        <w:jc w:val="both"/>
        <w:rPr/>
      </w:pPr>
      <w:r>
        <w:rPr>
          <w:rFonts w:cs="Times New Roman" w:ascii="Times New Roman" w:hAnsi="Times New Roman"/>
        </w:rPr>
        <w:t>**Крім того, 8 одиниць утримуються за рахунок коштів спеціального фонду державного бюджету і не входять у граничну чисельність обласної державної адміністрації.</w:t>
      </w:r>
    </w:p>
    <w:p>
      <w:pPr>
        <w:pStyle w:val="Style18"/>
        <w:ind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ind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>В. о. керівника апарату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Івано-Франківської обласної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державної адміністрації                                                    Олеся ЗРАЙКО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headerReference w:type="default" r:id="rId2"/>
      <w:headerReference w:type="first" r:id="rId3"/>
      <w:type w:val="nextPage"/>
      <w:pgSz w:w="11906" w:h="16838"/>
      <w:pgMar w:left="1985" w:right="851" w:gutter="0" w:header="709" w:top="1134" w:footer="0" w:bottom="1418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@Batang">
    <w:altName w:val="바탕"/>
    <w:charset w:val="81"/>
    <w:family w:val="roman"/>
    <w:pitch w:val="variable"/>
  </w:font>
  <w:font w:name="Segoe UI">
    <w:charset w:val="cc"/>
    <w:family w:val="swiss"/>
    <w:pitch w:val="variable"/>
  </w:font>
  <w:font w:name="Verdana">
    <w:charset w:val="cc"/>
    <w:family w:val="swiss"/>
    <w:pitch w:val="variable"/>
  </w:font>
  <w:font w:name="Times New Roman">
    <w:charset w:val="cc"/>
    <w:family w:val="roman"/>
    <w:pitch w:val="variable"/>
  </w:font>
  <w:font w:name="Cambria Math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lang w:val="en-US"/>
      </w:rPr>
    </w:pPr>
    <w:r>
      <w:rPr>
        <w:rFonts w:cs="Times New Roman" w:ascii="Times New Roman" w:hAnsi="Times New Roman"/>
        <w:lang w:val="en-US"/>
      </w:rPr>
      <w:t>2</w:t>
    </w:r>
  </w:p>
  <w:p>
    <w:pPr>
      <w:pStyle w:val="Header"/>
      <w:rPr>
        <w:rFonts w:ascii="Times New Roman" w:hAnsi="Times New Roman" w:cs="Times New Roman"/>
        <w:lang w:val="en-US"/>
      </w:rPr>
    </w:pPr>
    <w:r>
      <w:rPr>
        <w:rFonts w:cs="Times New Roman" w:ascii="Times New Roman" w:hAnsi="Times New Roman"/>
        <w:lang w:val="en-U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lang w:val="en-US"/>
      </w:rPr>
    </w:pPr>
    <w:r>
      <w:rPr>
        <w:rFonts w:cs="Times New Roman" w:ascii="Times New Roman" w:hAnsi="Times New Roman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Wingdings" w:hAnsi="Wingdings" w:eastAsia="Wingdings" w:cs="Wingdings"/>
      <w:color w:val="auto"/>
      <w:sz w:val="28"/>
      <w:szCs w:val="28"/>
      <w:lang w:val="uk-UA" w:bidi="ar-SA" w:eastAsia="zh-CN"/>
    </w:rPr>
  </w:style>
  <w:style w:type="character" w:styleId="WW8Num5z0">
    <w:name w:val="WW8Num5z0"/>
    <w:qFormat/>
    <w:rPr>
      <w:rFonts w:ascii="@Batang" w:hAnsi="@Batang" w:eastAsia="Wingdings" w:cs="Wingdings"/>
    </w:rPr>
  </w:style>
  <w:style w:type="character" w:styleId="WW8Num5z1">
    <w:name w:val="WW8Num5z1"/>
    <w:qFormat/>
    <w:rPr>
      <w:rFonts w:ascii="Segoe UI" w:hAnsi="Segoe UI" w:cs="Segoe UI"/>
    </w:rPr>
  </w:style>
  <w:style w:type="character" w:styleId="WW8Num5z2">
    <w:name w:val="WW8Num5z2"/>
    <w:qFormat/>
    <w:rPr>
      <w:rFonts w:ascii="Symbol" w:hAnsi="Symbol" w:cs="Symbol"/>
    </w:rPr>
  </w:style>
  <w:style w:type="character" w:styleId="WW8Num5z3">
    <w:name w:val="WW8Num5z3"/>
    <w:qFormat/>
    <w:rPr>
      <w:rFonts w:ascii="@Batang" w:hAnsi="@Batang" w:cs="@Batang"/>
    </w:rPr>
  </w:style>
  <w:style w:type="character" w:styleId="Style14">
    <w:name w:val="Шрифт абзацу за промовчанням"/>
    <w:qFormat/>
    <w:rPr/>
  </w:style>
  <w:style w:type="character" w:styleId="PageNumber">
    <w:name w:val="page number"/>
    <w:basedOn w:val="Style14"/>
    <w:rPr/>
  </w:style>
  <w:style w:type="character" w:styleId="Style15">
    <w:name w:val="Верхній колонтитул Знак"/>
    <w:qFormat/>
    <w:rPr>
      <w:sz w:val="28"/>
      <w:szCs w:val="28"/>
    </w:rPr>
  </w:style>
  <w:style w:type="character" w:styleId="Style16">
    <w:name w:val="Текст у виносці Знак"/>
    <w:qFormat/>
    <w:rPr>
      <w:rFonts w:ascii="Verdana" w:hAnsi="Verdana" w:cs="Verdana"/>
      <w:sz w:val="18"/>
      <w:szCs w:val="18"/>
    </w:rPr>
  </w:style>
  <w:style w:type="character" w:styleId="Style17">
    <w:name w:val="Назва Знак"/>
    <w:qFormat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eastAsia="Times New Roman" w:cs="Times New Roman"/>
      <w:b/>
      <w:bCs/>
      <w:szCs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1">
    <w:name w:val="Знак Знак1"/>
    <w:basedOn w:val="Normal"/>
    <w:qFormat/>
    <w:pPr/>
    <w:rPr>
      <w:rFonts w:ascii="Cambria Math" w:hAnsi="Cambria Math" w:eastAsia="TimesNewRoman,Bold;MS Mincho" w:cs="Cambria Math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8">
    <w:name w:val="Абзац списку"/>
    <w:basedOn w:val="Normal"/>
    <w:qFormat/>
    <w:pPr>
      <w:spacing w:before="0" w:after="0"/>
      <w:ind w:hanging="0" w:left="720" w:right="0"/>
      <w:contextualSpacing/>
    </w:pPr>
    <w:rPr/>
  </w:style>
  <w:style w:type="paragraph" w:styleId="Style19">
    <w:name w:val="Текст у виносці"/>
    <w:basedOn w:val="Normal"/>
    <w:qFormat/>
    <w:pPr/>
    <w:rPr>
      <w:rFonts w:ascii="Verdana" w:hAnsi="Verdana" w:cs="Verdana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2022-08-04T14:09:00Z</dcterms:created>
  <dc:creator>User</dc:creator>
  <dc:description/>
  <cp:keywords/>
  <dc:language>en-US</dc:language>
  <cp:lastModifiedBy>User</cp:lastModifiedBy>
  <cp:lastPrinted>2025-03-19T18:06:00Z</cp:lastPrinted>
  <dcterms:modified xsi:type="dcterms:W3CDTF">2025-03-24T14:12:00Z</dcterms:modified>
  <cp:revision>34</cp:revision>
  <dc:subject/>
  <dc:title>Додаток  2</dc:title>
</cp:coreProperties>
</file>