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C945" w14:textId="77777777" w:rsidR="008C4E88" w:rsidRPr="005F09D1" w:rsidRDefault="008C4E88" w:rsidP="00565E7F">
      <w:pPr>
        <w:ind w:left="5954"/>
        <w:rPr>
          <w:rFonts w:ascii="Times New Roman" w:hAnsi="Times New Roman"/>
          <w:b/>
          <w:sz w:val="28"/>
          <w:szCs w:val="28"/>
          <w:lang w:val="uk-UA"/>
        </w:rPr>
      </w:pPr>
      <w:r w:rsidRPr="005F09D1">
        <w:rPr>
          <w:rFonts w:ascii="Times New Roman" w:hAnsi="Times New Roman"/>
          <w:b/>
          <w:sz w:val="28"/>
          <w:szCs w:val="28"/>
          <w:lang w:val="uk-UA"/>
        </w:rPr>
        <w:t>ЗАТВЕРДЖЕНО</w:t>
      </w:r>
    </w:p>
    <w:p w14:paraId="470711CA" w14:textId="77777777" w:rsidR="00E868C4" w:rsidRPr="005F09D1" w:rsidRDefault="00E868C4" w:rsidP="00565E7F">
      <w:pPr>
        <w:ind w:left="5954"/>
        <w:rPr>
          <w:rFonts w:ascii="Times New Roman" w:hAnsi="Times New Roman"/>
          <w:b/>
          <w:sz w:val="28"/>
          <w:szCs w:val="28"/>
          <w:lang w:val="uk-UA"/>
        </w:rPr>
      </w:pPr>
      <w:r w:rsidRPr="005F09D1">
        <w:rPr>
          <w:rFonts w:ascii="Times New Roman" w:hAnsi="Times New Roman"/>
          <w:b/>
          <w:sz w:val="28"/>
          <w:szCs w:val="28"/>
          <w:lang w:val="uk-UA"/>
        </w:rPr>
        <w:t>р</w:t>
      </w:r>
      <w:r w:rsidR="008C4E88" w:rsidRPr="005F09D1">
        <w:rPr>
          <w:rFonts w:ascii="Times New Roman" w:hAnsi="Times New Roman"/>
          <w:b/>
          <w:sz w:val="28"/>
          <w:szCs w:val="28"/>
          <w:lang w:val="uk-UA"/>
        </w:rPr>
        <w:t>озпорядження</w:t>
      </w:r>
    </w:p>
    <w:p w14:paraId="75425549" w14:textId="77777777" w:rsidR="00E868C4" w:rsidRPr="005F09D1" w:rsidRDefault="00E868C4" w:rsidP="00565E7F">
      <w:pPr>
        <w:ind w:left="5954"/>
        <w:rPr>
          <w:rFonts w:ascii="Times New Roman" w:hAnsi="Times New Roman"/>
          <w:b/>
          <w:sz w:val="28"/>
          <w:szCs w:val="28"/>
          <w:lang w:val="uk-UA"/>
        </w:rPr>
      </w:pPr>
      <w:r w:rsidRPr="005F09D1">
        <w:rPr>
          <w:rFonts w:ascii="Times New Roman" w:hAnsi="Times New Roman"/>
          <w:b/>
          <w:sz w:val="28"/>
          <w:szCs w:val="28"/>
          <w:lang w:val="uk-UA"/>
        </w:rPr>
        <w:t>Івано-</w:t>
      </w:r>
      <w:r w:rsidR="00F55C5C" w:rsidRPr="005F09D1">
        <w:rPr>
          <w:rFonts w:ascii="Times New Roman" w:hAnsi="Times New Roman"/>
          <w:b/>
          <w:sz w:val="28"/>
          <w:szCs w:val="28"/>
          <w:lang w:val="uk-UA"/>
        </w:rPr>
        <w:t>Франківської </w:t>
      </w:r>
    </w:p>
    <w:p w14:paraId="0CCEC8BC" w14:textId="77777777" w:rsidR="00F55C5C" w:rsidRPr="005F09D1" w:rsidRDefault="00671ADD" w:rsidP="00C04721">
      <w:pPr>
        <w:ind w:left="5954"/>
        <w:jc w:val="left"/>
        <w:rPr>
          <w:rFonts w:ascii="Times New Roman" w:hAnsi="Times New Roman"/>
          <w:b/>
          <w:sz w:val="28"/>
          <w:szCs w:val="28"/>
          <w:lang w:val="uk-UA"/>
        </w:rPr>
      </w:pPr>
      <w:r w:rsidRPr="005F09D1">
        <w:rPr>
          <w:rFonts w:ascii="Times New Roman" w:hAnsi="Times New Roman"/>
          <w:b/>
          <w:sz w:val="28"/>
          <w:szCs w:val="28"/>
          <w:lang w:val="uk-UA"/>
        </w:rPr>
        <w:t>о</w:t>
      </w:r>
      <w:r w:rsidR="00F55C5C" w:rsidRPr="005F09D1">
        <w:rPr>
          <w:rFonts w:ascii="Times New Roman" w:hAnsi="Times New Roman"/>
          <w:b/>
          <w:sz w:val="28"/>
          <w:szCs w:val="28"/>
          <w:lang w:val="uk-UA"/>
        </w:rPr>
        <w:t>бласної</w:t>
      </w:r>
      <w:r w:rsidRPr="005F09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668EE" w:rsidRPr="005F09D1">
        <w:rPr>
          <w:rFonts w:ascii="Times New Roman" w:hAnsi="Times New Roman"/>
          <w:b/>
          <w:sz w:val="28"/>
          <w:szCs w:val="28"/>
          <w:lang w:val="uk-UA"/>
        </w:rPr>
        <w:t xml:space="preserve">військової </w:t>
      </w:r>
      <w:r w:rsidR="00F55C5C" w:rsidRPr="005F09D1">
        <w:rPr>
          <w:rFonts w:ascii="Times New Roman" w:hAnsi="Times New Roman"/>
          <w:b/>
          <w:sz w:val="28"/>
          <w:szCs w:val="28"/>
          <w:lang w:val="uk-UA"/>
        </w:rPr>
        <w:t xml:space="preserve">адміністрації </w:t>
      </w:r>
    </w:p>
    <w:p w14:paraId="73F78778" w14:textId="57E6B0A5" w:rsidR="008C4E88" w:rsidRPr="005F09D1" w:rsidRDefault="008C4E88" w:rsidP="00565E7F">
      <w:pPr>
        <w:ind w:left="5954"/>
        <w:rPr>
          <w:rFonts w:ascii="Times New Roman" w:hAnsi="Times New Roman"/>
          <w:b/>
          <w:sz w:val="28"/>
          <w:szCs w:val="28"/>
          <w:lang w:val="uk-UA"/>
        </w:rPr>
      </w:pPr>
      <w:r w:rsidRPr="005F09D1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B44B39">
        <w:rPr>
          <w:rFonts w:ascii="Times New Roman" w:hAnsi="Times New Roman"/>
          <w:b/>
          <w:sz w:val="28"/>
          <w:szCs w:val="28"/>
          <w:lang w:val="uk-UA"/>
        </w:rPr>
        <w:t xml:space="preserve">31.01.2025 </w:t>
      </w:r>
      <w:r w:rsidRPr="005F09D1">
        <w:rPr>
          <w:rFonts w:ascii="Times New Roman" w:hAnsi="Times New Roman"/>
          <w:b/>
          <w:sz w:val="28"/>
          <w:szCs w:val="28"/>
          <w:lang w:val="uk-UA"/>
        </w:rPr>
        <w:t xml:space="preserve">№ </w:t>
      </w:r>
      <w:r w:rsidR="00B44B39">
        <w:rPr>
          <w:rFonts w:ascii="Times New Roman" w:hAnsi="Times New Roman"/>
          <w:b/>
          <w:sz w:val="28"/>
          <w:szCs w:val="28"/>
          <w:lang w:val="uk-UA"/>
        </w:rPr>
        <w:t>40</w:t>
      </w:r>
    </w:p>
    <w:p w14:paraId="140BADED" w14:textId="77777777" w:rsidR="008C4E88" w:rsidRPr="005F09D1" w:rsidRDefault="008C4E88" w:rsidP="0034501B">
      <w:pPr>
        <w:rPr>
          <w:rFonts w:ascii="Times New Roman" w:hAnsi="Times New Roman"/>
          <w:sz w:val="28"/>
          <w:szCs w:val="28"/>
          <w:lang w:val="uk-UA"/>
        </w:rPr>
      </w:pPr>
    </w:p>
    <w:p w14:paraId="136928E8" w14:textId="1AD895C9" w:rsidR="004C5622" w:rsidRPr="005F09D1" w:rsidRDefault="00CF710A" w:rsidP="00CF710A">
      <w:pPr>
        <w:pStyle w:val="a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ПОЛОЖЕННЯ</w:t>
      </w:r>
      <w:r>
        <w:rPr>
          <w:b/>
          <w:sz w:val="28"/>
          <w:szCs w:val="28"/>
          <w:lang w:val="uk-UA"/>
        </w:rPr>
        <w:br/>
      </w:r>
      <w:r w:rsidR="009C77C8" w:rsidRPr="005F09D1">
        <w:rPr>
          <w:b/>
          <w:sz w:val="28"/>
          <w:szCs w:val="28"/>
          <w:lang w:val="uk-UA"/>
        </w:rPr>
        <w:t xml:space="preserve">про робочу групу </w:t>
      </w:r>
      <w:r w:rsidR="005F09D1" w:rsidRPr="005F09D1">
        <w:rPr>
          <w:b/>
          <w:sz w:val="28"/>
          <w:szCs w:val="28"/>
          <w:lang w:val="uk-UA"/>
        </w:rPr>
        <w:t>із забезпечення</w:t>
      </w:r>
      <w:r w:rsidR="0004310D">
        <w:rPr>
          <w:b/>
          <w:sz w:val="28"/>
          <w:szCs w:val="28"/>
          <w:lang w:val="uk-UA"/>
        </w:rPr>
        <w:t xml:space="preserve"> </w:t>
      </w:r>
      <w:r w:rsidR="003F3232">
        <w:rPr>
          <w:b/>
          <w:sz w:val="28"/>
          <w:szCs w:val="28"/>
          <w:lang w:val="uk-UA"/>
        </w:rPr>
        <w:t xml:space="preserve">здійснення </w:t>
      </w:r>
      <w:r w:rsidR="005F09D1" w:rsidRPr="005F09D1">
        <w:rPr>
          <w:b/>
          <w:sz w:val="28"/>
          <w:szCs w:val="28"/>
          <w:lang w:val="uk-UA"/>
        </w:rPr>
        <w:t xml:space="preserve">моніторингу у сфері оцінювання повсякденного функціонування особи при </w:t>
      </w:r>
      <w:r w:rsidR="005F09D1" w:rsidRPr="005F09D1">
        <w:rPr>
          <w:b/>
          <w:sz w:val="28"/>
          <w:szCs w:val="28"/>
          <w:lang w:val="uk-UA"/>
        </w:rPr>
        <w:br/>
        <w:t>Івано-Франківськ</w:t>
      </w:r>
      <w:r>
        <w:rPr>
          <w:b/>
          <w:sz w:val="28"/>
          <w:szCs w:val="28"/>
          <w:lang w:val="uk-UA"/>
        </w:rPr>
        <w:t>ій</w:t>
      </w:r>
      <w:r w:rsidR="005F09D1" w:rsidRPr="005F09D1">
        <w:rPr>
          <w:b/>
          <w:sz w:val="28"/>
          <w:szCs w:val="28"/>
          <w:lang w:val="uk-UA"/>
        </w:rPr>
        <w:t xml:space="preserve"> обласн</w:t>
      </w:r>
      <w:r>
        <w:rPr>
          <w:b/>
          <w:sz w:val="28"/>
          <w:szCs w:val="28"/>
          <w:lang w:val="uk-UA"/>
        </w:rPr>
        <w:t>ій</w:t>
      </w:r>
      <w:r w:rsidR="005F09D1" w:rsidRPr="005F09D1">
        <w:rPr>
          <w:b/>
          <w:sz w:val="28"/>
          <w:szCs w:val="28"/>
          <w:lang w:val="uk-UA"/>
        </w:rPr>
        <w:t xml:space="preserve"> державн</w:t>
      </w:r>
      <w:r>
        <w:rPr>
          <w:b/>
          <w:sz w:val="28"/>
          <w:szCs w:val="28"/>
          <w:lang w:val="uk-UA"/>
        </w:rPr>
        <w:t>ій</w:t>
      </w:r>
      <w:r w:rsidR="005F09D1" w:rsidRPr="005F09D1">
        <w:rPr>
          <w:b/>
          <w:sz w:val="28"/>
          <w:szCs w:val="28"/>
          <w:lang w:val="uk-UA"/>
        </w:rPr>
        <w:t xml:space="preserve"> (військов</w:t>
      </w:r>
      <w:r>
        <w:rPr>
          <w:b/>
          <w:sz w:val="28"/>
          <w:szCs w:val="28"/>
          <w:lang w:val="uk-UA"/>
        </w:rPr>
        <w:t>ій</w:t>
      </w:r>
      <w:r w:rsidR="005F09D1" w:rsidRPr="005F09D1">
        <w:rPr>
          <w:b/>
          <w:sz w:val="28"/>
          <w:szCs w:val="28"/>
          <w:lang w:val="uk-UA"/>
        </w:rPr>
        <w:t>) адміністрації</w:t>
      </w:r>
    </w:p>
    <w:p w14:paraId="368E11CE" w14:textId="77777777" w:rsidR="005F09D1" w:rsidRPr="005F09D1" w:rsidRDefault="005F09D1" w:rsidP="005F09D1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09D1">
        <w:rPr>
          <w:rFonts w:ascii="Times New Roman" w:hAnsi="Times New Roman"/>
          <w:b/>
          <w:sz w:val="28"/>
          <w:szCs w:val="28"/>
          <w:lang w:val="uk-UA"/>
        </w:rPr>
        <w:t>І. Загальні положення</w:t>
      </w:r>
    </w:p>
    <w:p w14:paraId="034DEC0C" w14:textId="1FD86554" w:rsidR="005F09D1" w:rsidRPr="005F09D1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5F09D1">
        <w:rPr>
          <w:rFonts w:ascii="Times New Roman" w:hAnsi="Times New Roman"/>
          <w:bCs/>
          <w:sz w:val="28"/>
          <w:szCs w:val="28"/>
          <w:lang w:val="uk-UA"/>
        </w:rPr>
        <w:t>1.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 xml:space="preserve">Робоча група із забезпечення </w:t>
      </w:r>
      <w:r w:rsidR="003F3232" w:rsidRPr="003F3232">
        <w:rPr>
          <w:rFonts w:ascii="Times New Roman" w:hAnsi="Times New Roman"/>
          <w:bCs/>
          <w:sz w:val="28"/>
          <w:szCs w:val="28"/>
          <w:lang w:val="uk-UA"/>
        </w:rPr>
        <w:t xml:space="preserve">здійснення 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 xml:space="preserve">моніторингу у сфері оцінювання повсякденного функціонування особи </w:t>
      </w:r>
      <w:r w:rsidR="0034501B" w:rsidRPr="005F09D1">
        <w:rPr>
          <w:rFonts w:ascii="Times New Roman" w:hAnsi="Times New Roman"/>
          <w:bCs/>
          <w:sz w:val="28"/>
          <w:szCs w:val="28"/>
          <w:lang w:val="uk-UA"/>
        </w:rPr>
        <w:t xml:space="preserve">при </w:t>
      </w:r>
      <w:r w:rsidR="0034501B">
        <w:rPr>
          <w:rFonts w:ascii="Times New Roman" w:hAnsi="Times New Roman"/>
          <w:bCs/>
          <w:sz w:val="28"/>
          <w:szCs w:val="28"/>
          <w:lang w:val="uk-UA"/>
        </w:rPr>
        <w:t xml:space="preserve">Івано-Франківській </w:t>
      </w:r>
      <w:r w:rsidR="0034501B" w:rsidRPr="005F09D1">
        <w:rPr>
          <w:rFonts w:ascii="Times New Roman" w:hAnsi="Times New Roman"/>
          <w:bCs/>
          <w:sz w:val="28"/>
          <w:szCs w:val="28"/>
          <w:lang w:val="uk-UA"/>
        </w:rPr>
        <w:t xml:space="preserve">обласній </w:t>
      </w:r>
      <w:r w:rsidR="0034501B">
        <w:rPr>
          <w:rFonts w:ascii="Times New Roman" w:hAnsi="Times New Roman"/>
          <w:bCs/>
          <w:sz w:val="28"/>
          <w:szCs w:val="28"/>
          <w:lang w:val="uk-UA"/>
        </w:rPr>
        <w:t>державній (</w:t>
      </w:r>
      <w:r w:rsidR="0034501B" w:rsidRPr="005F09D1">
        <w:rPr>
          <w:rFonts w:ascii="Times New Roman" w:hAnsi="Times New Roman"/>
          <w:bCs/>
          <w:sz w:val="28"/>
          <w:szCs w:val="28"/>
          <w:lang w:val="uk-UA"/>
        </w:rPr>
        <w:t>військовій</w:t>
      </w:r>
      <w:r w:rsidR="0034501B">
        <w:rPr>
          <w:rFonts w:ascii="Times New Roman" w:hAnsi="Times New Roman"/>
          <w:bCs/>
          <w:sz w:val="28"/>
          <w:szCs w:val="28"/>
          <w:lang w:val="uk-UA"/>
        </w:rPr>
        <w:t>)</w:t>
      </w:r>
      <w:r w:rsidR="0034501B" w:rsidRPr="005F09D1">
        <w:rPr>
          <w:rFonts w:ascii="Times New Roman" w:hAnsi="Times New Roman"/>
          <w:bCs/>
          <w:sz w:val="28"/>
          <w:szCs w:val="28"/>
          <w:lang w:val="uk-UA"/>
        </w:rPr>
        <w:t xml:space="preserve"> адміністрації</w:t>
      </w:r>
      <w:r w:rsidR="0034501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 xml:space="preserve">(далі – Робоча група), є постійно діючим допоміжним органом при 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 xml:space="preserve">Івано-Франківській 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 xml:space="preserve">обласній 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>державній (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>військовій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 xml:space="preserve"> адміністрації з питань здійснення моніторингу оцінювання повсякденного функціонування особи (далі – моніторинг).</w:t>
      </w:r>
    </w:p>
    <w:p w14:paraId="5F654486" w14:textId="2514FC35" w:rsidR="005F09D1" w:rsidRPr="005F09D1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5F09D1">
        <w:rPr>
          <w:rFonts w:ascii="Times New Roman" w:hAnsi="Times New Roman"/>
          <w:bCs/>
          <w:sz w:val="28"/>
          <w:szCs w:val="28"/>
          <w:lang w:val="uk-UA"/>
        </w:rPr>
        <w:t>2.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>Робоча група у своїй діяльності керується Конституцією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 xml:space="preserve"> України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 xml:space="preserve"> і законами України, актами Президента України та Кабінету Міністрів України, Порядком здійснення моніторингу оцінювання повсякденного функціонування особи, затвердженим наказом Міністерства охорони здоров’я України від 17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>.12.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>2024 № 2107, зареєстрованим у Міністерстві юстиції України 25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>.12.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 xml:space="preserve">2024 за № 1999/43344, іншими нормативно-правовими актами, 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 xml:space="preserve">актами Івано-Франківської </w:t>
      </w:r>
      <w:r w:rsidR="0064446E" w:rsidRPr="005F09D1">
        <w:rPr>
          <w:rFonts w:ascii="Times New Roman" w:hAnsi="Times New Roman"/>
          <w:bCs/>
          <w:sz w:val="28"/>
          <w:szCs w:val="28"/>
          <w:lang w:val="uk-UA"/>
        </w:rPr>
        <w:t>обласн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>ої державної (</w:t>
      </w:r>
      <w:r w:rsidR="0064446E" w:rsidRPr="005F09D1">
        <w:rPr>
          <w:rFonts w:ascii="Times New Roman" w:hAnsi="Times New Roman"/>
          <w:bCs/>
          <w:sz w:val="28"/>
          <w:szCs w:val="28"/>
          <w:lang w:val="uk-UA"/>
        </w:rPr>
        <w:t>військов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>ої)</w:t>
      </w:r>
      <w:r w:rsidR="0064446E" w:rsidRPr="005F09D1">
        <w:rPr>
          <w:rFonts w:ascii="Times New Roman" w:hAnsi="Times New Roman"/>
          <w:bCs/>
          <w:sz w:val="28"/>
          <w:szCs w:val="28"/>
          <w:lang w:val="uk-UA"/>
        </w:rPr>
        <w:t xml:space="preserve"> адміністрації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 xml:space="preserve">, а також цим 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>оложенням.</w:t>
      </w:r>
    </w:p>
    <w:p w14:paraId="4B02C36A" w14:textId="77777777" w:rsidR="005F09D1" w:rsidRPr="005F09D1" w:rsidRDefault="005F09D1" w:rsidP="005F09D1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254F669A" w14:textId="1281CBCC" w:rsidR="005F09D1" w:rsidRPr="005F09D1" w:rsidRDefault="005F09D1" w:rsidP="003F219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09D1">
        <w:rPr>
          <w:rFonts w:ascii="Times New Roman" w:hAnsi="Times New Roman"/>
          <w:b/>
          <w:sz w:val="28"/>
          <w:szCs w:val="28"/>
          <w:lang w:val="uk-UA"/>
        </w:rPr>
        <w:t>ІІ. Основні завдання та права Робочої групи</w:t>
      </w:r>
    </w:p>
    <w:p w14:paraId="721FD5A5" w14:textId="37217F26" w:rsidR="005F09D1" w:rsidRPr="005F09D1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5F09D1">
        <w:rPr>
          <w:rFonts w:ascii="Times New Roman" w:hAnsi="Times New Roman"/>
          <w:bCs/>
          <w:sz w:val="28"/>
          <w:szCs w:val="28"/>
          <w:lang w:val="uk-UA"/>
        </w:rPr>
        <w:t>1.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>Основними завданнями Робочої групи є:</w:t>
      </w:r>
    </w:p>
    <w:p w14:paraId="4A540185" w14:textId="77006957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="003F3232">
        <w:rPr>
          <w:rFonts w:ascii="Times New Roman" w:hAnsi="Times New Roman"/>
          <w:bCs/>
          <w:sz w:val="28"/>
          <w:szCs w:val="28"/>
          <w:lang w:val="uk-UA"/>
        </w:rPr>
        <w:t>здійснення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 моніторингу на регіональному рівні, оприлюднення звіту про його результати на офіційному </w:t>
      </w:r>
      <w:proofErr w:type="spellStart"/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вебсайті</w:t>
      </w:r>
      <w:proofErr w:type="spellEnd"/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CF710A">
        <w:rPr>
          <w:rFonts w:ascii="Times New Roman" w:hAnsi="Times New Roman"/>
          <w:bCs/>
          <w:sz w:val="28"/>
          <w:szCs w:val="28"/>
          <w:lang w:val="uk-UA"/>
        </w:rPr>
        <w:t xml:space="preserve">Івано-Франківської 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обласної </w:t>
      </w:r>
      <w:r w:rsidR="00CF710A">
        <w:rPr>
          <w:rFonts w:ascii="Times New Roman" w:hAnsi="Times New Roman"/>
          <w:bCs/>
          <w:sz w:val="28"/>
          <w:szCs w:val="28"/>
          <w:lang w:val="uk-UA"/>
        </w:rPr>
        <w:t xml:space="preserve">державної 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адміністрації, а також надсилання звіту про результати такого моніторингу до Міністерства охорони здоров’я України та Центру оцінювання функціонального стану особи;</w:t>
      </w:r>
    </w:p>
    <w:p w14:paraId="13CB186C" w14:textId="3FAEF1FC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здійснення моніторингу рішень, прийнятих експертними командами з оцінювання повсякденного функціонування особи (далі – експертна команда) та медико-соціальними експертними комісіями, які провадили діяльність на території області;</w:t>
      </w:r>
    </w:p>
    <w:p w14:paraId="20D8EFDF" w14:textId="37E57E52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формування запитів до Центру оцінювання функціонального стану особи щодо перевірки обґрунтованості рішень, прийнятих експертними командами, медико-соціальними експертними комісіями (далі – запит до Центру оцінювання функціонального стану особи), у разі виявлення ознак систематичного необґрунтованого прийняття рішень окремими 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lastRenderedPageBreak/>
        <w:t>експертними командами та/або медико-соціальними експертними комісіями;</w:t>
      </w:r>
    </w:p>
    <w:p w14:paraId="3D76F2FD" w14:textId="0F05933B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узагальнення, аналіз та інформування Міністерства охорони здоров’я України та правоохоронних органів про випадки необґрунтованого прийняття рішень експертними командами;</w:t>
      </w:r>
    </w:p>
    <w:p w14:paraId="17549780" w14:textId="6E4CD8AE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ідентифікація проблем, які є поширеними та не можуть бути розв’язані суб’єктами моніторингу самостійно (</w:t>
      </w:r>
      <w:r w:rsidR="00FD0F06">
        <w:rPr>
          <w:rFonts w:ascii="Times New Roman" w:hAnsi="Times New Roman"/>
          <w:bCs/>
          <w:sz w:val="28"/>
          <w:szCs w:val="28"/>
          <w:lang w:val="uk-UA"/>
        </w:rPr>
        <w:t>зокрема,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 за результатами аналізу скарг щодо проведення оцінювання повсякденного функціонування особи (далі – оцінювання)), вжиття заходів до розв’язання зазначених проблем;</w:t>
      </w:r>
    </w:p>
    <w:p w14:paraId="2344B6D5" w14:textId="3EEBE34B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ідентифікація проблем, які не можуть бути розв’язані Робочою групою самостійно (</w:t>
      </w:r>
      <w:r w:rsidR="00FD0F06">
        <w:rPr>
          <w:rFonts w:ascii="Times New Roman" w:hAnsi="Times New Roman"/>
          <w:bCs/>
          <w:sz w:val="28"/>
          <w:szCs w:val="28"/>
          <w:lang w:val="uk-UA"/>
        </w:rPr>
        <w:t>зокрема,</w:t>
      </w:r>
      <w:r w:rsidR="00FD0F06" w:rsidRPr="005F09D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за результатами аналізу скарг щодо проведення оцінювання), підготовка та подання Міністерству охорони здоров’я України, Національній службі здоров’я України, </w:t>
      </w:r>
      <w:r w:rsidR="00CF710A">
        <w:rPr>
          <w:rFonts w:ascii="Times New Roman" w:hAnsi="Times New Roman"/>
          <w:bCs/>
          <w:sz w:val="28"/>
          <w:szCs w:val="28"/>
          <w:lang w:val="uk-UA"/>
        </w:rPr>
        <w:t xml:space="preserve">Івано-Франківській 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обласній </w:t>
      </w:r>
      <w:r w:rsidR="00CF710A">
        <w:rPr>
          <w:rFonts w:ascii="Times New Roman" w:hAnsi="Times New Roman"/>
          <w:bCs/>
          <w:sz w:val="28"/>
          <w:szCs w:val="28"/>
          <w:lang w:val="uk-UA"/>
        </w:rPr>
        <w:t>державній (в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ійськовій</w:t>
      </w:r>
      <w:r w:rsidR="00CF710A">
        <w:rPr>
          <w:rFonts w:ascii="Times New Roman" w:hAnsi="Times New Roman"/>
          <w:bCs/>
          <w:sz w:val="28"/>
          <w:szCs w:val="28"/>
          <w:lang w:val="uk-UA"/>
        </w:rPr>
        <w:t>)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 адміністрації, органам місцевого самоврядування, закладам охорони здоров’я</w:t>
      </w:r>
      <w:r w:rsidR="00CF710A">
        <w:rPr>
          <w:rFonts w:ascii="Times New Roman" w:hAnsi="Times New Roman"/>
          <w:bCs/>
          <w:sz w:val="28"/>
          <w:szCs w:val="28"/>
          <w:lang w:val="uk-UA"/>
        </w:rPr>
        <w:t>,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 відповідно до компетенції</w:t>
      </w:r>
      <w:r w:rsidR="00CF710A">
        <w:rPr>
          <w:rFonts w:ascii="Times New Roman" w:hAnsi="Times New Roman"/>
          <w:bCs/>
          <w:sz w:val="28"/>
          <w:szCs w:val="28"/>
          <w:lang w:val="uk-UA"/>
        </w:rPr>
        <w:t>,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 пропозицій щодо їх розв’язання;</w:t>
      </w:r>
    </w:p>
    <w:p w14:paraId="54499421" w14:textId="4FE287BE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здійснення аналізу звітів про результати моніторингу на місцевому та регіональному рівнях з метою виявлення та усунення корупційних ризиків під час проведення оцінювання, виявлення ознак необґрунтованого прийняття рішень окремими експертними командами та/або медико-соціальними експертними комісіями, а в разі необхідності внесення змін до законодавства – подання Міністерству охорони здоров’я України пропозицій щодо планування роботи з впровадження оцінювання, формування державної політики щодо проведення оцінювання, виявлення процедур під час проведення оцінювання, які підлягають удосконаленню чи оптимізації тощо.</w:t>
      </w:r>
    </w:p>
    <w:p w14:paraId="25C48BDC" w14:textId="7318798C" w:rsidR="005F09D1" w:rsidRPr="005F09D1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5F09D1">
        <w:rPr>
          <w:rFonts w:ascii="Times New Roman" w:hAnsi="Times New Roman"/>
          <w:bCs/>
          <w:sz w:val="28"/>
          <w:szCs w:val="28"/>
          <w:lang w:val="uk-UA"/>
        </w:rPr>
        <w:t>2.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>Робоча група відповідно до покладених завдань:</w:t>
      </w:r>
    </w:p>
    <w:p w14:paraId="0036308C" w14:textId="6A45AA77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використовує інформацію про оцінювання, представлену на інформаційних панелях (</w:t>
      </w:r>
      <w:proofErr w:type="spellStart"/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дашбордах</w:t>
      </w:r>
      <w:proofErr w:type="spellEnd"/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), розміщених на офіційному </w:t>
      </w:r>
      <w:proofErr w:type="spellStart"/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вебсайті</w:t>
      </w:r>
      <w:proofErr w:type="spellEnd"/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 Міністерства охорони здоров’я України, </w:t>
      </w:r>
      <w:proofErr w:type="spellStart"/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вебсайтах</w:t>
      </w:r>
      <w:proofErr w:type="spellEnd"/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 закладів охорони здоров’я, в яких організовується проведення оцінювання (за їх наявності), в інших інформаційних, інформаційно-комунікаційних системах, а також інші джерела отримання даних, необхідні для здійснення моніторингу (</w:t>
      </w:r>
      <w:r w:rsidR="00FD0F06">
        <w:rPr>
          <w:rFonts w:ascii="Times New Roman" w:hAnsi="Times New Roman"/>
          <w:bCs/>
          <w:sz w:val="28"/>
          <w:szCs w:val="28"/>
          <w:lang w:val="uk-UA"/>
        </w:rPr>
        <w:t>зокрема,</w:t>
      </w:r>
      <w:r w:rsidR="00FD0F06" w:rsidRPr="005F09D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скарги щодо проведення оцінювання);</w:t>
      </w:r>
    </w:p>
    <w:p w14:paraId="39F1121F" w14:textId="2AB758AE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приймає рішення про здійснення моніторингового візиту до закладу охорони здоров’я, на базі якого функціонують експертні команди, з метою всебічного з’ясування обставин, необхідних для здійснення моніторингу;</w:t>
      </w:r>
    </w:p>
    <w:p w14:paraId="70510FFE" w14:textId="4C727F39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за результатами розгляду пропозицій членів Робочої групи приймає рішення:</w:t>
      </w:r>
    </w:p>
    <w:p w14:paraId="70DF7E9A" w14:textId="44DDF4C9" w:rsidR="005F09D1" w:rsidRPr="005F09D1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5F09D1">
        <w:rPr>
          <w:rFonts w:ascii="Times New Roman" w:hAnsi="Times New Roman"/>
          <w:bCs/>
          <w:sz w:val="28"/>
          <w:szCs w:val="28"/>
          <w:lang w:val="uk-UA"/>
        </w:rPr>
        <w:t>про направлення запиту до Центру оцінювання функціонального стану особи;</w:t>
      </w:r>
    </w:p>
    <w:p w14:paraId="4908D98C" w14:textId="7EB5597B" w:rsidR="005F09D1" w:rsidRPr="005F09D1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5F09D1">
        <w:rPr>
          <w:rFonts w:ascii="Times New Roman" w:hAnsi="Times New Roman"/>
          <w:bCs/>
          <w:sz w:val="28"/>
          <w:szCs w:val="28"/>
          <w:lang w:val="uk-UA"/>
        </w:rPr>
        <w:t xml:space="preserve">про надсилання попередження закладу охорони здоров’я, на базі якого функціонують або функціонували експертні команди, щодо виявлення ознак систематичного необґрунтованого прийняття рішень окремими 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lastRenderedPageBreak/>
        <w:t>експертними командами та/або медико-соціальними експертними комісіями (далі – попередження);</w:t>
      </w:r>
    </w:p>
    <w:p w14:paraId="16FD16C3" w14:textId="0E36C756" w:rsidR="005F09D1" w:rsidRPr="005F09D1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5F09D1">
        <w:rPr>
          <w:rFonts w:ascii="Times New Roman" w:hAnsi="Times New Roman"/>
          <w:bCs/>
          <w:sz w:val="28"/>
          <w:szCs w:val="28"/>
          <w:lang w:val="uk-UA"/>
        </w:rPr>
        <w:t>про надання рекомендацій закладу охорони здоров’я, на базі якого функціонують експертні команди, стосовно забезпечення дотримання вимог законодавства щодо проведення оцінювання, запровадження змін у роботі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>адміністраторів закладів охорони здоров’я та/або експертних команд (далі –</w:t>
      </w:r>
    </w:p>
    <w:p w14:paraId="065F06B8" w14:textId="77777777" w:rsidR="005F09D1" w:rsidRPr="005F09D1" w:rsidRDefault="005F09D1" w:rsidP="0004310D">
      <w:pPr>
        <w:rPr>
          <w:rFonts w:ascii="Times New Roman" w:hAnsi="Times New Roman"/>
          <w:bCs/>
          <w:sz w:val="28"/>
          <w:szCs w:val="28"/>
          <w:lang w:val="uk-UA"/>
        </w:rPr>
      </w:pPr>
      <w:r w:rsidRPr="005F09D1">
        <w:rPr>
          <w:rFonts w:ascii="Times New Roman" w:hAnsi="Times New Roman"/>
          <w:bCs/>
          <w:sz w:val="28"/>
          <w:szCs w:val="28"/>
          <w:lang w:val="uk-UA"/>
        </w:rPr>
        <w:t>рекомендації);</w:t>
      </w:r>
    </w:p>
    <w:p w14:paraId="06916616" w14:textId="6689E743" w:rsidR="005F09D1" w:rsidRPr="005F09D1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5F09D1">
        <w:rPr>
          <w:rFonts w:ascii="Times New Roman" w:hAnsi="Times New Roman"/>
          <w:bCs/>
          <w:sz w:val="28"/>
          <w:szCs w:val="28"/>
          <w:lang w:val="uk-UA"/>
        </w:rPr>
        <w:t>про звернення до Міністерства охорони здоров’я України з пропозиціями щодо внесення змін до законодавства з метою удосконалення процедури проведення оцінювання;</w:t>
      </w:r>
    </w:p>
    <w:p w14:paraId="13061809" w14:textId="5379D7F2" w:rsidR="005F09D1" w:rsidRPr="005F09D1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5F09D1">
        <w:rPr>
          <w:rFonts w:ascii="Times New Roman" w:hAnsi="Times New Roman"/>
          <w:bCs/>
          <w:sz w:val="28"/>
          <w:szCs w:val="28"/>
          <w:lang w:val="uk-UA"/>
        </w:rPr>
        <w:t>про вжиття інших заходів, спрямованих на вдосконалення проведення оцінювання, які не суперечать законодавству;</w:t>
      </w:r>
    </w:p>
    <w:p w14:paraId="6BD4D407" w14:textId="4D4B8005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надсилає звіти про результати моніторингу на регіональному рівні, рекомендації, звернення, пропозиції у випадках, визначених цим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оложенням;</w:t>
      </w:r>
    </w:p>
    <w:p w14:paraId="5ED70AAD" w14:textId="62D45F4A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розглядає звіти про результати внутрішнього моніторингу та/або моніторингу на місцевому рівні, надіслані закладами охорони здоров’я;</w:t>
      </w:r>
    </w:p>
    <w:p w14:paraId="7AC16BAE" w14:textId="452868B2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розглядає інформацію закладів охорони здоров’я про усунення порушень, зазначених у попередженнях;</w:t>
      </w:r>
    </w:p>
    <w:p w14:paraId="484A3AD6" w14:textId="11F5449D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розглядає пояснення закладів охорони здоров’я стосовно можливості врахування рекомендацій, строків їх реалізації та інших обставин, що випливають з суті наданих рекомендацій.</w:t>
      </w:r>
    </w:p>
    <w:p w14:paraId="62C00EE3" w14:textId="01CB5546" w:rsidR="005F09D1" w:rsidRPr="005F09D1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5F09D1">
        <w:rPr>
          <w:rFonts w:ascii="Times New Roman" w:hAnsi="Times New Roman"/>
          <w:bCs/>
          <w:sz w:val="28"/>
          <w:szCs w:val="28"/>
          <w:lang w:val="uk-UA"/>
        </w:rPr>
        <w:t>3.</w:t>
      </w:r>
      <w:r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5F09D1">
        <w:rPr>
          <w:rFonts w:ascii="Times New Roman" w:hAnsi="Times New Roman"/>
          <w:bCs/>
          <w:sz w:val="28"/>
          <w:szCs w:val="28"/>
          <w:lang w:val="uk-UA"/>
        </w:rPr>
        <w:t>Робоча група має право:</w:t>
      </w:r>
    </w:p>
    <w:p w14:paraId="7D0810EC" w14:textId="4B84DED7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одержувати у встановленому порядку безоплатно від органів виконавчої влади, органів місцевого самоврядування, підприємств, установ, організацій (незалежно від підпорядкованості та форми власності) інформацію, документи, статистичні дані і матеріали, необхідні для виконання покладених на неї завдань;</w:t>
      </w:r>
    </w:p>
    <w:p w14:paraId="397E349B" w14:textId="3003D3F3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взаємодіяти у встановленому порядку з органами виконавчої влади, органами місцевого самоврядування, підприємствами, установами та організаціями з питань виконання покладених на неї завдань;</w:t>
      </w:r>
    </w:p>
    <w:p w14:paraId="6E5B9E94" w14:textId="27C5057F" w:rsidR="005F09D1" w:rsidRPr="005F09D1" w:rsidRDefault="0004310D" w:rsidP="0064446E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>запрошувати на засідання Робочої групи фахівців з питань, що розглядаються, зокрема, представників органів виконавчої влади, органів місцевого самоврядування, підприємств, установ та організацій, а також експертів та науковців (за згодою);</w:t>
      </w:r>
    </w:p>
    <w:p w14:paraId="4BDF8355" w14:textId="21B8E349" w:rsidR="005F09D1" w:rsidRPr="005F09D1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5F09D1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5F09D1">
        <w:rPr>
          <w:rFonts w:ascii="Times New Roman" w:hAnsi="Times New Roman"/>
          <w:bCs/>
          <w:sz w:val="28"/>
          <w:szCs w:val="28"/>
          <w:lang w:val="uk-UA"/>
        </w:rPr>
        <w:t xml:space="preserve">забезпечувати висвітлення своєї діяльності у соціальних мережах та 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>медіа.</w:t>
      </w:r>
    </w:p>
    <w:p w14:paraId="58BE3F8D" w14:textId="77777777" w:rsidR="005F09D1" w:rsidRPr="005F09D1" w:rsidRDefault="005F09D1" w:rsidP="005F09D1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24A5BC53" w14:textId="187409D5" w:rsidR="005F09D1" w:rsidRPr="005F09D1" w:rsidRDefault="005F09D1" w:rsidP="003F219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09D1">
        <w:rPr>
          <w:rFonts w:ascii="Times New Roman" w:hAnsi="Times New Roman"/>
          <w:b/>
          <w:sz w:val="28"/>
          <w:szCs w:val="28"/>
          <w:lang w:val="uk-UA"/>
        </w:rPr>
        <w:t>ІІІ. Формування Робочої групи та функції її членів</w:t>
      </w:r>
    </w:p>
    <w:p w14:paraId="1484E3BE" w14:textId="1E3E1E73" w:rsidR="005F09D1" w:rsidRPr="003F2192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1.</w:t>
      </w:r>
      <w:r w:rsidR="003F2192">
        <w:rPr>
          <w:lang w:val="uk-UA"/>
        </w:rPr>
        <w:t> 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Робоча група утворюється у складі 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>голови</w:t>
      </w:r>
      <w:r w:rsidR="00684166">
        <w:rPr>
          <w:rFonts w:ascii="Times New Roman" w:hAnsi="Times New Roman"/>
          <w:bCs/>
          <w:sz w:val="28"/>
          <w:szCs w:val="28"/>
          <w:lang w:val="uk-UA"/>
        </w:rPr>
        <w:t xml:space="preserve"> Робочої групи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, заступника 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>голови</w:t>
      </w:r>
      <w:r w:rsidR="00684166">
        <w:rPr>
          <w:rFonts w:ascii="Times New Roman" w:hAnsi="Times New Roman"/>
          <w:bCs/>
          <w:sz w:val="28"/>
          <w:szCs w:val="28"/>
          <w:lang w:val="uk-UA"/>
        </w:rPr>
        <w:t xml:space="preserve"> Робочої групи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>, секретаря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684166">
        <w:rPr>
          <w:rFonts w:ascii="Times New Roman" w:hAnsi="Times New Roman"/>
          <w:bCs/>
          <w:sz w:val="28"/>
          <w:szCs w:val="28"/>
          <w:lang w:val="uk-UA"/>
        </w:rPr>
        <w:t xml:space="preserve">Робочої групи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та членів Робочої групи.</w:t>
      </w:r>
    </w:p>
    <w:p w14:paraId="37B4A7AD" w14:textId="0CBAE110" w:rsidR="0064446E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2.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64446E">
        <w:rPr>
          <w:rFonts w:ascii="Times New Roman" w:hAnsi="Times New Roman"/>
          <w:bCs/>
          <w:sz w:val="28"/>
          <w:szCs w:val="28"/>
          <w:lang w:val="uk-UA"/>
        </w:rPr>
        <w:t xml:space="preserve">Кількісний склад Робочої групи повинен становити не більше </w:t>
      </w:r>
      <w:r w:rsidR="0034501B">
        <w:rPr>
          <w:rFonts w:ascii="Times New Roman" w:hAnsi="Times New Roman"/>
          <w:bCs/>
          <w:sz w:val="28"/>
          <w:szCs w:val="28"/>
          <w:lang w:val="uk-UA"/>
        </w:rPr>
        <w:br/>
      </w:r>
      <w:r w:rsidR="0064446E">
        <w:rPr>
          <w:rFonts w:ascii="Times New Roman" w:hAnsi="Times New Roman"/>
          <w:bCs/>
          <w:sz w:val="28"/>
          <w:szCs w:val="28"/>
          <w:lang w:val="uk-UA"/>
        </w:rPr>
        <w:t>17 осіб, з яких 1 особа є представником громадського об’єднання.</w:t>
      </w:r>
    </w:p>
    <w:p w14:paraId="078E6908" w14:textId="5B8EE2CC" w:rsidR="005F09D1" w:rsidRDefault="0064446E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 xml:space="preserve">3. 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До складу Робочої групи</w:t>
      </w:r>
      <w:r>
        <w:rPr>
          <w:rFonts w:ascii="Times New Roman" w:hAnsi="Times New Roman"/>
          <w:bCs/>
          <w:sz w:val="28"/>
          <w:szCs w:val="28"/>
          <w:lang w:val="uk-UA"/>
        </w:rPr>
        <w:t>,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 за їх згодою</w:t>
      </w:r>
      <w:r>
        <w:rPr>
          <w:rFonts w:ascii="Times New Roman" w:hAnsi="Times New Roman"/>
          <w:bCs/>
          <w:sz w:val="28"/>
          <w:szCs w:val="28"/>
          <w:lang w:val="uk-UA"/>
        </w:rPr>
        <w:t>,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 можуть входити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у кількості, визначеній відповідно до пункту 2 цього Положення: 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медичні працівники, представники Головного управління Пенсійного фонду України в 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Івано-Франківській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 області, Управління стратегічних розслідувань в 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Івано-Франківській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 області</w:t>
      </w:r>
      <w:r w:rsidRPr="0064446E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Департаменту стратегічних розслідувань Національної поліції України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, Територіального управління Державного бюро розслідувань, розташованого у місті Львові, Управління Служби безпеки України в 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Івано-Франківській 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області,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Національного  антикорупційного  бюро  України,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представники 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громадських об’єднань,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зареєстрованих в установленому порядку, які провадять діяльність у сфері запобігання та/або протидії </w:t>
      </w:r>
      <w:r w:rsidR="00C743DD">
        <w:rPr>
          <w:rFonts w:ascii="Times New Roman" w:hAnsi="Times New Roman"/>
          <w:bCs/>
          <w:sz w:val="28"/>
          <w:szCs w:val="28"/>
          <w:lang w:val="uk-UA"/>
        </w:rPr>
        <w:t xml:space="preserve">корупції </w:t>
      </w:r>
      <w:r>
        <w:rPr>
          <w:rFonts w:ascii="Times New Roman" w:hAnsi="Times New Roman"/>
          <w:bCs/>
          <w:sz w:val="28"/>
          <w:szCs w:val="28"/>
          <w:lang w:val="uk-UA"/>
        </w:rPr>
        <w:t>на території Івано-Франківської області, що передбачено їх статутами та підтверджу</w:t>
      </w:r>
      <w:r w:rsidR="0034501B">
        <w:rPr>
          <w:rFonts w:ascii="Times New Roman" w:hAnsi="Times New Roman"/>
          <w:bCs/>
          <w:sz w:val="28"/>
          <w:szCs w:val="28"/>
          <w:lang w:val="uk-UA"/>
        </w:rPr>
        <w:t>є</w:t>
      </w:r>
      <w:r>
        <w:rPr>
          <w:rFonts w:ascii="Times New Roman" w:hAnsi="Times New Roman"/>
          <w:bCs/>
          <w:sz w:val="28"/>
          <w:szCs w:val="28"/>
          <w:lang w:val="uk-UA"/>
        </w:rPr>
        <w:t>ться публічно оприлюдненою інформацією про результати такої діяльності.</w:t>
      </w:r>
    </w:p>
    <w:p w14:paraId="670952A3" w14:textId="540770CC" w:rsidR="005F09D1" w:rsidRPr="003F2192" w:rsidRDefault="00684166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4.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Персональний склад Робочої групи затверджується розпорядженням </w:t>
      </w:r>
      <w:r>
        <w:rPr>
          <w:rFonts w:ascii="Times New Roman" w:hAnsi="Times New Roman"/>
          <w:bCs/>
          <w:sz w:val="28"/>
          <w:szCs w:val="28"/>
          <w:lang w:val="uk-UA"/>
        </w:rPr>
        <w:t>Івано-Франківської обласної державної (військової) адміністрації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776387B8" w14:textId="4A1DBF01" w:rsidR="005F09D1" w:rsidRPr="003F2192" w:rsidRDefault="00684166" w:rsidP="00684166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Робочу групу очолює </w:t>
      </w:r>
      <w:r>
        <w:rPr>
          <w:rFonts w:ascii="Times New Roman" w:hAnsi="Times New Roman"/>
          <w:bCs/>
          <w:sz w:val="28"/>
          <w:szCs w:val="28"/>
          <w:lang w:val="uk-UA"/>
        </w:rPr>
        <w:t>голова Робочої групи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, який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призначається 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головою Івано-Франківської обласної державної </w:t>
      </w:r>
      <w:r w:rsidRPr="00684166">
        <w:rPr>
          <w:rFonts w:ascii="Times New Roman" w:hAnsi="Times New Roman"/>
          <w:bCs/>
          <w:sz w:val="28"/>
          <w:szCs w:val="28"/>
          <w:lang w:val="uk-UA"/>
        </w:rPr>
        <w:t>адміністрації – начальник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ом Івано-Франківської </w:t>
      </w:r>
      <w:r w:rsidRPr="00684166">
        <w:rPr>
          <w:rFonts w:ascii="Times New Roman" w:hAnsi="Times New Roman"/>
          <w:bCs/>
          <w:sz w:val="28"/>
          <w:szCs w:val="28"/>
          <w:lang w:val="uk-UA"/>
        </w:rPr>
        <w:t>обласної військової адміністраці</w:t>
      </w:r>
      <w:r>
        <w:rPr>
          <w:rFonts w:ascii="Times New Roman" w:hAnsi="Times New Roman"/>
          <w:bCs/>
          <w:sz w:val="28"/>
          <w:szCs w:val="28"/>
          <w:lang w:val="uk-UA"/>
        </w:rPr>
        <w:t>ї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405A9175" w14:textId="3A62BBB7" w:rsidR="005F09D1" w:rsidRPr="003F2192" w:rsidRDefault="00684166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6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>
        <w:rPr>
          <w:rFonts w:ascii="Times New Roman" w:hAnsi="Times New Roman"/>
          <w:bCs/>
          <w:sz w:val="28"/>
          <w:szCs w:val="28"/>
          <w:lang w:val="uk-UA"/>
        </w:rPr>
        <w:t>Голова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 Робочої групи:</w:t>
      </w:r>
    </w:p>
    <w:p w14:paraId="6D8B19D5" w14:textId="526A47EC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організовує роботу Робочої групи;</w:t>
      </w:r>
    </w:p>
    <w:p w14:paraId="0C6AE28A" w14:textId="4B56D46C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proofErr w:type="spellStart"/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скликає</w:t>
      </w:r>
      <w:proofErr w:type="spellEnd"/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 засідання Робочої групи;</w:t>
      </w:r>
    </w:p>
    <w:p w14:paraId="7B8179CF" w14:textId="34AD6087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формує порядок денний та головує на засіданнях Робочої групи;</w:t>
      </w:r>
    </w:p>
    <w:p w14:paraId="312AE473" w14:textId="5A763BEB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заслуховує пропозиції членів Робочої групи щодо розгляду питань на її засіданнях;</w:t>
      </w:r>
    </w:p>
    <w:p w14:paraId="558AD922" w14:textId="77CFB71C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розподіляє між членами Робочої групи завдання з опрацювання питань порядку денного, підготовки документів і матеріалів для розгляду на засіданнях Робочої групи, контролює їх виконання;</w:t>
      </w:r>
    </w:p>
    <w:p w14:paraId="4AB8C086" w14:textId="6EFE7B67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підписує запити до Центру оцінювання функціонального стану особи, інші документи і листи з питань, що належать до компетенції Робочої групи;</w:t>
      </w:r>
    </w:p>
    <w:p w14:paraId="280C4F14" w14:textId="1B36AFB2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здійснює інші функції, визначені цим </w:t>
      </w:r>
      <w:r w:rsidR="00CF710A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оложенням.</w:t>
      </w:r>
    </w:p>
    <w:p w14:paraId="4208C4DC" w14:textId="35AF4AEC" w:rsidR="005F09D1" w:rsidRDefault="00684166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7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.</w:t>
      </w:r>
      <w:r w:rsidR="0079266B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У разі відсутності </w:t>
      </w:r>
      <w:r>
        <w:rPr>
          <w:rFonts w:ascii="Times New Roman" w:hAnsi="Times New Roman"/>
          <w:bCs/>
          <w:sz w:val="28"/>
          <w:szCs w:val="28"/>
          <w:lang w:val="uk-UA"/>
        </w:rPr>
        <w:t>голови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 Робочої групи його обов’язки виконує заступник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голови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 Робочої групи.</w:t>
      </w:r>
    </w:p>
    <w:p w14:paraId="67D9BC8D" w14:textId="1E5C90A8" w:rsidR="00684166" w:rsidRDefault="00684166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8.</w:t>
      </w:r>
      <w:r w:rsidR="0079266B">
        <w:rPr>
          <w:rFonts w:ascii="Times New Roman" w:hAnsi="Times New Roman"/>
          <w:bCs/>
          <w:sz w:val="28"/>
          <w:szCs w:val="28"/>
          <w:lang w:val="uk-UA"/>
        </w:rPr>
        <w:t> </w:t>
      </w:r>
      <w:r>
        <w:rPr>
          <w:rFonts w:ascii="Times New Roman" w:hAnsi="Times New Roman"/>
          <w:bCs/>
          <w:sz w:val="28"/>
          <w:szCs w:val="28"/>
          <w:lang w:val="uk-UA"/>
        </w:rPr>
        <w:t>Секретар Робочої групи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C652A" w:rsidRPr="007C652A">
        <w:rPr>
          <w:rFonts w:ascii="Times New Roman" w:hAnsi="Times New Roman"/>
          <w:bCs/>
          <w:sz w:val="28"/>
          <w:szCs w:val="28"/>
          <w:lang w:val="uk-UA"/>
        </w:rPr>
        <w:t xml:space="preserve">готує необхідні матеріали для роботи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Р</w:t>
      </w:r>
      <w:r w:rsidR="007C652A" w:rsidRPr="007C652A">
        <w:rPr>
          <w:rFonts w:ascii="Times New Roman" w:hAnsi="Times New Roman"/>
          <w:bCs/>
          <w:sz w:val="28"/>
          <w:szCs w:val="28"/>
          <w:lang w:val="uk-UA"/>
        </w:rPr>
        <w:t xml:space="preserve">обочої групи, забезпечує оповіщення членів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Р</w:t>
      </w:r>
      <w:r w:rsidR="007C652A" w:rsidRPr="007C652A">
        <w:rPr>
          <w:rFonts w:ascii="Times New Roman" w:hAnsi="Times New Roman"/>
          <w:bCs/>
          <w:sz w:val="28"/>
          <w:szCs w:val="28"/>
          <w:lang w:val="uk-UA"/>
        </w:rPr>
        <w:t xml:space="preserve">обочої групи про дату, час та місце проведення засідань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Р</w:t>
      </w:r>
      <w:r w:rsidR="007C652A" w:rsidRPr="007C652A">
        <w:rPr>
          <w:rFonts w:ascii="Times New Roman" w:hAnsi="Times New Roman"/>
          <w:bCs/>
          <w:sz w:val="28"/>
          <w:szCs w:val="28"/>
          <w:lang w:val="uk-UA"/>
        </w:rPr>
        <w:t xml:space="preserve">обочої групи, веде та оформлює протокол засідання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Р</w:t>
      </w:r>
      <w:r w:rsidR="007C652A" w:rsidRPr="007C652A">
        <w:rPr>
          <w:rFonts w:ascii="Times New Roman" w:hAnsi="Times New Roman"/>
          <w:bCs/>
          <w:sz w:val="28"/>
          <w:szCs w:val="28"/>
          <w:lang w:val="uk-UA"/>
        </w:rPr>
        <w:t>обочої групи.</w:t>
      </w:r>
    </w:p>
    <w:p w14:paraId="538AC751" w14:textId="414FB2D8" w:rsidR="007C652A" w:rsidRPr="003F2192" w:rsidRDefault="007C652A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9.</w:t>
      </w:r>
      <w:r w:rsidR="0079266B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7C652A">
        <w:rPr>
          <w:rFonts w:ascii="Times New Roman" w:hAnsi="Times New Roman"/>
          <w:bCs/>
          <w:sz w:val="28"/>
          <w:szCs w:val="28"/>
          <w:lang w:val="uk-UA"/>
        </w:rPr>
        <w:t xml:space="preserve">У разі відсутності секретаря </w:t>
      </w:r>
      <w:r>
        <w:rPr>
          <w:rFonts w:ascii="Times New Roman" w:hAnsi="Times New Roman"/>
          <w:bCs/>
          <w:sz w:val="28"/>
          <w:szCs w:val="28"/>
          <w:lang w:val="uk-UA"/>
        </w:rPr>
        <w:t>Р</w:t>
      </w:r>
      <w:r w:rsidRPr="007C652A">
        <w:rPr>
          <w:rFonts w:ascii="Times New Roman" w:hAnsi="Times New Roman"/>
          <w:bCs/>
          <w:sz w:val="28"/>
          <w:szCs w:val="28"/>
          <w:lang w:val="uk-UA"/>
        </w:rPr>
        <w:t xml:space="preserve">обочої групи його обов’язки тимчасово виконує, за дорученням голови </w:t>
      </w:r>
      <w:r>
        <w:rPr>
          <w:rFonts w:ascii="Times New Roman" w:hAnsi="Times New Roman"/>
          <w:bCs/>
          <w:sz w:val="28"/>
          <w:szCs w:val="28"/>
          <w:lang w:val="uk-UA"/>
        </w:rPr>
        <w:t>Р</w:t>
      </w:r>
      <w:r w:rsidRPr="007C652A">
        <w:rPr>
          <w:rFonts w:ascii="Times New Roman" w:hAnsi="Times New Roman"/>
          <w:bCs/>
          <w:sz w:val="28"/>
          <w:szCs w:val="28"/>
          <w:lang w:val="uk-UA"/>
        </w:rPr>
        <w:t xml:space="preserve">обочої групи, інший член </w:t>
      </w:r>
      <w:r>
        <w:rPr>
          <w:rFonts w:ascii="Times New Roman" w:hAnsi="Times New Roman"/>
          <w:bCs/>
          <w:sz w:val="28"/>
          <w:szCs w:val="28"/>
          <w:lang w:val="uk-UA"/>
        </w:rPr>
        <w:t>Р</w:t>
      </w:r>
      <w:r w:rsidRPr="007C652A">
        <w:rPr>
          <w:rFonts w:ascii="Times New Roman" w:hAnsi="Times New Roman"/>
          <w:bCs/>
          <w:sz w:val="28"/>
          <w:szCs w:val="28"/>
          <w:lang w:val="uk-UA"/>
        </w:rPr>
        <w:t>обочої групи.</w:t>
      </w:r>
    </w:p>
    <w:p w14:paraId="657516D8" w14:textId="57EC09C7" w:rsidR="005F09D1" w:rsidRPr="003F2192" w:rsidRDefault="007C652A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10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Члени Робочої групи:</w:t>
      </w:r>
    </w:p>
    <w:p w14:paraId="57FA3E06" w14:textId="2B9616A6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аналізують інформацію про рішення, прийняті експертними командами та медико-соціальними експертними комісіями (без зазначення наявних у таких рішеннях персональних даних осіб, яким проведено 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lastRenderedPageBreak/>
        <w:t>оцінювання, та осіб, які входять до складу відповідних експертних команд та комісій);</w:t>
      </w:r>
    </w:p>
    <w:p w14:paraId="362A590D" w14:textId="72379AD7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за результатами аналізу інформації визначають наявність або відсутність ознак систематичного необґрунтованого прийняття рішень окремими експертними командами та/або медико-соціальними експертними комісіями та готують пропозиції щодо необхідності направлення запитів до Центру оцінювання функціонального стану особи, розгляду інших питань на засіданнях Робочої групи та подають їх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голові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 Робочої групи;</w:t>
      </w:r>
    </w:p>
    <w:p w14:paraId="11A71EA5" w14:textId="30FEE403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опрацьовують документи та матеріали, подані на розгляд Робочої групи;</w:t>
      </w:r>
    </w:p>
    <w:p w14:paraId="534F4807" w14:textId="2ABC5C65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беруть участь в обговоренні та голосують з питань, які розглядаються на засіданнях Робочої групи;</w:t>
      </w:r>
    </w:p>
    <w:p w14:paraId="238B1534" w14:textId="58EF2FD8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можуть висловлювати свою окрему думку з приводу рішення, прийнятого Робочою групою, з включенням її до протоколу засідання;</w:t>
      </w:r>
    </w:p>
    <w:p w14:paraId="3FC6D5DF" w14:textId="64BEAF3B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здійснюють інші функції, визначені цим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оложенням.</w:t>
      </w:r>
    </w:p>
    <w:p w14:paraId="4A0795F7" w14:textId="55EF6EE3" w:rsidR="005F09D1" w:rsidRPr="003F2192" w:rsidRDefault="007C652A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11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Члени Робочої групи зобов’язані:</w:t>
      </w:r>
    </w:p>
    <w:p w14:paraId="489E0638" w14:textId="0B5603CE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виконувати завдання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голови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 Робочої групи в межах, визначених цим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оложенням;</w:t>
      </w:r>
    </w:p>
    <w:p w14:paraId="71615DDE" w14:textId="3E1E1435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бути неупередженими та об’єктивними;</w:t>
      </w:r>
    </w:p>
    <w:p w14:paraId="3F5B1173" w14:textId="3CF29CB5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не допускати розголошення відомостей (</w:t>
      </w:r>
      <w:r w:rsidR="00FD0F06">
        <w:rPr>
          <w:rFonts w:ascii="Times New Roman" w:hAnsi="Times New Roman"/>
          <w:bCs/>
          <w:sz w:val="28"/>
          <w:szCs w:val="28"/>
          <w:lang w:val="uk-UA"/>
        </w:rPr>
        <w:t>зокрема,</w:t>
      </w:r>
      <w:r w:rsidR="00FD0F06" w:rsidRPr="005F09D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з обмеженим доступом), що стали їм відомі у зв’язку з роботою у складі Робочої групи, і не використовувати їх у своїх інтересах або інтересах третіх осіб;</w:t>
      </w:r>
    </w:p>
    <w:p w14:paraId="126919AA" w14:textId="1715BFB1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- 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дотримуватися вимог законодавства України, правил ділової етики та вимог цього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П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оложення.</w:t>
      </w:r>
    </w:p>
    <w:p w14:paraId="55F20597" w14:textId="58311071" w:rsidR="005F09D1" w:rsidRPr="003F2192" w:rsidRDefault="00684166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2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.</w:t>
      </w:r>
      <w:r w:rsidR="001A0D1B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Члени Робочої групи можуть оприлюднювати інформацію про свою роботу у складі Робочої групи лише після офіційного оприлюднення результатів діяльності Робочої групи.</w:t>
      </w:r>
    </w:p>
    <w:p w14:paraId="40CD42B4" w14:textId="48F2ED15" w:rsidR="005F09D1" w:rsidRPr="003F2192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1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3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.</w:t>
      </w:r>
      <w:r w:rsidR="0079266B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Члени Робочої групи беруть участь у її роботі на громадських засадах.</w:t>
      </w:r>
    </w:p>
    <w:p w14:paraId="1D84CCDC" w14:textId="77777777" w:rsidR="005F09D1" w:rsidRPr="003F2192" w:rsidRDefault="005F09D1" w:rsidP="005F09D1">
      <w:pPr>
        <w:rPr>
          <w:rFonts w:ascii="Times New Roman" w:hAnsi="Times New Roman"/>
          <w:bCs/>
          <w:sz w:val="28"/>
          <w:szCs w:val="28"/>
          <w:lang w:val="uk-UA"/>
        </w:rPr>
      </w:pPr>
    </w:p>
    <w:p w14:paraId="2D432DBF" w14:textId="7B96B379" w:rsidR="005F09D1" w:rsidRPr="005F09D1" w:rsidRDefault="005F09D1" w:rsidP="003F219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09D1">
        <w:rPr>
          <w:rFonts w:ascii="Times New Roman" w:hAnsi="Times New Roman"/>
          <w:b/>
          <w:sz w:val="28"/>
          <w:szCs w:val="28"/>
          <w:lang w:val="uk-UA"/>
        </w:rPr>
        <w:t>IV. Пропозиції членів Робочої групи</w:t>
      </w:r>
    </w:p>
    <w:p w14:paraId="053EC4BE" w14:textId="40BB2AAD" w:rsidR="005F09D1" w:rsidRPr="003F2192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1.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Пропозиція члена Робочої групи щодо необхідності направлення запиту до Центру оцінювання функціонального стану особи повинна містити такі відомості:</w:t>
      </w:r>
    </w:p>
    <w:p w14:paraId="540E6405" w14:textId="363E55EE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прізвище, власне ім’я та по батькові (за наявності) члена Робочої групи, який підготував пропозицію;</w:t>
      </w:r>
    </w:p>
    <w:p w14:paraId="471FFA18" w14:textId="3202BAB0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зазначення однієї або декількох експертних команд (медико-соціальних експертних комісій) та переліку рішень, стосовно яких пропонується направити запит до Центру оцінювання функціонального стану особи;</w:t>
      </w:r>
    </w:p>
    <w:p w14:paraId="30CA423C" w14:textId="7E635CA6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 xml:space="preserve">опис обставин, які можуть вважатися ознаками систематичного необґрунтованого прийняття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 xml:space="preserve">рішень 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окремими експертними командами та/або медико-соціальними експертними комісіями, з наданням відповідних пояснень;</w:t>
      </w:r>
    </w:p>
    <w:p w14:paraId="106C218B" w14:textId="0FB63E9A" w:rsidR="005F09D1" w:rsidRPr="003F2192" w:rsidRDefault="0004310D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lastRenderedPageBreak/>
        <w:t>-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F09D1" w:rsidRPr="003F2192">
        <w:rPr>
          <w:rFonts w:ascii="Times New Roman" w:hAnsi="Times New Roman"/>
          <w:bCs/>
          <w:sz w:val="28"/>
          <w:szCs w:val="28"/>
          <w:lang w:val="uk-UA"/>
        </w:rPr>
        <w:t>пропозиції щодо прийняття одного або декількох рішень, визначених законодавством.</w:t>
      </w:r>
    </w:p>
    <w:p w14:paraId="4AF1BC01" w14:textId="1BB1A13F" w:rsidR="005F09D1" w:rsidRPr="003F2192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2.</w:t>
      </w:r>
      <w:r w:rsidR="001D26C0">
        <w:rPr>
          <w:rFonts w:ascii="Times New Roman" w:hAnsi="Times New Roman"/>
          <w:bCs/>
          <w:sz w:val="28"/>
          <w:szCs w:val="28"/>
          <w:lang w:val="uk-UA"/>
        </w:rPr>
        <w:t> 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Голова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 Робочої групи протягом двох робочих днів з дня отримання пропозиції члена Робочої групи щодо необхідності направлення запиту до Центру оцінювання функціонального стану особи, яка відповідає вимогам пункту 1 розділу IV цього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П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оложення, забезпечує передачу її копії іншим членам Робочої групи.</w:t>
      </w:r>
    </w:p>
    <w:p w14:paraId="720FA56B" w14:textId="00AECC8C" w:rsidR="005F09D1" w:rsidRPr="003F2192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3.</w:t>
      </w:r>
      <w:r w:rsidR="0004310D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Питання про розгляд пропозиції члена Робочої групи підлягає включенню до порядку денного наступного засідання Робочої групи для його обговорення та прийняття рішення.</w:t>
      </w:r>
    </w:p>
    <w:p w14:paraId="5D49FD85" w14:textId="064B70A6" w:rsidR="005F09D1" w:rsidRPr="003F2192" w:rsidRDefault="005F09D1" w:rsidP="0004310D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4.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Пропозиція члена Робочої групи розглядається на її засіданні.</w:t>
      </w:r>
    </w:p>
    <w:p w14:paraId="7A8FB6B2" w14:textId="77777777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Після завершення розгляду пропозиції на засіданні Робоча група вирішує питання щодо неї шляхом голосування.</w:t>
      </w:r>
    </w:p>
    <w:p w14:paraId="7660D3A1" w14:textId="77777777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Пропозиції, які були підтримані більшістю голосів членів Робочої групи, вважаються прийнятими Робочою групою.</w:t>
      </w:r>
    </w:p>
    <w:p w14:paraId="7BA3C930" w14:textId="77777777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Якщо пропозиція не була підтримана більшістю голосів членів Робочої групи, вона вважається відхиленою.</w:t>
      </w:r>
    </w:p>
    <w:p w14:paraId="556A2076" w14:textId="66F120DF" w:rsidR="005F09D1" w:rsidRPr="005F09D1" w:rsidRDefault="005F09D1" w:rsidP="003F219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784F7E0" w14:textId="4B870286" w:rsidR="005F09D1" w:rsidRPr="005F09D1" w:rsidRDefault="005F09D1" w:rsidP="003F219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09D1">
        <w:rPr>
          <w:rFonts w:ascii="Times New Roman" w:hAnsi="Times New Roman"/>
          <w:b/>
          <w:sz w:val="28"/>
          <w:szCs w:val="28"/>
          <w:lang w:val="uk-UA"/>
        </w:rPr>
        <w:t>V. Організація діяльності Робочої групи</w:t>
      </w:r>
    </w:p>
    <w:p w14:paraId="77DA3191" w14:textId="070300F8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1.</w:t>
      </w:r>
      <w:r w:rsidR="0079266B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Основною формою роботи Робочої групи є засідання, які проводяться за потреби, але не рідше одного разу на місяць.</w:t>
      </w:r>
    </w:p>
    <w:p w14:paraId="5B33B386" w14:textId="20FD789A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2.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За рішенням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голови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 Робочої групи її засідання можуть проводитися очно або дистанційно з використанням технічних засобів електронних комунікацій із забезпеченням дотримання конфіденційності інформації.</w:t>
      </w:r>
    </w:p>
    <w:p w14:paraId="2CE1E439" w14:textId="64761977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3.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Інформація про проведення засідання доводиться членам Робочої групи засобами електронної пошти шляхом направлення відповідного повідомлення. Повідомлення повинно містити інформацію про дату, час і місце проведення засідання, або, у разі проведення засідання дистанційно з використанням технічних засобів електронних комунікацій, інформацію про технічний спосіб отримання доступу до такого засідання.</w:t>
      </w:r>
    </w:p>
    <w:p w14:paraId="3B8F1A21" w14:textId="19D59F73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4.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Засідання Робочої групи проводить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голова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 Робочої групи, а за його відсутності – заступник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голови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. У разі відсутності одночасно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голови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 та його заступника засідання Робочої групи не проводиться.</w:t>
      </w:r>
    </w:p>
    <w:p w14:paraId="63EB4457" w14:textId="2F2CA5AB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5.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Засідання Робочої групи є право</w:t>
      </w:r>
      <w:r w:rsidR="001D5BA6">
        <w:rPr>
          <w:rFonts w:ascii="Times New Roman" w:hAnsi="Times New Roman"/>
          <w:bCs/>
          <w:sz w:val="28"/>
          <w:szCs w:val="28"/>
          <w:lang w:val="uk-UA"/>
        </w:rPr>
        <w:t>чинним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, якщо на ньому присутні не менше 50 відсотків членів Робочої групи.</w:t>
      </w:r>
    </w:p>
    <w:p w14:paraId="53A9B869" w14:textId="4117D045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6.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Рішення Робочої групи приймаються більшістю голосів її членів, присутніх на засіданні.</w:t>
      </w:r>
    </w:p>
    <w:p w14:paraId="7BDF9F45" w14:textId="767313FA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У разі рівного розподілу голосів вирішальним є голос головуючого на засіданні Робочої групи.</w:t>
      </w:r>
    </w:p>
    <w:p w14:paraId="6569FB20" w14:textId="1BC7D772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7.</w:t>
      </w:r>
      <w:r w:rsidR="0079266B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Рішення Робочої групи оформлюються протоколом, який підписується головуючим на засіданні Робочої групи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 xml:space="preserve"> та її секретарем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453B657" w14:textId="25DFF625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8.</w:t>
      </w:r>
      <w:r w:rsidR="0079266B">
        <w:rPr>
          <w:rFonts w:ascii="Times New Roman" w:hAnsi="Times New Roman"/>
          <w:bCs/>
          <w:sz w:val="28"/>
          <w:szCs w:val="28"/>
          <w:lang w:val="uk-UA"/>
        </w:rPr>
        <w:t> 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У разі потреби рішення Робочої групи можуть бути реалізовані шляхом видання розпоряджень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Івано-Франківської обласної державної (військової) адміністрації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0A86FDED" w14:textId="264DE940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lastRenderedPageBreak/>
        <w:t>9.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У разі виникнення реального чи потенційного конфлікту інтересів у членів Робочої групи та неможливості через це брати участь у роботі Робочої групи, вони зобов’язані письмово повідомити про це </w:t>
      </w:r>
      <w:r w:rsidR="007C652A">
        <w:rPr>
          <w:rFonts w:ascii="Times New Roman" w:hAnsi="Times New Roman"/>
          <w:bCs/>
          <w:sz w:val="28"/>
          <w:szCs w:val="28"/>
          <w:lang w:val="uk-UA"/>
        </w:rPr>
        <w:t>голову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 Робочої групи.</w:t>
      </w:r>
    </w:p>
    <w:p w14:paraId="77C82A29" w14:textId="77777777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Члени Робочої групи, у яких виник конфлікт інтересів, не беруть участі в опрацюванні, обговоренні та прийнятті рішень з питань, щодо яких у них існує конфлікт інтересів.</w:t>
      </w:r>
    </w:p>
    <w:p w14:paraId="55066885" w14:textId="77777777" w:rsidR="005F09D1" w:rsidRPr="003F2192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Про конфлікт інтересів може заявити будь-який учасник засідання Робочої групи. Заява про конфлікт інтересів члена Робочої групи заноситься до протоколу засідання.</w:t>
      </w:r>
    </w:p>
    <w:p w14:paraId="6938FA2A" w14:textId="4071B16F" w:rsidR="00692616" w:rsidRDefault="005F09D1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  <w:r w:rsidRPr="003F2192">
        <w:rPr>
          <w:rFonts w:ascii="Times New Roman" w:hAnsi="Times New Roman"/>
          <w:bCs/>
          <w:sz w:val="28"/>
          <w:szCs w:val="28"/>
          <w:lang w:val="uk-UA"/>
        </w:rPr>
        <w:t>10.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Організацію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ab/>
        <w:t>діяльності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ab/>
        <w:t>Робочої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групи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забезпечує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>департамент</w:t>
      </w:r>
      <w:r w:rsidR="003F2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охорони здоров’я </w:t>
      </w:r>
      <w:r w:rsidR="00CF710A">
        <w:rPr>
          <w:rFonts w:ascii="Times New Roman" w:hAnsi="Times New Roman"/>
          <w:bCs/>
          <w:sz w:val="28"/>
          <w:szCs w:val="28"/>
          <w:lang w:val="uk-UA"/>
        </w:rPr>
        <w:t xml:space="preserve">Івано-Франківської 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обласної </w:t>
      </w:r>
      <w:r w:rsidR="00724DCB">
        <w:rPr>
          <w:rFonts w:ascii="Times New Roman" w:hAnsi="Times New Roman"/>
          <w:bCs/>
          <w:sz w:val="28"/>
          <w:szCs w:val="28"/>
          <w:lang w:val="uk-UA"/>
        </w:rPr>
        <w:t>державної</w:t>
      </w:r>
      <w:r w:rsidRPr="003F2192">
        <w:rPr>
          <w:rFonts w:ascii="Times New Roman" w:hAnsi="Times New Roman"/>
          <w:bCs/>
          <w:sz w:val="28"/>
          <w:szCs w:val="28"/>
          <w:lang w:val="uk-UA"/>
        </w:rPr>
        <w:t xml:space="preserve"> адміністрації.</w:t>
      </w:r>
    </w:p>
    <w:p w14:paraId="4F225924" w14:textId="77777777" w:rsidR="00724DCB" w:rsidRDefault="00724DCB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</w:p>
    <w:p w14:paraId="0E12A91F" w14:textId="77777777" w:rsidR="00724DCB" w:rsidRDefault="00724DCB" w:rsidP="001D26C0">
      <w:pPr>
        <w:ind w:firstLine="709"/>
        <w:rPr>
          <w:rFonts w:ascii="Times New Roman" w:hAnsi="Times New Roman"/>
          <w:bCs/>
          <w:sz w:val="28"/>
          <w:szCs w:val="28"/>
          <w:lang w:val="uk-UA"/>
        </w:rPr>
      </w:pPr>
    </w:p>
    <w:p w14:paraId="7968D0C4" w14:textId="77777777" w:rsidR="00724DCB" w:rsidRPr="00724DCB" w:rsidRDefault="00724DCB" w:rsidP="00724DCB">
      <w:pPr>
        <w:rPr>
          <w:rFonts w:ascii="Times New Roman" w:hAnsi="Times New Roman"/>
          <w:b/>
          <w:sz w:val="28"/>
          <w:szCs w:val="28"/>
          <w:lang w:val="uk-UA"/>
        </w:rPr>
      </w:pPr>
      <w:r w:rsidRPr="00724DCB">
        <w:rPr>
          <w:rFonts w:ascii="Times New Roman" w:hAnsi="Times New Roman"/>
          <w:b/>
          <w:sz w:val="28"/>
          <w:szCs w:val="28"/>
          <w:lang w:val="uk-UA"/>
        </w:rPr>
        <w:t>Директор департаменту охорони</w:t>
      </w:r>
    </w:p>
    <w:p w14:paraId="451DD8C7" w14:textId="77777777" w:rsidR="00724DCB" w:rsidRPr="00724DCB" w:rsidRDefault="00724DCB" w:rsidP="00724DCB">
      <w:pPr>
        <w:rPr>
          <w:rFonts w:ascii="Times New Roman" w:hAnsi="Times New Roman"/>
          <w:b/>
          <w:sz w:val="28"/>
          <w:szCs w:val="28"/>
          <w:lang w:val="uk-UA"/>
        </w:rPr>
      </w:pPr>
      <w:r w:rsidRPr="00724DCB">
        <w:rPr>
          <w:rFonts w:ascii="Times New Roman" w:hAnsi="Times New Roman"/>
          <w:b/>
          <w:sz w:val="28"/>
          <w:szCs w:val="28"/>
          <w:lang w:val="uk-UA"/>
        </w:rPr>
        <w:t>здоров’я Івано-Франківської</w:t>
      </w:r>
    </w:p>
    <w:p w14:paraId="6BF7E417" w14:textId="64DC5D7F" w:rsidR="00724DCB" w:rsidRPr="00724DCB" w:rsidRDefault="001405A8" w:rsidP="00724DCB">
      <w:pPr>
        <w:rPr>
          <w:rFonts w:ascii="Times New Roman" w:hAnsi="Times New Roman"/>
          <w:b/>
          <w:sz w:val="28"/>
          <w:szCs w:val="28"/>
          <w:lang w:val="uk-UA"/>
        </w:rPr>
      </w:pPr>
      <w:r w:rsidRPr="001405A8">
        <w:rPr>
          <w:rFonts w:ascii="Times New Roman" w:hAnsi="Times New Roman"/>
          <w:b/>
          <w:sz w:val="28"/>
          <w:szCs w:val="28"/>
          <w:lang w:val="uk-UA"/>
        </w:rPr>
        <w:t xml:space="preserve">обласної державної адміністрації                </w:t>
      </w:r>
      <w:r w:rsidR="00724DCB" w:rsidRPr="00724DCB"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        </w:t>
      </w:r>
      <w:r w:rsidR="00724DCB" w:rsidRPr="00724DCB">
        <w:rPr>
          <w:rFonts w:ascii="Times New Roman" w:hAnsi="Times New Roman"/>
          <w:b/>
          <w:sz w:val="28"/>
          <w:szCs w:val="28"/>
          <w:lang w:val="uk-UA"/>
        </w:rPr>
        <w:t xml:space="preserve"> Олександра БОЙЧУК</w:t>
      </w:r>
    </w:p>
    <w:sectPr w:rsidR="00724DCB" w:rsidRPr="00724DCB" w:rsidSect="00CF710A">
      <w:headerReference w:type="default" r:id="rId8"/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0999E" w14:textId="77777777" w:rsidR="00BE6AE8" w:rsidRDefault="00BE6AE8" w:rsidP="00560DD4">
      <w:r>
        <w:separator/>
      </w:r>
    </w:p>
  </w:endnote>
  <w:endnote w:type="continuationSeparator" w:id="0">
    <w:p w14:paraId="6B397391" w14:textId="77777777" w:rsidR="00BE6AE8" w:rsidRDefault="00BE6AE8" w:rsidP="00560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D4C99" w14:textId="77777777" w:rsidR="00BE6AE8" w:rsidRDefault="00BE6AE8" w:rsidP="00560DD4">
      <w:r>
        <w:separator/>
      </w:r>
    </w:p>
  </w:footnote>
  <w:footnote w:type="continuationSeparator" w:id="0">
    <w:p w14:paraId="44DE987F" w14:textId="77777777" w:rsidR="00BE6AE8" w:rsidRDefault="00BE6AE8" w:rsidP="00560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DD58" w14:textId="77777777" w:rsidR="00560DD4" w:rsidRPr="00560DD4" w:rsidRDefault="00560DD4" w:rsidP="00560DD4">
    <w:pPr>
      <w:pStyle w:val="a9"/>
      <w:jc w:val="center"/>
      <w:rPr>
        <w:rFonts w:ascii="Times New Roman" w:hAnsi="Times New Roman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63127"/>
    <w:multiLevelType w:val="hybridMultilevel"/>
    <w:tmpl w:val="27647AAA"/>
    <w:lvl w:ilvl="0" w:tplc="486A7B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B2003"/>
    <w:multiLevelType w:val="hybridMultilevel"/>
    <w:tmpl w:val="1420594A"/>
    <w:lvl w:ilvl="0" w:tplc="F4AAB4C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16275">
    <w:abstractNumId w:val="0"/>
  </w:num>
  <w:num w:numId="2" w16cid:durableId="6220035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E88"/>
    <w:rsid w:val="000149D3"/>
    <w:rsid w:val="00027CF0"/>
    <w:rsid w:val="0004310D"/>
    <w:rsid w:val="000432BE"/>
    <w:rsid w:val="00044DB5"/>
    <w:rsid w:val="0005419A"/>
    <w:rsid w:val="00081607"/>
    <w:rsid w:val="000921B0"/>
    <w:rsid w:val="000B08AC"/>
    <w:rsid w:val="000C29D9"/>
    <w:rsid w:val="00102AD2"/>
    <w:rsid w:val="00115A40"/>
    <w:rsid w:val="00115AC9"/>
    <w:rsid w:val="001256E1"/>
    <w:rsid w:val="001405A8"/>
    <w:rsid w:val="0018548F"/>
    <w:rsid w:val="001A0D1B"/>
    <w:rsid w:val="001D26C0"/>
    <w:rsid w:val="001D2F49"/>
    <w:rsid w:val="001D5BA6"/>
    <w:rsid w:val="001D75DC"/>
    <w:rsid w:val="00286DF1"/>
    <w:rsid w:val="002B0442"/>
    <w:rsid w:val="0030179B"/>
    <w:rsid w:val="003214C4"/>
    <w:rsid w:val="00325E68"/>
    <w:rsid w:val="0034501B"/>
    <w:rsid w:val="00373B37"/>
    <w:rsid w:val="003E6481"/>
    <w:rsid w:val="003F2192"/>
    <w:rsid w:val="003F3232"/>
    <w:rsid w:val="004058EC"/>
    <w:rsid w:val="00420426"/>
    <w:rsid w:val="00421ABF"/>
    <w:rsid w:val="00476B96"/>
    <w:rsid w:val="00483F87"/>
    <w:rsid w:val="00491414"/>
    <w:rsid w:val="004B33BC"/>
    <w:rsid w:val="004B51F6"/>
    <w:rsid w:val="004C5622"/>
    <w:rsid w:val="004D123C"/>
    <w:rsid w:val="004F0F4B"/>
    <w:rsid w:val="005464D5"/>
    <w:rsid w:val="00550D68"/>
    <w:rsid w:val="005548C3"/>
    <w:rsid w:val="00556303"/>
    <w:rsid w:val="00560DD4"/>
    <w:rsid w:val="00565E7F"/>
    <w:rsid w:val="005B04DD"/>
    <w:rsid w:val="005B1267"/>
    <w:rsid w:val="005B458B"/>
    <w:rsid w:val="005E10D8"/>
    <w:rsid w:val="005F09D1"/>
    <w:rsid w:val="006123E3"/>
    <w:rsid w:val="006250A4"/>
    <w:rsid w:val="00630C4E"/>
    <w:rsid w:val="0064446E"/>
    <w:rsid w:val="00671103"/>
    <w:rsid w:val="00671ADD"/>
    <w:rsid w:val="00684166"/>
    <w:rsid w:val="00692616"/>
    <w:rsid w:val="00694A45"/>
    <w:rsid w:val="006F400A"/>
    <w:rsid w:val="007164B9"/>
    <w:rsid w:val="00724DCB"/>
    <w:rsid w:val="00726601"/>
    <w:rsid w:val="007420F1"/>
    <w:rsid w:val="00744946"/>
    <w:rsid w:val="00746B14"/>
    <w:rsid w:val="0075600D"/>
    <w:rsid w:val="00771ABA"/>
    <w:rsid w:val="0079266B"/>
    <w:rsid w:val="00795162"/>
    <w:rsid w:val="007A409B"/>
    <w:rsid w:val="007C3E31"/>
    <w:rsid w:val="007C652A"/>
    <w:rsid w:val="007D10B8"/>
    <w:rsid w:val="007E4067"/>
    <w:rsid w:val="007F5321"/>
    <w:rsid w:val="00807988"/>
    <w:rsid w:val="00826EEC"/>
    <w:rsid w:val="0083744B"/>
    <w:rsid w:val="0084566A"/>
    <w:rsid w:val="0085386B"/>
    <w:rsid w:val="00867F23"/>
    <w:rsid w:val="00877B0C"/>
    <w:rsid w:val="008A6790"/>
    <w:rsid w:val="008B59FE"/>
    <w:rsid w:val="008C4E88"/>
    <w:rsid w:val="008F273E"/>
    <w:rsid w:val="00950569"/>
    <w:rsid w:val="009523E3"/>
    <w:rsid w:val="009668EE"/>
    <w:rsid w:val="00981EAA"/>
    <w:rsid w:val="009869EA"/>
    <w:rsid w:val="0099408B"/>
    <w:rsid w:val="009C07BE"/>
    <w:rsid w:val="009C61A9"/>
    <w:rsid w:val="009C77C8"/>
    <w:rsid w:val="009E1E0D"/>
    <w:rsid w:val="00A15C37"/>
    <w:rsid w:val="00A33630"/>
    <w:rsid w:val="00A41D4F"/>
    <w:rsid w:val="00A4607D"/>
    <w:rsid w:val="00A65EDF"/>
    <w:rsid w:val="00A7506B"/>
    <w:rsid w:val="00A85255"/>
    <w:rsid w:val="00AA2C89"/>
    <w:rsid w:val="00AB36DC"/>
    <w:rsid w:val="00B44B39"/>
    <w:rsid w:val="00B46DD1"/>
    <w:rsid w:val="00B50A5A"/>
    <w:rsid w:val="00B663C9"/>
    <w:rsid w:val="00BB583C"/>
    <w:rsid w:val="00BC4493"/>
    <w:rsid w:val="00BE6AE8"/>
    <w:rsid w:val="00BF0A7D"/>
    <w:rsid w:val="00C04721"/>
    <w:rsid w:val="00C16443"/>
    <w:rsid w:val="00C30907"/>
    <w:rsid w:val="00C36D7E"/>
    <w:rsid w:val="00C36EE4"/>
    <w:rsid w:val="00C54076"/>
    <w:rsid w:val="00C743DD"/>
    <w:rsid w:val="00CD4E51"/>
    <w:rsid w:val="00CD6DF3"/>
    <w:rsid w:val="00CF0689"/>
    <w:rsid w:val="00CF710A"/>
    <w:rsid w:val="00D03EA6"/>
    <w:rsid w:val="00D04DF2"/>
    <w:rsid w:val="00D07318"/>
    <w:rsid w:val="00D43585"/>
    <w:rsid w:val="00D667E5"/>
    <w:rsid w:val="00D80C11"/>
    <w:rsid w:val="00D858AF"/>
    <w:rsid w:val="00DC4F7E"/>
    <w:rsid w:val="00DE3D71"/>
    <w:rsid w:val="00DE7B23"/>
    <w:rsid w:val="00DE7B5B"/>
    <w:rsid w:val="00DF5873"/>
    <w:rsid w:val="00E002F2"/>
    <w:rsid w:val="00E01BCF"/>
    <w:rsid w:val="00E84A97"/>
    <w:rsid w:val="00E868C4"/>
    <w:rsid w:val="00EB2CAA"/>
    <w:rsid w:val="00EC7102"/>
    <w:rsid w:val="00ED7A64"/>
    <w:rsid w:val="00EF156A"/>
    <w:rsid w:val="00F130A4"/>
    <w:rsid w:val="00F34315"/>
    <w:rsid w:val="00F46235"/>
    <w:rsid w:val="00F46FE0"/>
    <w:rsid w:val="00F55C5C"/>
    <w:rsid w:val="00F604B6"/>
    <w:rsid w:val="00F61F63"/>
    <w:rsid w:val="00F642AA"/>
    <w:rsid w:val="00F70DCD"/>
    <w:rsid w:val="00F921C9"/>
    <w:rsid w:val="00F92845"/>
    <w:rsid w:val="00FA0018"/>
    <w:rsid w:val="00FA478F"/>
    <w:rsid w:val="00FD0F06"/>
    <w:rsid w:val="00FD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F68427"/>
  <w15:docId w15:val="{1873A6D1-2EBC-4EA0-A1D1-4BF641BFF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E88"/>
    <w:pPr>
      <w:spacing w:after="0" w:line="240" w:lineRule="auto"/>
      <w:jc w:val="both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6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123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D7A6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D7A64"/>
    <w:rPr>
      <w:rFonts w:ascii="Segoe UI" w:eastAsia="Calibri" w:hAnsi="Segoe UI" w:cs="Segoe UI"/>
      <w:sz w:val="18"/>
      <w:szCs w:val="18"/>
      <w:lang w:val="ru-RU"/>
    </w:rPr>
  </w:style>
  <w:style w:type="paragraph" w:styleId="a7">
    <w:name w:val="Normal (Web)"/>
    <w:basedOn w:val="a"/>
    <w:uiPriority w:val="99"/>
    <w:rsid w:val="009C77C8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line number"/>
    <w:basedOn w:val="a0"/>
    <w:uiPriority w:val="99"/>
    <w:semiHidden/>
    <w:unhideWhenUsed/>
    <w:rsid w:val="00560DD4"/>
  </w:style>
  <w:style w:type="paragraph" w:styleId="a9">
    <w:name w:val="header"/>
    <w:basedOn w:val="a"/>
    <w:link w:val="aa"/>
    <w:uiPriority w:val="99"/>
    <w:unhideWhenUsed/>
    <w:rsid w:val="00560DD4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60DD4"/>
    <w:rPr>
      <w:rFonts w:ascii="Calibri" w:eastAsia="Calibri" w:hAnsi="Calibri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560DD4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560DD4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8E916-9C1C-41E8-956E-FC222429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9715</Words>
  <Characters>5538</Characters>
  <Application>Microsoft Office Word</Application>
  <DocSecurity>0</DocSecurity>
  <Lines>46</Lines>
  <Paragraphs>30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user621</dc:creator>
  <cp:lastModifiedBy>Сергій</cp:lastModifiedBy>
  <cp:revision>2</cp:revision>
  <cp:lastPrinted>2025-02-06T08:31:00Z</cp:lastPrinted>
  <dcterms:created xsi:type="dcterms:W3CDTF">2025-02-13T06:56:00Z</dcterms:created>
  <dcterms:modified xsi:type="dcterms:W3CDTF">2025-02-13T06:56:00Z</dcterms:modified>
</cp:coreProperties>
</file>