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Indent"/>
        <w:spacing w:lineRule="auto" w:line="216"/>
        <w:ind w:firstLine="6164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Додаток </w:t>
      </w:r>
    </w:p>
    <w:p>
      <w:pPr>
        <w:pStyle w:val="TextBodyIndent"/>
        <w:spacing w:lineRule="auto" w:line="216"/>
        <w:ind w:firstLine="6164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>до розпорядження</w:t>
      </w:r>
    </w:p>
    <w:p>
      <w:pPr>
        <w:pStyle w:val="TextBodyIndent"/>
        <w:spacing w:lineRule="auto" w:line="216"/>
        <w:ind w:firstLine="6164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>Івано-Франківської</w:t>
      </w:r>
    </w:p>
    <w:p>
      <w:pPr>
        <w:pStyle w:val="TextBodyIndent"/>
        <w:spacing w:lineRule="auto" w:line="216"/>
        <w:ind w:firstLine="6164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>обласної військової</w:t>
      </w:r>
    </w:p>
    <w:p>
      <w:pPr>
        <w:pStyle w:val="TextBodyIndent"/>
        <w:spacing w:lineRule="auto" w:line="216"/>
        <w:ind w:firstLine="6164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>адміністрації</w:t>
      </w:r>
    </w:p>
    <w:p>
      <w:pPr>
        <w:pStyle w:val="TextBodyIndent"/>
        <w:spacing w:lineRule="auto" w:line="216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  <w:tab/>
        <w:tab/>
        <w:tab/>
        <w:tab/>
        <w:tab/>
        <w:t xml:space="preserve">                           від </w:t>
      </w:r>
      <w:r>
        <w:rPr>
          <w:b/>
          <w:bCs/>
          <w:u w:val="single"/>
        </w:rPr>
        <w:t>__________</w:t>
      </w:r>
      <w:r>
        <w:rPr>
          <w:b/>
          <w:bCs/>
        </w:rPr>
        <w:t xml:space="preserve"> № </w:t>
      </w:r>
      <w:r>
        <w:rPr>
          <w:b/>
          <w:bCs/>
          <w:u w:val="single"/>
        </w:rPr>
        <w:t>____</w:t>
      </w:r>
    </w:p>
    <w:p>
      <w:pPr>
        <w:pStyle w:val="TextBodyIndent"/>
        <w:spacing w:lineRule="auto" w:line="216"/>
        <w:jc w:val="start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ind w:hanging="0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spacing w:lineRule="auto" w:line="216"/>
        <w:ind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Розподіл</w:t>
      </w:r>
    </w:p>
    <w:p>
      <w:pPr>
        <w:pStyle w:val="TextBodyIndent"/>
        <w:spacing w:lineRule="auto" w:line="216"/>
        <w:ind w:hanging="0"/>
        <w:jc w:val="center"/>
        <w:rPr/>
      </w:pPr>
      <w:r>
        <w:rPr>
          <w:rFonts w:cs="Arial"/>
          <w:b/>
          <w:bCs/>
        </w:rPr>
        <w:t xml:space="preserve">субвенції з обласного бюджету місцевим бюджетам за кодом бюджетної програми </w:t>
      </w:r>
      <w:r>
        <w:rPr>
          <w:b/>
          <w:bCs/>
        </w:rPr>
        <w:t xml:space="preserve">5119245 </w:t>
      </w:r>
      <w:r>
        <w:rPr>
          <w:b/>
          <w:bCs/>
          <w:color w:val="000000"/>
        </w:rPr>
        <w:t>«</w:t>
      </w:r>
      <w:r>
        <w:rPr>
          <w:b/>
          <w:iCs/>
          <w:shd w:fill="FFFFFF" w:val="clear"/>
        </w:rPr>
        <w:t>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b/>
          <w:bCs/>
          <w:color w:val="000000"/>
          <w:shd w:fill="FFFFFF" w:val="clear"/>
        </w:rPr>
        <w:t>»</w:t>
      </w:r>
    </w:p>
    <w:p>
      <w:pPr>
        <w:pStyle w:val="TextBodyIndent"/>
        <w:spacing w:lineRule="auto" w:line="216"/>
        <w:ind w:hanging="0"/>
        <w:jc w:val="center"/>
        <w:rPr/>
      </w:pPr>
      <w:r>
        <w:rPr/>
        <w:tab/>
      </w:r>
    </w:p>
    <w:tbl>
      <w:tblPr>
        <w:tblW w:w="8144" w:type="dxa"/>
        <w:jc w:val="start"/>
        <w:tblInd w:w="38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0"/>
        <w:gridCol w:w="1680"/>
        <w:gridCol w:w="4080"/>
        <w:gridCol w:w="1784"/>
      </w:tblGrid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spacing w:lineRule="auto" w:line="204"/>
              <w:ind w:hanging="0"/>
              <w:jc w:val="center"/>
              <w:rPr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№</w:t>
            </w:r>
            <w:r>
              <w:rPr>
                <w:rFonts w:cs="Times New Roman"/>
                <w:b/>
                <w:bCs/>
                <w:lang w:val="uk-UA"/>
              </w:rPr>
              <w:t xml:space="preserve"> </w:t>
            </w:r>
            <w:r>
              <w:rPr>
                <w:rFonts w:cs="Arial"/>
                <w:b/>
                <w:bCs/>
                <w:lang w:val="uk-UA"/>
              </w:rPr>
              <w:t>з/п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spacing w:lineRule="auto" w:line="204"/>
              <w:ind w:hanging="0"/>
              <w:rPr>
                <w:rFonts w:cs="Arial"/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Код бюджету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spacing w:lineRule="auto" w:line="204"/>
              <w:ind w:hanging="0"/>
              <w:jc w:val="start"/>
              <w:rPr>
                <w:rFonts w:cs="Arial"/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Назва місцевого бюджету адміністративно-територіальної одиниці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spacing w:lineRule="auto" w:line="204"/>
              <w:ind w:hanging="0"/>
              <w:rPr>
                <w:rFonts w:cs="Arial"/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Обсяг субвенції (загальний фонд), грн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0950500000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Тлумацької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0951500000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Яблунівської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460 720,80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0951600000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Переріслянської сільської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0951800000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Заболотівської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0951900000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Ямницької сільської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/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6.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0952000000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Брошнів-Осадської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7.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0952200000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Делятинської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8.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0953000000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Коломийської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921 441,60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9.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0953100000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Калуської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860 012,16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10.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0953200000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Долинської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11.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0953300000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Івано-Франківської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491 435,52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12.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0953600000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/>
            </w:pPr>
            <w:r>
              <w:rPr>
                <w:rFonts w:cs="Arial"/>
                <w:lang w:val="uk-UA"/>
              </w:rPr>
              <w:t>Бюджет Єзупільської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13.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0954100000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Болехівської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706 438,56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14.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0954200000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Бурштинської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15.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0954300000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Верховинської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982 871,04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16.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0954500000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Галицької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17.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0954600000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Городенківської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1 167 159,36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0954900000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Косівської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215 003,04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19.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0955100000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Лисецької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20.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0955300000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Обертинської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21.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0955400000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Отинійської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22.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0955600000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Поляницької сільської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23.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0955800000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Рожнятівської селищної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245 717,76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24.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0955900000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Снятинської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491 435,52</w:t>
            </w:r>
          </w:p>
        </w:tc>
      </w:tr>
      <w:tr>
        <w:trPr/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25.</w:t>
            </w:r>
          </w:p>
        </w:tc>
        <w:tc>
          <w:tcPr>
            <w:tcW w:w="1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0956300000</w:t>
            </w:r>
          </w:p>
        </w:tc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Бюджет Яремчанської міської територіальної громади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184 288,32</w:t>
            </w:r>
          </w:p>
        </w:tc>
      </w:tr>
      <w:tr>
        <w:trPr/>
        <w:tc>
          <w:tcPr>
            <w:tcW w:w="636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extBodyIndent"/>
              <w:ind w:hanging="0"/>
              <w:jc w:val="start"/>
              <w:rPr>
                <w:rFonts w:cs="Arial"/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Всього:</w:t>
            </w:r>
          </w:p>
        </w:tc>
        <w:tc>
          <w:tcPr>
            <w:tcW w:w="1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extBodyIndent"/>
              <w:ind w:hanging="0"/>
              <w:rPr>
                <w:rFonts w:cs="Arial"/>
                <w:b/>
                <w:b/>
                <w:bCs/>
                <w:lang w:val="uk-UA"/>
              </w:rPr>
            </w:pPr>
            <w:r>
              <w:rPr>
                <w:rFonts w:cs="Arial"/>
                <w:b/>
                <w:bCs/>
                <w:lang w:val="uk-UA"/>
              </w:rPr>
              <w:t>9 736 566,24</w:t>
            </w:r>
          </w:p>
        </w:tc>
      </w:tr>
    </w:tbl>
    <w:p>
      <w:pPr>
        <w:pStyle w:val="TextBodyIndent"/>
        <w:spacing w:lineRule="auto" w:line="204"/>
        <w:ind w:start="-1134" w:firstLine="708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spacing w:lineRule="auto" w:line="204"/>
        <w:ind w:start="-1134" w:firstLine="708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spacing w:lineRule="auto" w:line="204"/>
        <w:ind w:start="-1134" w:firstLine="708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TextBodyIndent"/>
        <w:spacing w:lineRule="auto" w:line="204"/>
        <w:ind w:start="-360" w:hanging="0"/>
        <w:rPr>
          <w:rFonts w:cs="Arial"/>
          <w:b/>
          <w:b/>
          <w:bCs/>
        </w:rPr>
      </w:pPr>
      <w:r>
        <w:rPr>
          <w:rFonts w:cs="Arial"/>
          <w:b/>
          <w:bCs/>
          <w:lang w:val="uk-UA"/>
        </w:rPr>
        <w:t>Т. в. о. н</w:t>
      </w:r>
      <w:r>
        <w:rPr>
          <w:rFonts w:cs="Arial"/>
          <w:b/>
          <w:bCs/>
        </w:rPr>
        <w:t>ачальник</w:t>
      </w:r>
      <w:r>
        <w:rPr>
          <w:rFonts w:cs="Arial"/>
          <w:b/>
          <w:bCs/>
          <w:lang w:val="uk-UA"/>
        </w:rPr>
        <w:t>а</w:t>
      </w:r>
      <w:r>
        <w:rPr>
          <w:rFonts w:cs="Arial"/>
          <w:b/>
          <w:bCs/>
        </w:rPr>
        <w:t xml:space="preserve"> управління з питань </w:t>
      </w:r>
    </w:p>
    <w:p>
      <w:pPr>
        <w:pStyle w:val="TextBodyIndent"/>
        <w:spacing w:lineRule="auto" w:line="204"/>
        <w:ind w:start="-360" w:hanging="0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ветеранської політики </w:t>
      </w:r>
    </w:p>
    <w:p>
      <w:pPr>
        <w:pStyle w:val="TextBodyIndent"/>
        <w:spacing w:lineRule="auto" w:line="204"/>
        <w:ind w:start="-360" w:hanging="0"/>
        <w:rPr>
          <w:rFonts w:cs="Arial"/>
          <w:b/>
          <w:b/>
          <w:bCs/>
        </w:rPr>
      </w:pPr>
      <w:r>
        <w:rPr>
          <w:rFonts w:cs="Arial"/>
          <w:b/>
          <w:bCs/>
        </w:rPr>
        <w:t>Івано-Франківської обласної</w:t>
      </w:r>
    </w:p>
    <w:p>
      <w:pPr>
        <w:pStyle w:val="TextBodyIndent"/>
        <w:spacing w:lineRule="auto" w:line="204"/>
        <w:ind w:start="-360" w:hanging="0"/>
        <w:rPr/>
      </w:pPr>
      <w:r>
        <w:rPr>
          <w:rFonts w:cs="Arial"/>
          <w:b/>
          <w:bCs/>
        </w:rPr>
        <w:t>державної адміністрації</w:t>
        <w:tab/>
        <w:tab/>
        <w:tab/>
      </w:r>
      <w:r>
        <w:rPr>
          <w:rFonts w:cs="Arial"/>
          <w:b/>
          <w:bCs/>
          <w:lang w:val="uk-UA"/>
        </w:rPr>
        <w:t xml:space="preserve">  </w:t>
      </w:r>
      <w:r>
        <w:rPr>
          <w:rFonts w:cs="Arial"/>
          <w:b/>
          <w:bCs/>
        </w:rPr>
        <w:t xml:space="preserve">                           </w:t>
      </w:r>
      <w:r>
        <w:rPr>
          <w:rFonts w:cs="Arial"/>
          <w:b/>
          <w:bCs/>
          <w:lang w:val="uk-UA"/>
        </w:rPr>
        <w:t>Наталія ІВАСИШИН</w:t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Arial Unicode MS">
    <w:charset w:val="80"/>
    <w:family w:val="swiss"/>
    <w:pitch w:val="variable"/>
  </w:font>
  <w:font w:name="Verdana">
    <w:charset w:val="cc" w:characterSet="windows-1251"/>
    <w:family w:val="swiss"/>
    <w:pitch w:val="variable"/>
  </w:font>
  <w:font w:name="Antiqua">
    <w:altName w:val="Times New Roman"/>
    <w:charset w:val="00" w:characterSet="windows-1252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styleId="Style12">
    <w:name w:val="Шрифт абзацу за промовчанням"/>
    <w:qFormat/>
    <w:rPr/>
  </w:style>
  <w:style w:type="character" w:styleId="3">
    <w:name w:val="Заголовок 3 Знак"/>
    <w:qFormat/>
    <w:rPr>
      <w:b/>
      <w:bCs/>
      <w:sz w:val="28"/>
      <w:szCs w:val="24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  <w:lang w:val="ru-RU"/>
    </w:rPr>
  </w:style>
  <w:style w:type="character" w:styleId="Style13">
    <w:name w:val="Основний текст Знак"/>
    <w:qFormat/>
    <w:rPr>
      <w:sz w:val="24"/>
      <w:szCs w:val="24"/>
      <w:lang w:val="ru-RU"/>
    </w:rPr>
  </w:style>
  <w:style w:type="character" w:styleId="2">
    <w:name w:val="Основний текст 2 Знак"/>
    <w:qFormat/>
    <w:rPr>
      <w:sz w:val="28"/>
      <w:szCs w:val="24"/>
    </w:rPr>
  </w:style>
  <w:style w:type="character" w:styleId="Style14">
    <w:name w:val="Основний текст з відступом Знак"/>
    <w:qFormat/>
    <w:rPr>
      <w:sz w:val="28"/>
      <w:szCs w:val="28"/>
    </w:rPr>
  </w:style>
  <w:style w:type="character" w:styleId="21">
    <w:name w:val="Основний текст з відступом 2 Знак"/>
    <w:qFormat/>
    <w:rPr>
      <w:sz w:val="24"/>
      <w:szCs w:val="24"/>
      <w:lang w:val="ru-RU"/>
    </w:rPr>
  </w:style>
  <w:style w:type="character" w:styleId="Style15">
    <w:name w:val="Нижній колонтитул Знак"/>
    <w:qFormat/>
    <w:rPr>
      <w:sz w:val="24"/>
      <w:szCs w:val="24"/>
      <w:lang w:val="ru-RU"/>
    </w:rPr>
  </w:style>
  <w:style w:type="character" w:styleId="Style16">
    <w:name w:val="Верхній колонтитул Знак"/>
    <w:qFormat/>
    <w:rPr>
      <w:sz w:val="24"/>
      <w:szCs w:val="24"/>
      <w:lang w:val="ru-RU"/>
    </w:rPr>
  </w:style>
  <w:style w:type="character" w:styleId="HTML">
    <w:name w:val="Стандартний HTML Знак"/>
    <w:qFormat/>
    <w:rPr>
      <w:rFonts w:ascii="Arial Unicode MS" w:hAnsi="Arial Unicode MS" w:eastAsia="Arial Unicode MS" w:cs="Arial Unicode MS"/>
      <w:lang w:val="ru-RU"/>
    </w:rPr>
  </w:style>
  <w:style w:type="character" w:styleId="InternetLink">
    <w:name w:val="Hyperlink"/>
    <w:rPr>
      <w:color w:val="0563C1"/>
      <w:u w:val="single"/>
    </w:rPr>
  </w:style>
  <w:style w:type="character" w:styleId="StrongEmphasis">
    <w:name w:val="Strong Emphasis"/>
    <w:qFormat/>
    <w:rPr>
      <w:b/>
      <w:bCs/>
    </w:rPr>
  </w:style>
  <w:style w:type="character" w:styleId="Style17">
    <w:name w:val="Назва Знак"/>
    <w:qFormat/>
    <w:rPr>
      <w:b/>
      <w:bCs/>
      <w:sz w:val="24"/>
      <w:szCs w:val="24"/>
    </w:rPr>
  </w:style>
  <w:style w:type="character" w:styleId="Spelle">
    <w:name w:val="spelle"/>
    <w:qFormat/>
    <w:rPr/>
  </w:style>
  <w:style w:type="character" w:styleId="A11">
    <w:name w:val="A11"/>
    <w:qFormat/>
    <w:rPr>
      <w:rFonts w:cs="Arial"/>
      <w:color w:val="000000"/>
      <w:sz w:val="26"/>
      <w:szCs w:val="26"/>
    </w:rPr>
  </w:style>
  <w:style w:type="character" w:styleId="Appleconvertedspace">
    <w:name w:val="apple-converted-space"/>
    <w:qFormat/>
    <w:rPr/>
  </w:style>
  <w:style w:type="character" w:styleId="Style18">
    <w:name w:val="Основной текст_"/>
    <w:qFormat/>
    <w:rPr>
      <w:rFonts w:ascii="Times New Roman" w:hAnsi="Times New Roman" w:cs="Times New Roman"/>
      <w:sz w:val="26"/>
      <w:szCs w:val="26"/>
      <w:u w:val="none"/>
    </w:rPr>
  </w:style>
  <w:style w:type="character" w:styleId="Style19">
    <w:name w:val="Незакрита згадка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  <w:lang w:val="en-US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22">
    <w:name w:val="Основний текст 2"/>
    <w:basedOn w:val="Normal"/>
    <w:qFormat/>
    <w:pPr>
      <w:spacing w:lineRule="auto" w:line="480" w:before="0" w:after="120"/>
      <w:ind w:firstLine="454"/>
      <w:jc w:val="both"/>
    </w:pPr>
    <w:rPr>
      <w:sz w:val="28"/>
      <w:lang w:val="en-US"/>
    </w:rPr>
  </w:style>
  <w:style w:type="paragraph" w:styleId="TextBodyIndent">
    <w:name w:val="Body Text Indent"/>
    <w:basedOn w:val="Normal"/>
    <w:pPr>
      <w:ind w:firstLine="708"/>
      <w:jc w:val="both"/>
    </w:pPr>
    <w:rPr>
      <w:sz w:val="28"/>
      <w:szCs w:val="28"/>
      <w:lang w:val="en-US"/>
    </w:rPr>
  </w:style>
  <w:style w:type="paragraph" w:styleId="23">
    <w:name w:val="Основний текст з відступом 2"/>
    <w:basedOn w:val="Normal"/>
    <w:qFormat/>
    <w:pPr>
      <w:spacing w:lineRule="auto" w:line="480" w:before="0" w:after="120"/>
      <w:ind w:start="283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и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Style20">
    <w:name w:val="Звичайний (веб)"/>
    <w:basedOn w:val="Normal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1">
    <w:name w:val="Знак1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Style2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2">
    <w:name w:val="Без інтервалів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3">
    <w:name w:val="Нормальний текст"/>
    <w:basedOn w:val="Normal"/>
    <w:qFormat/>
    <w:pPr>
      <w:spacing w:before="120" w:after="0"/>
      <w:ind w:firstLine="567"/>
    </w:pPr>
    <w:rPr>
      <w:rFonts w:ascii="Antiqua;Times New Roman" w:hAnsi="Antiqua;Times New Roman" w:cs="Antiqua;Times New Roman"/>
      <w:sz w:val="26"/>
      <w:szCs w:val="20"/>
      <w:lang w:val="uk-U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2023-06-16T11:26:00Z</dcterms:created>
  <dc:creator>Admin</dc:creator>
  <dc:description/>
  <cp:keywords/>
  <dc:language>en-US</dc:language>
  <cp:lastModifiedBy>K-7402</cp:lastModifiedBy>
  <cp:lastPrinted>2025-02-03T09:17:00Z</cp:lastPrinted>
  <dcterms:modified xsi:type="dcterms:W3CDTF">2025-02-03T08:30:00Z</dcterms:modified>
  <cp:revision>10</cp:revision>
  <dc:subject/>
  <dc:title>Заступнику голови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0645F4262FC043FC8B94FBE6FF60B1BA_13</vt:lpwstr>
  </property>
  <property fmtid="{D5CDD505-2E9C-101B-9397-08002B2CF9AE}" pid="3" name="KSOProductBuildVer">
    <vt:lpwstr>1033-12.2.0.18911</vt:lpwstr>
  </property>
</Properties>
</file>