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5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7"/>
        <w:gridCol w:w="2799"/>
      </w:tblGrid>
      <w:tr w:rsidR="002C77D5" w:rsidRPr="002C77D5" w:rsidTr="00607983">
        <w:trPr>
          <w:tblCellSpacing w:w="0" w:type="dxa"/>
        </w:trPr>
        <w:tc>
          <w:tcPr>
            <w:tcW w:w="3441" w:type="pct"/>
          </w:tcPr>
          <w:p w:rsidR="002C77D5" w:rsidRPr="002C77D5" w:rsidRDefault="002C77D5" w:rsidP="002C77D5">
            <w:pPr>
              <w:tabs>
                <w:tab w:val="left" w:pos="26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pct"/>
          </w:tcPr>
          <w:p w:rsidR="002C77D5" w:rsidRPr="002C77D5" w:rsidRDefault="002C77D5" w:rsidP="002C77D5">
            <w:pPr>
              <w:tabs>
                <w:tab w:val="left" w:pos="26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C77D5" w:rsidRPr="002C77D5" w:rsidRDefault="002C77D5" w:rsidP="002C77D5">
            <w:pPr>
              <w:tabs>
                <w:tab w:val="left" w:pos="26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7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ЗАТВЕРДЖЕНО </w:t>
            </w:r>
            <w:r w:rsidRPr="002C7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  <w:t xml:space="preserve">розпорядження Івано-Франківської обласної військової адміністрації </w:t>
            </w:r>
            <w:r w:rsidRPr="002C7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  <w:t>від _________ № ___</w:t>
            </w:r>
          </w:p>
        </w:tc>
      </w:tr>
    </w:tbl>
    <w:p w:rsidR="002C77D5" w:rsidRPr="002C77D5" w:rsidRDefault="002C77D5" w:rsidP="002C77D5">
      <w:pPr>
        <w:tabs>
          <w:tab w:val="left" w:pos="2632"/>
        </w:tabs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C77D5" w:rsidRPr="002C77D5" w:rsidRDefault="002C77D5" w:rsidP="002C77D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ПОЛОЖЕННЯ </w:t>
      </w: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про обласний координаційний центр підготовки населення до національного  спротиву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2"/>
      <w:bookmarkEnd w:id="1"/>
      <w:bookmarkEnd w:id="0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1. Обласний координаційний центр підготовки населення до національного  спротиву (далі – координаційний центр) є консультативно-дорадчим органом при Івано-Франківській обласній державній (військовій) адміністрації, утвореним з метою реалізації комплексу заходів, які організовуються та здійснюються для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 та об’єднання зусиль громадських організацій, місцевих органів виконавчої влади, органів місцевого самоврядування, закладів освіти, військових частин та установ, окремих осіб  для підготовки населення до національного  спротиву.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Координаційний центр у своїй діяльності керується </w:t>
      </w:r>
      <w:hyperlink r:id="rId4" w:tgtFrame="_blank" w:history="1">
        <w:r w:rsidRPr="002C77D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</w:hyperlink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та законами України, актами Президента України, Кабінету Міністрів України, іншими актами законодавства, актами Івано-Франківської обласної державної (військової) адміністрації, а також цим Положенням.</w:t>
      </w:r>
      <w:bookmarkStart w:id="2" w:name="n14"/>
      <w:bookmarkEnd w:id="2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3. Основними завданнями координаційного центру є:</w:t>
      </w:r>
      <w:bookmarkStart w:id="3" w:name="n15"/>
      <w:bookmarkEnd w:id="3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3.1. Системний моніторинг ситуації щодо проведення заходів</w:t>
      </w:r>
      <w:r w:rsidRPr="002C77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 населення до національного  спротиву</w:t>
      </w:r>
      <w:r w:rsidRPr="002C77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підготовка за його результатами пропозицій щодо можливих шляхів вирішення проблемних питань</w:t>
      </w:r>
      <w:bookmarkStart w:id="4" w:name="n16"/>
      <w:bookmarkStart w:id="5" w:name="n17"/>
      <w:bookmarkEnd w:id="4"/>
      <w:bookmarkEnd w:id="5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 Співпраця з громадськими організаціями, місцевими органами виконавчої влади, органами місцевого самоврядування, зокрема, у частині залучення до проведення заходів підготовки населення до національного спротиву, у розробленні, обговоренні  та реалізації </w:t>
      </w:r>
      <w:proofErr w:type="spellStart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із завданнями координаційного центру, підготовка та внесення в установленому порядку пропозицій голові Івано-Франківської обласної державної адміністрації – начальнику Івано-Франківської обласної військової адміністрації, центральним органам виконавчої влади щодо шляхів вирішення таких питань</w:t>
      </w:r>
      <w:bookmarkStart w:id="6" w:name="n19"/>
      <w:bookmarkEnd w:id="6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 Формування позитивного ставлення населення області до особистої участі громадянина у </w:t>
      </w:r>
      <w:r w:rsidRPr="002C77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захисті України</w:t>
      </w: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проходженні військової служби, зміцненні авторитету  Збройних Сил України</w:t>
      </w:r>
      <w:bookmarkStart w:id="7" w:name="n20"/>
      <w:bookmarkEnd w:id="7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3.4. Сприяння в установленому порядку у реалізації ініціатив щодо придбання базових вмінь і навичок, необхідних для захисників України</w:t>
      </w:r>
      <w:bookmarkStart w:id="8" w:name="n21"/>
      <w:bookmarkEnd w:id="8"/>
      <w:r w:rsidRPr="002C77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, а також для надання допомоги під час захисту населення, територій, навколишнього природного середовища та майна від надзвичайних ситуацій</w:t>
      </w: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3.5. Участь у реалізації державної політики щодо патріотичного виховання молоді та сприяння участі підростаючого покоління у заходах, які організовані координаційним центром.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3.6. Формування у населення патріотичної свідомості та стійкої мотивації, набуття ними знань та практичних вмінь, необхідних для захисту України.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Координаційний центр для виконання покладених на нього завдань має право в установленому порядку:</w:t>
      </w:r>
      <w:bookmarkStart w:id="9" w:name="n22"/>
      <w:bookmarkEnd w:id="9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4.1. Запитувати та одержувати від державних органів, органів місцевого самоврядування, громадських об'єднань, підприємств, установ, організацій необхідні інформацію, документи і матеріали</w:t>
      </w:r>
      <w:bookmarkStart w:id="10" w:name="n23"/>
      <w:bookmarkEnd w:id="10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77D5" w:rsidRPr="002C77D5" w:rsidRDefault="002C77D5" w:rsidP="002C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4.2. Ініціювати проведення громадських обговорень, конференцій, круглих столів, дискусій, нарад з питань, що належать до компетенції </w:t>
      </w:r>
      <w:bookmarkStart w:id="11" w:name="n26"/>
      <w:bookmarkEnd w:id="11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координаційного центру.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4.3. Подавати Івано-Франківській обласній державній (військовій) адміністрації пропозиції з питань, що належать до його компетенції.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4.4. Здійснювати за дорученням голови Івано-Франківської обласної державної адміністрації – начальника Івано-Франківської обласної військової адміністрації інші повноваження. 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5. Координаційний центр у процесі виконання покладених на нього завдань взаємодіє в установленому порядку з центральними та місцевими органами виконавчої влади, військовими частинами та установами, громадськими об'єднаннями, а також з підприємствами,  установами і організаціями незалежно від форм власності.</w:t>
      </w:r>
      <w:bookmarkStart w:id="12" w:name="n27"/>
      <w:bookmarkEnd w:id="12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6. Координаційний центр утворюється у складі: голови, заступника голови,  секретаря</w:t>
      </w:r>
      <w:bookmarkStart w:id="13" w:name="n28"/>
      <w:bookmarkEnd w:id="13"/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його членів.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Структуру координаційного центру затверджує голова Івано-Франківської обласної державної адміністрації – начальник Івано-Франківської обласної військової адміністрації.</w:t>
      </w:r>
      <w:bookmarkStart w:id="14" w:name="n29"/>
      <w:bookmarkEnd w:id="14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7. Голова координаційного центру:</w:t>
      </w:r>
      <w:bookmarkStart w:id="15" w:name="n30"/>
      <w:bookmarkEnd w:id="15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7.1. Представляє координаційний центр у відносинах із центральними та місцевими органами виконавчої влади, іншими державними органами, органами місцевого самоврядування, військовими частинами, громадськими об'єднаннями, підприємствами, установами, організаціями, а також із засобами масової інформації.</w:t>
      </w:r>
      <w:bookmarkStart w:id="16" w:name="n33"/>
      <w:bookmarkEnd w:id="16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голови координаційного центру його обов'язки виконує заступник голови координаційного центру.</w:t>
      </w:r>
      <w:bookmarkStart w:id="17" w:name="n34"/>
      <w:bookmarkEnd w:id="17"/>
    </w:p>
    <w:p w:rsidR="002C77D5" w:rsidRPr="002C77D5" w:rsidRDefault="002C77D5" w:rsidP="002C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7.2. Здійснює керівництво координаційним центром відповідно до чинного законодавства України та інших нормативно-правових актів.</w:t>
      </w:r>
    </w:p>
    <w:p w:rsidR="002C77D5" w:rsidRPr="002C77D5" w:rsidRDefault="002C77D5" w:rsidP="002C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7.3. Здійснює інші функції, необхідні для діяльності, в межах її завдань.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8. Секретар координаційного центру виконує доручення голови координаційного центру та веде документацію координаційного центру.</w:t>
      </w:r>
      <w:bookmarkStart w:id="18" w:name="n35"/>
      <w:bookmarkEnd w:id="18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9. Щорічно координаційний центр відповідно до покладених  на нього завдань готує узагальнені пропозиції  голові Івано-Франківської обласної державної адміністрації – начальнику Івано-Франківської обласної військової адміністрації щодо реалізації заходів підготовки населення до національного  спротиву у наступному році.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10. Діяльність координаційного центру є відкритою і гласною.</w:t>
      </w:r>
      <w:bookmarkStart w:id="19" w:name="n39"/>
      <w:bookmarkEnd w:id="19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Координаційний центр систематично інформує громадськість про свою діяльність.</w:t>
      </w:r>
      <w:bookmarkStart w:id="20" w:name="n40"/>
      <w:bookmarkEnd w:id="20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11. Організаційно-технічне забезпечення діяльності координаційного центру здійснюється департаментом ресурсного забезпечення та управління майном Івано-Франківської облдержадміністрації  у межах компетенції.</w:t>
      </w:r>
      <w:bookmarkStart w:id="21" w:name="n41"/>
      <w:bookmarkEnd w:id="21"/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sz w:val="28"/>
          <w:szCs w:val="28"/>
          <w:lang w:eastAsia="uk-UA"/>
        </w:rPr>
        <w:t>12. Координаційний центр використовує в роботі бланки зі своїм найменуванням.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77D5" w:rsidRPr="002C77D5" w:rsidRDefault="002C77D5" w:rsidP="002C77D5">
      <w:pPr>
        <w:tabs>
          <w:tab w:val="left" w:pos="2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77D5" w:rsidRPr="002C77D5" w:rsidRDefault="002C77D5" w:rsidP="002C77D5">
      <w:pPr>
        <w:tabs>
          <w:tab w:val="left" w:pos="26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Керівник апарату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</w:p>
    <w:p w:rsidR="002C77D5" w:rsidRPr="002C77D5" w:rsidRDefault="002C77D5" w:rsidP="002C77D5">
      <w:pPr>
        <w:tabs>
          <w:tab w:val="left" w:pos="2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обласної державної адміністрації</w:t>
      </w: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2C77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Ярослав ДЕМ’ЯНЧУК</w:t>
      </w:r>
    </w:p>
    <w:p w:rsidR="00A004DD" w:rsidRPr="002C77D5" w:rsidRDefault="00A004DD" w:rsidP="002C77D5"/>
    <w:sectPr w:rsidR="00A004DD" w:rsidRPr="002C7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077D5E"/>
    <w:rsid w:val="00102B7B"/>
    <w:rsid w:val="002C77D5"/>
    <w:rsid w:val="004473B8"/>
    <w:rsid w:val="00784082"/>
    <w:rsid w:val="00A004DD"/>
    <w:rsid w:val="00C92FB2"/>
    <w:rsid w:val="00DB60B7"/>
    <w:rsid w:val="00EA26B5"/>
    <w:rsid w:val="00F47BE9"/>
    <w:rsid w:val="00F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3EA"/>
  <w15:chartTrackingRefBased/>
  <w15:docId w15:val="{262D8AFD-B13E-43EB-A7FC-1145B2D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3719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4</cp:revision>
  <dcterms:created xsi:type="dcterms:W3CDTF">2024-08-01T06:34:00Z</dcterms:created>
  <dcterms:modified xsi:type="dcterms:W3CDTF">2024-08-01T08:23:00Z</dcterms:modified>
</cp:coreProperties>
</file>