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15" w:rsidRDefault="007A343D">
      <w:pPr>
        <w:ind w:left="5954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>
        <w:rPr>
          <w:b/>
          <w:w w:val="109"/>
          <w:sz w:val="28"/>
          <w:szCs w:val="28"/>
        </w:rPr>
        <w:t>Т</w:t>
      </w:r>
      <w:r>
        <w:rPr>
          <w:b/>
          <w:sz w:val="28"/>
          <w:szCs w:val="28"/>
        </w:rPr>
        <w:t>В</w:t>
      </w:r>
      <w:r>
        <w:rPr>
          <w:b/>
          <w:w w:val="109"/>
          <w:sz w:val="28"/>
          <w:szCs w:val="28"/>
        </w:rPr>
        <w:t>Е</w:t>
      </w:r>
      <w:r>
        <w:rPr>
          <w:b/>
          <w:w w:val="110"/>
          <w:sz w:val="28"/>
          <w:szCs w:val="28"/>
        </w:rPr>
        <w:t>Р</w:t>
      </w:r>
      <w:r>
        <w:rPr>
          <w:b/>
          <w:spacing w:val="-3"/>
          <w:w w:val="101"/>
          <w:sz w:val="28"/>
          <w:szCs w:val="28"/>
        </w:rPr>
        <w:t>Д</w:t>
      </w:r>
      <w:r>
        <w:rPr>
          <w:b/>
          <w:w w:val="110"/>
          <w:sz w:val="28"/>
          <w:szCs w:val="28"/>
        </w:rPr>
        <w:t>Ж</w:t>
      </w:r>
      <w:r>
        <w:rPr>
          <w:b/>
          <w:w w:val="109"/>
          <w:sz w:val="28"/>
          <w:szCs w:val="28"/>
        </w:rPr>
        <w:t>Е</w:t>
      </w:r>
      <w:r>
        <w:rPr>
          <w:b/>
          <w:w w:val="108"/>
          <w:sz w:val="28"/>
          <w:szCs w:val="28"/>
        </w:rPr>
        <w:t>НО</w:t>
      </w:r>
    </w:p>
    <w:p w:rsidR="00683015" w:rsidRDefault="00B541DF">
      <w:pPr>
        <w:ind w:left="5954"/>
        <w:rPr>
          <w:b/>
          <w:w w:val="117"/>
          <w:sz w:val="28"/>
          <w:szCs w:val="28"/>
        </w:rPr>
      </w:pPr>
      <w:r>
        <w:rPr>
          <w:b/>
          <w:w w:val="111"/>
          <w:sz w:val="28"/>
          <w:szCs w:val="28"/>
        </w:rPr>
        <w:t>р</w:t>
      </w:r>
      <w:r w:rsidR="007A343D">
        <w:rPr>
          <w:b/>
          <w:sz w:val="28"/>
          <w:szCs w:val="28"/>
        </w:rPr>
        <w:t>о</w:t>
      </w:r>
      <w:r w:rsidR="007A343D">
        <w:rPr>
          <w:b/>
          <w:w w:val="102"/>
          <w:sz w:val="28"/>
          <w:szCs w:val="28"/>
        </w:rPr>
        <w:t>з</w:t>
      </w:r>
      <w:r w:rsidR="007A343D">
        <w:rPr>
          <w:b/>
          <w:w w:val="107"/>
          <w:sz w:val="28"/>
          <w:szCs w:val="28"/>
        </w:rPr>
        <w:t>п</w:t>
      </w:r>
      <w:r w:rsidR="007A343D">
        <w:rPr>
          <w:b/>
          <w:sz w:val="28"/>
          <w:szCs w:val="28"/>
        </w:rPr>
        <w:t>о</w:t>
      </w:r>
      <w:r w:rsidR="007A343D">
        <w:rPr>
          <w:b/>
          <w:w w:val="111"/>
          <w:sz w:val="28"/>
          <w:szCs w:val="28"/>
        </w:rPr>
        <w:t>р</w:t>
      </w:r>
      <w:r w:rsidR="007A343D">
        <w:rPr>
          <w:b/>
          <w:w w:val="117"/>
          <w:sz w:val="28"/>
          <w:szCs w:val="28"/>
        </w:rPr>
        <w:t>я</w:t>
      </w:r>
      <w:r w:rsidR="007A343D">
        <w:rPr>
          <w:b/>
          <w:w w:val="99"/>
          <w:sz w:val="28"/>
          <w:szCs w:val="28"/>
        </w:rPr>
        <w:t>д</w:t>
      </w:r>
      <w:r w:rsidR="007A343D">
        <w:rPr>
          <w:b/>
          <w:w w:val="105"/>
          <w:sz w:val="28"/>
          <w:szCs w:val="28"/>
        </w:rPr>
        <w:t>ж</w:t>
      </w:r>
      <w:r w:rsidR="007A343D">
        <w:rPr>
          <w:b/>
          <w:sz w:val="28"/>
          <w:szCs w:val="28"/>
        </w:rPr>
        <w:t>е</w:t>
      </w:r>
      <w:r w:rsidR="007A343D">
        <w:rPr>
          <w:b/>
          <w:spacing w:val="-2"/>
          <w:w w:val="107"/>
          <w:sz w:val="28"/>
          <w:szCs w:val="28"/>
        </w:rPr>
        <w:t>н</w:t>
      </w:r>
      <w:r w:rsidR="007A343D">
        <w:rPr>
          <w:b/>
          <w:w w:val="107"/>
          <w:sz w:val="28"/>
          <w:szCs w:val="28"/>
        </w:rPr>
        <w:t>н</w:t>
      </w:r>
      <w:r w:rsidR="007A343D">
        <w:rPr>
          <w:b/>
          <w:w w:val="117"/>
          <w:sz w:val="28"/>
          <w:szCs w:val="28"/>
        </w:rPr>
        <w:t>я</w:t>
      </w:r>
    </w:p>
    <w:p w:rsidR="00B541DF" w:rsidRPr="00B541DF" w:rsidRDefault="00B541DF">
      <w:pPr>
        <w:ind w:left="5954"/>
        <w:rPr>
          <w:b/>
          <w:w w:val="107"/>
          <w:sz w:val="28"/>
          <w:szCs w:val="28"/>
        </w:rPr>
      </w:pPr>
      <w:r w:rsidRPr="00B541DF">
        <w:rPr>
          <w:b/>
          <w:w w:val="107"/>
          <w:sz w:val="28"/>
          <w:szCs w:val="28"/>
        </w:rPr>
        <w:t>Івано-Франківської</w:t>
      </w:r>
    </w:p>
    <w:p w:rsidR="00955C4B" w:rsidRDefault="00B541DF">
      <w:pPr>
        <w:ind w:left="5954"/>
        <w:rPr>
          <w:b/>
          <w:sz w:val="28"/>
          <w:szCs w:val="28"/>
        </w:rPr>
      </w:pPr>
      <w:r w:rsidRPr="00955C4B">
        <w:rPr>
          <w:b/>
          <w:w w:val="107"/>
          <w:sz w:val="28"/>
          <w:szCs w:val="28"/>
        </w:rPr>
        <w:t>о</w:t>
      </w:r>
      <w:r w:rsidR="007A343D" w:rsidRPr="00955C4B">
        <w:rPr>
          <w:b/>
          <w:w w:val="107"/>
          <w:sz w:val="28"/>
          <w:szCs w:val="28"/>
        </w:rPr>
        <w:t>бл</w:t>
      </w:r>
      <w:r w:rsidRPr="00955C4B">
        <w:rPr>
          <w:b/>
          <w:w w:val="107"/>
          <w:sz w:val="28"/>
          <w:szCs w:val="28"/>
        </w:rPr>
        <w:t>асної військової</w:t>
      </w:r>
      <w:r>
        <w:rPr>
          <w:b/>
          <w:w w:val="99"/>
          <w:sz w:val="28"/>
          <w:szCs w:val="28"/>
        </w:rPr>
        <w:t xml:space="preserve"> </w:t>
      </w:r>
      <w:r w:rsidR="007A343D">
        <w:rPr>
          <w:b/>
          <w:w w:val="112"/>
          <w:sz w:val="28"/>
          <w:szCs w:val="28"/>
        </w:rPr>
        <w:t>а</w:t>
      </w:r>
      <w:r w:rsidR="007A343D">
        <w:rPr>
          <w:b/>
          <w:spacing w:val="-2"/>
          <w:w w:val="99"/>
          <w:sz w:val="28"/>
          <w:szCs w:val="28"/>
        </w:rPr>
        <w:t>д</w:t>
      </w:r>
      <w:r w:rsidR="007A343D">
        <w:rPr>
          <w:b/>
          <w:w w:val="107"/>
          <w:sz w:val="28"/>
          <w:szCs w:val="28"/>
        </w:rPr>
        <w:t>м</w:t>
      </w:r>
      <w:r w:rsidR="007A343D">
        <w:rPr>
          <w:b/>
          <w:sz w:val="28"/>
          <w:szCs w:val="28"/>
        </w:rPr>
        <w:t>і</w:t>
      </w:r>
      <w:r w:rsidR="007A343D">
        <w:rPr>
          <w:b/>
          <w:w w:val="107"/>
          <w:sz w:val="28"/>
          <w:szCs w:val="28"/>
        </w:rPr>
        <w:t>н</w:t>
      </w:r>
      <w:r w:rsidR="007A343D">
        <w:rPr>
          <w:b/>
          <w:sz w:val="28"/>
          <w:szCs w:val="28"/>
        </w:rPr>
        <w:t>і</w:t>
      </w:r>
      <w:r w:rsidR="007A343D">
        <w:rPr>
          <w:b/>
          <w:spacing w:val="-2"/>
          <w:sz w:val="28"/>
          <w:szCs w:val="28"/>
        </w:rPr>
        <w:t>с</w:t>
      </w:r>
      <w:r w:rsidR="007A343D">
        <w:rPr>
          <w:b/>
          <w:w w:val="112"/>
          <w:sz w:val="28"/>
          <w:szCs w:val="28"/>
        </w:rPr>
        <w:t>т</w:t>
      </w:r>
      <w:r w:rsidR="007A343D">
        <w:rPr>
          <w:b/>
          <w:w w:val="111"/>
          <w:sz w:val="28"/>
          <w:szCs w:val="28"/>
        </w:rPr>
        <w:t>р</w:t>
      </w:r>
      <w:r w:rsidR="007A343D">
        <w:rPr>
          <w:b/>
          <w:w w:val="112"/>
          <w:sz w:val="28"/>
          <w:szCs w:val="28"/>
        </w:rPr>
        <w:t>а</w:t>
      </w:r>
      <w:r w:rsidR="007A343D">
        <w:rPr>
          <w:b/>
          <w:w w:val="107"/>
          <w:sz w:val="28"/>
          <w:szCs w:val="28"/>
        </w:rPr>
        <w:t>ц</w:t>
      </w:r>
      <w:r w:rsidR="007A343D">
        <w:rPr>
          <w:b/>
          <w:sz w:val="28"/>
          <w:szCs w:val="28"/>
        </w:rPr>
        <w:t xml:space="preserve">ії </w:t>
      </w:r>
    </w:p>
    <w:p w:rsidR="00683015" w:rsidRDefault="007A343D">
      <w:pPr>
        <w:ind w:left="5954"/>
        <w:rPr>
          <w:b/>
          <w:sz w:val="28"/>
          <w:szCs w:val="28"/>
        </w:rPr>
      </w:pPr>
      <w:r>
        <w:rPr>
          <w:b/>
          <w:w w:val="114"/>
          <w:sz w:val="28"/>
          <w:szCs w:val="28"/>
        </w:rPr>
        <w:t>в</w:t>
      </w:r>
      <w:r>
        <w:rPr>
          <w:b/>
          <w:sz w:val="28"/>
          <w:szCs w:val="28"/>
        </w:rPr>
        <w:t>і</w:t>
      </w:r>
      <w:r>
        <w:rPr>
          <w:b/>
          <w:w w:val="99"/>
          <w:sz w:val="28"/>
          <w:szCs w:val="28"/>
        </w:rPr>
        <w:t xml:space="preserve">д </w:t>
      </w:r>
      <w:r>
        <w:rPr>
          <w:b/>
          <w:sz w:val="28"/>
          <w:szCs w:val="28"/>
        </w:rPr>
        <w:t>_________</w:t>
      </w:r>
      <w:r>
        <w:rPr>
          <w:b/>
          <w:w w:val="105"/>
          <w:sz w:val="28"/>
          <w:szCs w:val="28"/>
        </w:rPr>
        <w:t>№</w:t>
      </w:r>
      <w:r>
        <w:rPr>
          <w:b/>
          <w:sz w:val="28"/>
          <w:szCs w:val="28"/>
        </w:rPr>
        <w:t>_______</w:t>
      </w:r>
    </w:p>
    <w:p w:rsidR="00683015" w:rsidRDefault="00683015">
      <w:pPr>
        <w:rPr>
          <w:b/>
          <w:sz w:val="28"/>
          <w:szCs w:val="28"/>
        </w:rPr>
      </w:pPr>
    </w:p>
    <w:p w:rsidR="00683015" w:rsidRDefault="007A343D">
      <w:pPr>
        <w:widowControl w:val="0"/>
        <w:autoSpaceDE w:val="0"/>
        <w:ind w:right="-20"/>
        <w:jc w:val="center"/>
        <w:rPr>
          <w:b/>
          <w:sz w:val="28"/>
          <w:szCs w:val="28"/>
        </w:rPr>
      </w:pPr>
      <w:r>
        <w:rPr>
          <w:b/>
          <w:w w:val="108"/>
          <w:sz w:val="28"/>
          <w:szCs w:val="28"/>
        </w:rPr>
        <w:t>ПО</w:t>
      </w:r>
      <w:r>
        <w:rPr>
          <w:b/>
          <w:w w:val="110"/>
          <w:sz w:val="28"/>
          <w:szCs w:val="28"/>
        </w:rPr>
        <w:t>Л</w:t>
      </w:r>
      <w:r>
        <w:rPr>
          <w:b/>
          <w:w w:val="108"/>
          <w:sz w:val="28"/>
          <w:szCs w:val="28"/>
        </w:rPr>
        <w:t>О</w:t>
      </w:r>
      <w:r>
        <w:rPr>
          <w:b/>
          <w:w w:val="110"/>
          <w:sz w:val="28"/>
          <w:szCs w:val="28"/>
        </w:rPr>
        <w:t>Ж</w:t>
      </w:r>
      <w:r>
        <w:rPr>
          <w:b/>
          <w:w w:val="109"/>
          <w:sz w:val="28"/>
          <w:szCs w:val="28"/>
        </w:rPr>
        <w:t>Е</w:t>
      </w:r>
      <w:r>
        <w:rPr>
          <w:b/>
          <w:spacing w:val="-2"/>
          <w:w w:val="108"/>
          <w:sz w:val="28"/>
          <w:szCs w:val="28"/>
        </w:rPr>
        <w:t>Н</w:t>
      </w:r>
      <w:r>
        <w:rPr>
          <w:b/>
          <w:w w:val="108"/>
          <w:sz w:val="28"/>
          <w:szCs w:val="28"/>
        </w:rPr>
        <w:t>НЯ</w:t>
      </w:r>
    </w:p>
    <w:p w:rsidR="00683015" w:rsidRDefault="007A343D">
      <w:pPr>
        <w:widowControl w:val="0"/>
        <w:autoSpaceDE w:val="0"/>
        <w:spacing w:line="237" w:lineRule="auto"/>
        <w:ind w:right="-70"/>
        <w:jc w:val="center"/>
        <w:rPr>
          <w:b/>
          <w:w w:val="112"/>
          <w:sz w:val="28"/>
          <w:szCs w:val="28"/>
        </w:rPr>
      </w:pPr>
      <w:r>
        <w:rPr>
          <w:b/>
          <w:w w:val="107"/>
          <w:sz w:val="28"/>
          <w:szCs w:val="28"/>
        </w:rPr>
        <w:t>про управління</w:t>
      </w:r>
      <w:r>
        <w:rPr>
          <w:b/>
          <w:sz w:val="28"/>
          <w:szCs w:val="28"/>
        </w:rPr>
        <w:t xml:space="preserve"> і</w:t>
      </w:r>
      <w:r>
        <w:rPr>
          <w:b/>
          <w:w w:val="107"/>
          <w:sz w:val="28"/>
          <w:szCs w:val="28"/>
        </w:rPr>
        <w:t>н</w:t>
      </w:r>
      <w:r>
        <w:rPr>
          <w:b/>
          <w:spacing w:val="-4"/>
          <w:w w:val="107"/>
          <w:sz w:val="28"/>
          <w:szCs w:val="28"/>
        </w:rPr>
        <w:t>ф</w:t>
      </w:r>
      <w:r>
        <w:rPr>
          <w:b/>
          <w:sz w:val="28"/>
          <w:szCs w:val="28"/>
        </w:rPr>
        <w:t>о</w:t>
      </w:r>
      <w:r>
        <w:rPr>
          <w:b/>
          <w:w w:val="111"/>
          <w:sz w:val="28"/>
          <w:szCs w:val="28"/>
        </w:rPr>
        <w:t>р</w:t>
      </w:r>
      <w:r>
        <w:rPr>
          <w:b/>
          <w:w w:val="107"/>
          <w:sz w:val="28"/>
          <w:szCs w:val="28"/>
        </w:rPr>
        <w:t>м</w:t>
      </w:r>
      <w:r>
        <w:rPr>
          <w:b/>
          <w:spacing w:val="2"/>
          <w:w w:val="112"/>
          <w:sz w:val="28"/>
          <w:szCs w:val="28"/>
        </w:rPr>
        <w:t>а</w:t>
      </w:r>
      <w:r>
        <w:rPr>
          <w:b/>
          <w:spacing w:val="-3"/>
          <w:w w:val="107"/>
          <w:sz w:val="28"/>
          <w:szCs w:val="28"/>
        </w:rPr>
        <w:t>ц</w:t>
      </w:r>
      <w:r>
        <w:rPr>
          <w:b/>
          <w:sz w:val="28"/>
          <w:szCs w:val="28"/>
        </w:rPr>
        <w:t>і</w:t>
      </w:r>
      <w:r>
        <w:rPr>
          <w:b/>
          <w:w w:val="107"/>
          <w:sz w:val="28"/>
          <w:szCs w:val="28"/>
        </w:rPr>
        <w:t>йн</w:t>
      </w:r>
      <w:r>
        <w:rPr>
          <w:b/>
          <w:sz w:val="28"/>
          <w:szCs w:val="28"/>
        </w:rPr>
        <w:t xml:space="preserve">ої </w:t>
      </w:r>
      <w:r>
        <w:rPr>
          <w:b/>
          <w:w w:val="99"/>
          <w:sz w:val="28"/>
          <w:szCs w:val="28"/>
        </w:rPr>
        <w:t>д</w:t>
      </w:r>
      <w:r>
        <w:rPr>
          <w:b/>
          <w:sz w:val="28"/>
          <w:szCs w:val="28"/>
        </w:rPr>
        <w:t>і</w:t>
      </w:r>
      <w:r>
        <w:rPr>
          <w:b/>
          <w:w w:val="117"/>
          <w:sz w:val="28"/>
          <w:szCs w:val="28"/>
        </w:rPr>
        <w:t>я</w:t>
      </w:r>
      <w:r>
        <w:rPr>
          <w:b/>
          <w:w w:val="112"/>
          <w:sz w:val="28"/>
          <w:szCs w:val="28"/>
        </w:rPr>
        <w:t>л</w:t>
      </w:r>
      <w:r>
        <w:rPr>
          <w:b/>
          <w:spacing w:val="-2"/>
          <w:w w:val="116"/>
          <w:sz w:val="28"/>
          <w:szCs w:val="28"/>
        </w:rPr>
        <w:t>ь</w:t>
      </w:r>
      <w:r>
        <w:rPr>
          <w:b/>
          <w:w w:val="107"/>
          <w:sz w:val="28"/>
          <w:szCs w:val="28"/>
        </w:rPr>
        <w:t>н</w:t>
      </w:r>
      <w:r>
        <w:rPr>
          <w:b/>
          <w:sz w:val="28"/>
          <w:szCs w:val="28"/>
        </w:rPr>
        <w:t>ос</w:t>
      </w:r>
      <w:r>
        <w:rPr>
          <w:b/>
          <w:w w:val="112"/>
          <w:sz w:val="28"/>
          <w:szCs w:val="28"/>
        </w:rPr>
        <w:t>т</w:t>
      </w:r>
      <w:r>
        <w:rPr>
          <w:b/>
          <w:sz w:val="28"/>
          <w:szCs w:val="28"/>
        </w:rPr>
        <w:t xml:space="preserve">і </w:t>
      </w:r>
      <w:r>
        <w:rPr>
          <w:b/>
          <w:w w:val="112"/>
          <w:sz w:val="28"/>
          <w:szCs w:val="28"/>
        </w:rPr>
        <w:t>та</w:t>
      </w:r>
    </w:p>
    <w:p w:rsidR="00683015" w:rsidRDefault="007A343D">
      <w:pPr>
        <w:widowControl w:val="0"/>
        <w:autoSpaceDE w:val="0"/>
        <w:spacing w:line="237" w:lineRule="auto"/>
        <w:ind w:right="-70"/>
        <w:jc w:val="center"/>
      </w:pPr>
      <w:r>
        <w:rPr>
          <w:b/>
          <w:w w:val="118"/>
          <w:sz w:val="28"/>
          <w:szCs w:val="28"/>
        </w:rPr>
        <w:t>к</w:t>
      </w:r>
      <w:r>
        <w:rPr>
          <w:b/>
          <w:sz w:val="28"/>
          <w:szCs w:val="28"/>
        </w:rPr>
        <w:t>о</w:t>
      </w:r>
      <w:r>
        <w:rPr>
          <w:b/>
          <w:spacing w:val="-4"/>
          <w:w w:val="107"/>
          <w:sz w:val="28"/>
          <w:szCs w:val="28"/>
        </w:rPr>
        <w:t>м</w:t>
      </w:r>
      <w:r>
        <w:rPr>
          <w:b/>
          <w:sz w:val="28"/>
          <w:szCs w:val="28"/>
        </w:rPr>
        <w:t>у</w:t>
      </w:r>
      <w:r>
        <w:rPr>
          <w:b/>
          <w:w w:val="107"/>
          <w:sz w:val="28"/>
          <w:szCs w:val="28"/>
        </w:rPr>
        <w:t>н</w:t>
      </w:r>
      <w:r>
        <w:rPr>
          <w:b/>
          <w:sz w:val="28"/>
          <w:szCs w:val="28"/>
        </w:rPr>
        <w:t>і</w:t>
      </w:r>
      <w:r>
        <w:rPr>
          <w:b/>
          <w:w w:val="118"/>
          <w:sz w:val="28"/>
          <w:szCs w:val="28"/>
        </w:rPr>
        <w:t>к</w:t>
      </w:r>
      <w:r>
        <w:rPr>
          <w:b/>
          <w:w w:val="112"/>
          <w:sz w:val="28"/>
          <w:szCs w:val="28"/>
        </w:rPr>
        <w:t>а</w:t>
      </w:r>
      <w:r>
        <w:rPr>
          <w:b/>
          <w:w w:val="107"/>
          <w:sz w:val="28"/>
          <w:szCs w:val="28"/>
        </w:rPr>
        <w:t>ц</w:t>
      </w:r>
      <w:r>
        <w:rPr>
          <w:b/>
          <w:sz w:val="28"/>
          <w:szCs w:val="28"/>
        </w:rPr>
        <w:t>і</w:t>
      </w:r>
      <w:r>
        <w:rPr>
          <w:b/>
          <w:w w:val="107"/>
          <w:sz w:val="28"/>
          <w:szCs w:val="28"/>
        </w:rPr>
        <w:t xml:space="preserve">й </w:t>
      </w:r>
      <w:r>
        <w:rPr>
          <w:b/>
          <w:w w:val="102"/>
          <w:sz w:val="28"/>
          <w:szCs w:val="28"/>
        </w:rPr>
        <w:t xml:space="preserve">з </w:t>
      </w:r>
      <w:r>
        <w:rPr>
          <w:b/>
          <w:w w:val="111"/>
          <w:sz w:val="28"/>
          <w:szCs w:val="28"/>
        </w:rPr>
        <w:t>гр</w:t>
      </w:r>
      <w:r>
        <w:rPr>
          <w:b/>
          <w:sz w:val="28"/>
          <w:szCs w:val="28"/>
        </w:rPr>
        <w:t>о</w:t>
      </w:r>
      <w:r>
        <w:rPr>
          <w:b/>
          <w:w w:val="107"/>
          <w:sz w:val="28"/>
          <w:szCs w:val="28"/>
        </w:rPr>
        <w:t>м</w:t>
      </w:r>
      <w:r>
        <w:rPr>
          <w:b/>
          <w:w w:val="112"/>
          <w:sz w:val="28"/>
          <w:szCs w:val="28"/>
        </w:rPr>
        <w:t>а</w:t>
      </w:r>
      <w:r>
        <w:rPr>
          <w:b/>
          <w:w w:val="99"/>
          <w:sz w:val="28"/>
          <w:szCs w:val="28"/>
        </w:rPr>
        <w:t>д</w:t>
      </w:r>
      <w:r>
        <w:rPr>
          <w:b/>
          <w:sz w:val="28"/>
          <w:szCs w:val="28"/>
        </w:rPr>
        <w:t>с</w:t>
      </w:r>
      <w:r>
        <w:rPr>
          <w:b/>
          <w:w w:val="116"/>
          <w:sz w:val="28"/>
          <w:szCs w:val="28"/>
        </w:rPr>
        <w:t>ь</w:t>
      </w:r>
      <w:r>
        <w:rPr>
          <w:b/>
          <w:spacing w:val="-3"/>
          <w:w w:val="118"/>
          <w:sz w:val="28"/>
          <w:szCs w:val="28"/>
        </w:rPr>
        <w:t>к</w:t>
      </w:r>
      <w:r>
        <w:rPr>
          <w:b/>
          <w:sz w:val="28"/>
          <w:szCs w:val="28"/>
        </w:rPr>
        <w:t>іс</w:t>
      </w:r>
      <w:r>
        <w:rPr>
          <w:b/>
          <w:w w:val="112"/>
          <w:sz w:val="28"/>
          <w:szCs w:val="28"/>
        </w:rPr>
        <w:t>т</w:t>
      </w:r>
      <w:r>
        <w:rPr>
          <w:b/>
          <w:w w:val="102"/>
          <w:sz w:val="28"/>
          <w:szCs w:val="28"/>
        </w:rPr>
        <w:t>ю Івано-Франківської</w:t>
      </w:r>
    </w:p>
    <w:p w:rsidR="00683015" w:rsidRDefault="007A343D">
      <w:pPr>
        <w:widowControl w:val="0"/>
        <w:autoSpaceDE w:val="0"/>
        <w:spacing w:line="237" w:lineRule="auto"/>
        <w:ind w:right="-70"/>
        <w:jc w:val="center"/>
        <w:rPr>
          <w:b/>
          <w:w w:val="107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w w:val="98"/>
          <w:sz w:val="28"/>
          <w:szCs w:val="28"/>
        </w:rPr>
        <w:t>б</w:t>
      </w:r>
      <w:r>
        <w:rPr>
          <w:b/>
          <w:w w:val="112"/>
          <w:sz w:val="28"/>
          <w:szCs w:val="28"/>
        </w:rPr>
        <w:t>ла</w:t>
      </w:r>
      <w:r>
        <w:rPr>
          <w:b/>
          <w:sz w:val="28"/>
          <w:szCs w:val="28"/>
        </w:rPr>
        <w:t>с</w:t>
      </w:r>
      <w:r>
        <w:rPr>
          <w:b/>
          <w:w w:val="107"/>
          <w:sz w:val="28"/>
          <w:szCs w:val="28"/>
        </w:rPr>
        <w:t>н</w:t>
      </w:r>
      <w:r>
        <w:rPr>
          <w:b/>
          <w:sz w:val="28"/>
          <w:szCs w:val="28"/>
        </w:rPr>
        <w:t xml:space="preserve">ої </w:t>
      </w:r>
      <w:r>
        <w:rPr>
          <w:b/>
          <w:w w:val="99"/>
          <w:sz w:val="28"/>
          <w:szCs w:val="28"/>
        </w:rPr>
        <w:t>д</w:t>
      </w:r>
      <w:r>
        <w:rPr>
          <w:b/>
          <w:sz w:val="28"/>
          <w:szCs w:val="28"/>
        </w:rPr>
        <w:t>е</w:t>
      </w:r>
      <w:r>
        <w:rPr>
          <w:b/>
          <w:w w:val="111"/>
          <w:sz w:val="28"/>
          <w:szCs w:val="28"/>
        </w:rPr>
        <w:t>р</w:t>
      </w:r>
      <w:r>
        <w:rPr>
          <w:b/>
          <w:spacing w:val="-4"/>
          <w:w w:val="105"/>
          <w:sz w:val="28"/>
          <w:szCs w:val="28"/>
        </w:rPr>
        <w:t>ж</w:t>
      </w:r>
      <w:r>
        <w:rPr>
          <w:b/>
          <w:w w:val="112"/>
          <w:sz w:val="28"/>
          <w:szCs w:val="28"/>
        </w:rPr>
        <w:t>а</w:t>
      </w:r>
      <w:r>
        <w:rPr>
          <w:b/>
          <w:w w:val="114"/>
          <w:sz w:val="28"/>
          <w:szCs w:val="28"/>
        </w:rPr>
        <w:t>в</w:t>
      </w:r>
      <w:r>
        <w:rPr>
          <w:b/>
          <w:spacing w:val="-3"/>
          <w:w w:val="107"/>
          <w:sz w:val="28"/>
          <w:szCs w:val="28"/>
        </w:rPr>
        <w:t>н</w:t>
      </w:r>
      <w:r>
        <w:rPr>
          <w:b/>
          <w:sz w:val="28"/>
          <w:szCs w:val="28"/>
        </w:rPr>
        <w:t xml:space="preserve">ої </w:t>
      </w:r>
      <w:r>
        <w:rPr>
          <w:b/>
          <w:w w:val="112"/>
          <w:sz w:val="28"/>
          <w:szCs w:val="28"/>
        </w:rPr>
        <w:t>а</w:t>
      </w:r>
      <w:r>
        <w:rPr>
          <w:b/>
          <w:w w:val="99"/>
          <w:sz w:val="28"/>
          <w:szCs w:val="28"/>
        </w:rPr>
        <w:t>д</w:t>
      </w:r>
      <w:r>
        <w:rPr>
          <w:b/>
          <w:w w:val="107"/>
          <w:sz w:val="28"/>
          <w:szCs w:val="28"/>
        </w:rPr>
        <w:t>м</w:t>
      </w:r>
      <w:r>
        <w:rPr>
          <w:b/>
          <w:sz w:val="28"/>
          <w:szCs w:val="28"/>
        </w:rPr>
        <w:t>і</w:t>
      </w:r>
      <w:r>
        <w:rPr>
          <w:b/>
          <w:w w:val="107"/>
          <w:sz w:val="28"/>
          <w:szCs w:val="28"/>
        </w:rPr>
        <w:t>н</w:t>
      </w:r>
      <w:r>
        <w:rPr>
          <w:b/>
          <w:sz w:val="28"/>
          <w:szCs w:val="28"/>
        </w:rPr>
        <w:t>і</w:t>
      </w:r>
      <w:r>
        <w:rPr>
          <w:b/>
          <w:spacing w:val="-2"/>
          <w:sz w:val="28"/>
          <w:szCs w:val="28"/>
        </w:rPr>
        <w:t>с</w:t>
      </w:r>
      <w:r>
        <w:rPr>
          <w:b/>
          <w:w w:val="112"/>
          <w:sz w:val="28"/>
          <w:szCs w:val="28"/>
        </w:rPr>
        <w:t>т</w:t>
      </w:r>
      <w:r>
        <w:rPr>
          <w:b/>
          <w:w w:val="111"/>
          <w:sz w:val="28"/>
          <w:szCs w:val="28"/>
        </w:rPr>
        <w:t>р</w:t>
      </w:r>
      <w:r>
        <w:rPr>
          <w:b/>
          <w:w w:val="112"/>
          <w:sz w:val="28"/>
          <w:szCs w:val="28"/>
        </w:rPr>
        <w:t>а</w:t>
      </w:r>
      <w:r>
        <w:rPr>
          <w:b/>
          <w:w w:val="107"/>
          <w:sz w:val="28"/>
          <w:szCs w:val="28"/>
        </w:rPr>
        <w:t>ц</w:t>
      </w:r>
      <w:r>
        <w:rPr>
          <w:b/>
          <w:sz w:val="28"/>
          <w:szCs w:val="28"/>
        </w:rPr>
        <w:t>ії</w:t>
      </w:r>
    </w:p>
    <w:p w:rsidR="00683015" w:rsidRDefault="007A343D">
      <w:pPr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w w:val="105"/>
          <w:sz w:val="28"/>
          <w:szCs w:val="28"/>
        </w:rPr>
        <w:t>З</w:t>
      </w:r>
      <w:r>
        <w:rPr>
          <w:b/>
          <w:w w:val="112"/>
          <w:sz w:val="28"/>
          <w:szCs w:val="28"/>
        </w:rPr>
        <w:t>а</w:t>
      </w:r>
      <w:r>
        <w:rPr>
          <w:b/>
          <w:w w:val="111"/>
          <w:sz w:val="28"/>
          <w:szCs w:val="28"/>
        </w:rPr>
        <w:t>г</w:t>
      </w:r>
      <w:r>
        <w:rPr>
          <w:b/>
          <w:w w:val="112"/>
          <w:sz w:val="28"/>
          <w:szCs w:val="28"/>
        </w:rPr>
        <w:t>ал</w:t>
      </w:r>
      <w:r>
        <w:rPr>
          <w:b/>
          <w:w w:val="116"/>
          <w:sz w:val="28"/>
          <w:szCs w:val="28"/>
        </w:rPr>
        <w:t>ь</w:t>
      </w:r>
      <w:r>
        <w:rPr>
          <w:b/>
          <w:w w:val="107"/>
          <w:sz w:val="28"/>
          <w:szCs w:val="28"/>
        </w:rPr>
        <w:t>н</w:t>
      </w:r>
      <w:r>
        <w:rPr>
          <w:b/>
          <w:sz w:val="28"/>
          <w:szCs w:val="28"/>
        </w:rPr>
        <w:t xml:space="preserve">і </w:t>
      </w:r>
      <w:r>
        <w:rPr>
          <w:b/>
          <w:spacing w:val="-3"/>
          <w:w w:val="102"/>
          <w:sz w:val="28"/>
          <w:szCs w:val="28"/>
        </w:rPr>
        <w:t>з</w:t>
      </w:r>
      <w:r>
        <w:rPr>
          <w:b/>
          <w:w w:val="112"/>
          <w:sz w:val="28"/>
          <w:szCs w:val="28"/>
        </w:rPr>
        <w:t>а</w:t>
      </w:r>
      <w:r>
        <w:rPr>
          <w:b/>
          <w:sz w:val="28"/>
          <w:szCs w:val="28"/>
        </w:rPr>
        <w:t>с</w:t>
      </w:r>
      <w:r>
        <w:rPr>
          <w:b/>
          <w:w w:val="112"/>
          <w:sz w:val="28"/>
          <w:szCs w:val="28"/>
        </w:rPr>
        <w:t>а</w:t>
      </w:r>
      <w:r>
        <w:rPr>
          <w:b/>
          <w:w w:val="99"/>
          <w:sz w:val="28"/>
          <w:szCs w:val="28"/>
        </w:rPr>
        <w:t>ди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Управління інформаційної діяльності та комунікацій з громадськістю Івано-Франківської обласної державної адміністрації (далі – управління) є структурним підрозділом </w:t>
      </w:r>
      <w:r w:rsidR="00955C4B" w:rsidRPr="00955C4B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 xml:space="preserve">обласної державної адміністрації, підпорядковане голові </w:t>
      </w:r>
      <w:r w:rsidR="00A5488B" w:rsidRPr="00A5488B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 xml:space="preserve">обласної державної адміністрації, підзвітне та підконтрольне </w:t>
      </w:r>
      <w:r w:rsidR="00037022">
        <w:rPr>
          <w:sz w:val="28"/>
          <w:szCs w:val="28"/>
        </w:rPr>
        <w:t>Міністерству</w:t>
      </w:r>
      <w:r w:rsidR="0086110C" w:rsidRPr="0086110C">
        <w:rPr>
          <w:sz w:val="28"/>
          <w:szCs w:val="28"/>
        </w:rPr>
        <w:t xml:space="preserve"> культури та інформаційної політики України</w:t>
      </w:r>
      <w:r>
        <w:rPr>
          <w:sz w:val="28"/>
          <w:szCs w:val="28"/>
        </w:rPr>
        <w:t>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1.2. Управління є юридичною особою публічного права та утримується за кошти державного бюджету.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1.3. Управління  у своїй діяльності керується Конституцією України, законами України, актами Президента України, Верховної Ради України, Кабінету Міністрів України, міністерств та інших центральних органів виконавчої влади, Регламентом </w:t>
      </w:r>
      <w:r w:rsidR="003707B0" w:rsidRPr="003707B0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</w:t>
      </w:r>
      <w:r w:rsidR="00321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адміністрації, розпорядженнями </w:t>
      </w:r>
      <w:r w:rsidR="003707B0" w:rsidRPr="003707B0">
        <w:rPr>
          <w:sz w:val="28"/>
          <w:szCs w:val="28"/>
        </w:rPr>
        <w:t xml:space="preserve">Івано-Франківської </w:t>
      </w:r>
      <w:r w:rsidR="003211DF">
        <w:rPr>
          <w:sz w:val="28"/>
          <w:szCs w:val="28"/>
        </w:rPr>
        <w:t xml:space="preserve">обласної державної </w:t>
      </w:r>
      <w:r>
        <w:rPr>
          <w:sz w:val="28"/>
          <w:szCs w:val="28"/>
        </w:rPr>
        <w:t xml:space="preserve">адміністрації, наказами начальника управління, іншими нормативно-правовими актами, а також </w:t>
      </w:r>
      <w:r w:rsidR="00DA55D5">
        <w:rPr>
          <w:sz w:val="28"/>
          <w:szCs w:val="28"/>
        </w:rPr>
        <w:t xml:space="preserve">цим </w:t>
      </w:r>
      <w:r>
        <w:rPr>
          <w:sz w:val="28"/>
          <w:szCs w:val="28"/>
        </w:rPr>
        <w:t>Положенням.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1.4. Управління має відокремлене майно, самостійний баланс, рахунки в установах банків та Державній казначейській службі України, печатку із зображенням Державного Герба України і своїм найменуванням та ідентифікаційним кодом, штампи, бланки, інші атрибути.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1.5. Найменування управління: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Повне найменування: управління інформаційної діяльності та комунікацій з громадськістю Івано-Франківської обласної державної адміністрації.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Скорочене найменування: управління інформаційної діяльності та комунікацій з громадськістю облдержадміністрації.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E28AC">
        <w:rPr>
          <w:sz w:val="28"/>
          <w:szCs w:val="28"/>
        </w:rPr>
        <w:t> Місцезнаходження управління: вул. Михайла</w:t>
      </w:r>
      <w:r>
        <w:rPr>
          <w:sz w:val="28"/>
          <w:szCs w:val="28"/>
        </w:rPr>
        <w:t xml:space="preserve"> Грушевського, 21, </w:t>
      </w:r>
      <w:r w:rsidR="003E28AC">
        <w:rPr>
          <w:sz w:val="28"/>
          <w:szCs w:val="28"/>
        </w:rPr>
        <w:t xml:space="preserve">            </w:t>
      </w:r>
      <w:r w:rsidR="00DA55D5">
        <w:rPr>
          <w:sz w:val="28"/>
          <w:szCs w:val="28"/>
        </w:rPr>
        <w:br/>
        <w:t>м. Івано-Франківськ, 76015</w:t>
      </w:r>
      <w:r>
        <w:rPr>
          <w:sz w:val="28"/>
          <w:szCs w:val="28"/>
        </w:rPr>
        <w:t>.</w:t>
      </w:r>
    </w:p>
    <w:p w:rsidR="00DA55D5" w:rsidRDefault="00DA55D5">
      <w:pPr>
        <w:spacing w:before="120"/>
        <w:ind w:firstLine="709"/>
        <w:jc w:val="both"/>
        <w:rPr>
          <w:sz w:val="28"/>
          <w:szCs w:val="28"/>
        </w:rPr>
      </w:pPr>
    </w:p>
    <w:p w:rsidR="00683015" w:rsidRDefault="007A343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Основні завдання управління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t> </w:t>
      </w:r>
      <w:r>
        <w:rPr>
          <w:sz w:val="28"/>
          <w:szCs w:val="28"/>
        </w:rPr>
        <w:t>Основними завданнями управління є: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1) забезпечення реалізації державної політики в області та виконання завдань, визначених Президентом України, Кабінетом Міністрів України, центральними органами виконавчої влади та керівництвом </w:t>
      </w:r>
      <w:r w:rsidR="00F460A3" w:rsidRPr="00F460A3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</w:t>
      </w:r>
      <w:r w:rsidR="001C4644">
        <w:rPr>
          <w:sz w:val="28"/>
          <w:szCs w:val="28"/>
        </w:rPr>
        <w:t xml:space="preserve">асної державної </w:t>
      </w:r>
      <w:r>
        <w:rPr>
          <w:sz w:val="28"/>
          <w:szCs w:val="28"/>
        </w:rPr>
        <w:t>адміністрації;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2) сприяння реалізації конституційного права громадян на свободу слова, вільний збір, зберігання, використання і поширення інформації та безперешкодну діяльність </w:t>
      </w:r>
      <w:r w:rsidR="00F0743D">
        <w:rPr>
          <w:sz w:val="28"/>
          <w:szCs w:val="28"/>
        </w:rPr>
        <w:t>медіа</w:t>
      </w:r>
      <w:r>
        <w:rPr>
          <w:sz w:val="28"/>
          <w:szCs w:val="28"/>
        </w:rPr>
        <w:t>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3)</w:t>
      </w:r>
      <w:r>
        <w:t> </w:t>
      </w:r>
      <w:r>
        <w:rPr>
          <w:sz w:val="28"/>
          <w:szCs w:val="28"/>
        </w:rPr>
        <w:t>створення сприятливих умов для розвитку вітчизняного книговидання та книгорозповсюдження, популяризації україномовної книговидавничої продукції та читання;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співпраця із </w:t>
      </w:r>
      <w:r w:rsidR="00FD129B">
        <w:rPr>
          <w:sz w:val="28"/>
          <w:szCs w:val="28"/>
        </w:rPr>
        <w:t>медіа</w:t>
      </w:r>
      <w:r>
        <w:rPr>
          <w:sz w:val="28"/>
          <w:szCs w:val="28"/>
        </w:rPr>
        <w:t xml:space="preserve"> різних форм власності та поширення інформації про основні аспекти соціально-економічного розвитку області, діяльність </w:t>
      </w:r>
      <w:r w:rsidR="00186D8E" w:rsidRPr="00186D8E">
        <w:rPr>
          <w:sz w:val="28"/>
          <w:szCs w:val="28"/>
        </w:rPr>
        <w:t xml:space="preserve">Івано-Франківської </w:t>
      </w:r>
      <w:r w:rsidR="001C4644">
        <w:rPr>
          <w:sz w:val="28"/>
          <w:szCs w:val="28"/>
        </w:rPr>
        <w:t xml:space="preserve">обласної державної </w:t>
      </w:r>
      <w:r w:rsidR="00186D8E" w:rsidRPr="00186D8E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 та її структурних підрозділів через </w:t>
      </w:r>
      <w:r w:rsidR="00FD129B">
        <w:rPr>
          <w:sz w:val="28"/>
          <w:szCs w:val="28"/>
        </w:rPr>
        <w:t>медіа</w:t>
      </w:r>
      <w:r>
        <w:rPr>
          <w:sz w:val="28"/>
          <w:szCs w:val="28"/>
        </w:rPr>
        <w:t xml:space="preserve"> та мережу Інтернет;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5) сприяння розбудові громадянського суспільства, взаємодія та проведення консультацій з громадськістю з питань формування та реалізації державної політики в регіоні.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2.2. Управління відповідно до покладених на нього завдань: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сприяє розвитку національного інформаційного простору, безперешкодній діяльності </w:t>
      </w:r>
      <w:r w:rsidR="00FD129B">
        <w:rPr>
          <w:sz w:val="28"/>
          <w:szCs w:val="28"/>
        </w:rPr>
        <w:t>медіа</w:t>
      </w:r>
      <w:r>
        <w:rPr>
          <w:sz w:val="28"/>
          <w:szCs w:val="28"/>
        </w:rPr>
        <w:t xml:space="preserve"> усіх форм власності та утвердженню свободи слова в області;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забезпечує в межах компетенції оперативну взаємодію з </w:t>
      </w:r>
      <w:r w:rsidR="00FD129B">
        <w:rPr>
          <w:sz w:val="28"/>
          <w:szCs w:val="28"/>
        </w:rPr>
        <w:t>медіа</w:t>
      </w:r>
      <w:r>
        <w:rPr>
          <w:sz w:val="28"/>
          <w:szCs w:val="28"/>
        </w:rPr>
        <w:t>, суб’єктами видавничої справи, що функціонують на теренах області, прес-службами вищих посадових осіб України, органів виконавчої влади та органів місцевого самоврядування, підприємств, установ та організацій;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надає місцевим </w:t>
      </w:r>
      <w:r w:rsidR="00C104B4">
        <w:rPr>
          <w:sz w:val="28"/>
          <w:szCs w:val="28"/>
        </w:rPr>
        <w:t>медіа</w:t>
      </w:r>
      <w:r>
        <w:rPr>
          <w:sz w:val="28"/>
          <w:szCs w:val="28"/>
        </w:rPr>
        <w:t>, суб’єктам видавничої справи, установам та організаціям області методичну, організаційну, практичну та консультаційну допомогу, а також проводить моніторинг дотримання ними законодавства з питань, що належать до компетенції управління;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 базу даних друкованих та електронних </w:t>
      </w:r>
      <w:r w:rsidR="00C104B4">
        <w:rPr>
          <w:sz w:val="28"/>
          <w:szCs w:val="28"/>
        </w:rPr>
        <w:t>медіа</w:t>
      </w:r>
      <w:r>
        <w:rPr>
          <w:sz w:val="28"/>
          <w:szCs w:val="28"/>
        </w:rPr>
        <w:t>, суб’єктів видавничої справи, що функціонують на теренах області;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здійснює заходи з популяризації сучасної україномовної книговидавничої продукції, в тому числі шляхом організації та сприяння проведенню фестивалів, виставок, презентацій сучасних книжкових видань, розробки та видання відповідних довідково-інформаційних матеріалів;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організовує та реалізовує комплекс заходів, пов’язаних із одержанням, систематизацією й узагальненням необхідної документації щодо тематичної оцінки, формування й затвердження переліку книжкової </w:t>
      </w:r>
      <w:r>
        <w:rPr>
          <w:sz w:val="28"/>
          <w:szCs w:val="28"/>
        </w:rPr>
        <w:lastRenderedPageBreak/>
        <w:t>продукції, випуск (закупівля) та розповсюдження якої здійснюються за кошти обласного бюджету;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здійснює облік, забезпечує отримання, зберігання та передачу тиражу (частини тиражу) видань, виданих (придбаних) за бюджетні кошти;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здійснює моніторинг друкованих та електронних </w:t>
      </w:r>
      <w:r w:rsidR="00C104B4">
        <w:rPr>
          <w:sz w:val="28"/>
          <w:szCs w:val="28"/>
        </w:rPr>
        <w:t>медіа</w:t>
      </w:r>
      <w:r>
        <w:rPr>
          <w:sz w:val="28"/>
          <w:szCs w:val="28"/>
        </w:rPr>
        <w:t xml:space="preserve">, що функціонують на теренах області, готує інформаційно-аналітичні матеріали щодо ситуації в інформаційному просторі регіону, висвітлення у </w:t>
      </w:r>
      <w:r w:rsidR="002E082C">
        <w:rPr>
          <w:sz w:val="28"/>
          <w:szCs w:val="28"/>
        </w:rPr>
        <w:t>медіа</w:t>
      </w:r>
      <w:r>
        <w:rPr>
          <w:sz w:val="28"/>
          <w:szCs w:val="28"/>
        </w:rPr>
        <w:t xml:space="preserve"> найважливіших питань внутрішньої та зовнішньої політики держави;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сприяє висвітленню </w:t>
      </w:r>
      <w:r w:rsidR="003958E9">
        <w:rPr>
          <w:sz w:val="28"/>
          <w:szCs w:val="28"/>
        </w:rPr>
        <w:t xml:space="preserve">в </w:t>
      </w:r>
      <w:r w:rsidR="002E082C">
        <w:rPr>
          <w:sz w:val="28"/>
          <w:szCs w:val="28"/>
        </w:rPr>
        <w:t>медіа</w:t>
      </w:r>
      <w:r>
        <w:rPr>
          <w:sz w:val="28"/>
          <w:szCs w:val="28"/>
        </w:rPr>
        <w:t xml:space="preserve"> діяльності Верховної Ради України, Президента України, Кабінету Міністрів України, центральних та місцевих органів виконавчої влади;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забезпечує оперативне оприлюднення інформації про аспекти соціально-економічного розвитку області, діяльність </w:t>
      </w:r>
      <w:r w:rsidR="00714167">
        <w:rPr>
          <w:sz w:val="28"/>
          <w:szCs w:val="28"/>
        </w:rPr>
        <w:t>Івано-Франківської обласної державної адміністрації</w:t>
      </w:r>
      <w:r>
        <w:rPr>
          <w:sz w:val="28"/>
          <w:szCs w:val="28"/>
        </w:rPr>
        <w:t>, її структурних підрозділів;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організовує та про</w:t>
      </w:r>
      <w:r w:rsidR="00997B1B">
        <w:rPr>
          <w:sz w:val="28"/>
          <w:szCs w:val="28"/>
        </w:rPr>
        <w:t xml:space="preserve">водить у межах компетенції </w:t>
      </w:r>
      <w:proofErr w:type="spellStart"/>
      <w:r w:rsidR="00997B1B">
        <w:rPr>
          <w:sz w:val="28"/>
          <w:szCs w:val="28"/>
        </w:rPr>
        <w:t>прес</w:t>
      </w:r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>, брифінги, тематичні зустрічі з журналістами, готує та поширює інформаційні матеріали тощо;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акредитацію журналістів та працівників </w:t>
      </w:r>
      <w:r w:rsidR="002E082C">
        <w:rPr>
          <w:sz w:val="28"/>
          <w:szCs w:val="28"/>
        </w:rPr>
        <w:t>медіа</w:t>
      </w:r>
      <w:r>
        <w:rPr>
          <w:sz w:val="28"/>
          <w:szCs w:val="28"/>
        </w:rPr>
        <w:t xml:space="preserve"> при </w:t>
      </w:r>
      <w:r w:rsidR="00DF2451">
        <w:rPr>
          <w:sz w:val="28"/>
          <w:szCs w:val="28"/>
        </w:rPr>
        <w:t>Івано-Франківські</w:t>
      </w:r>
      <w:r w:rsidR="008D64C5">
        <w:rPr>
          <w:sz w:val="28"/>
          <w:szCs w:val="28"/>
        </w:rPr>
        <w:t xml:space="preserve">й обласній державній </w:t>
      </w:r>
      <w:r w:rsidR="00DF2451" w:rsidRPr="00DF2451">
        <w:rPr>
          <w:sz w:val="28"/>
          <w:szCs w:val="28"/>
        </w:rPr>
        <w:t>адміністрації</w:t>
      </w:r>
      <w:r w:rsidR="00DF2451">
        <w:rPr>
          <w:sz w:val="28"/>
          <w:szCs w:val="28"/>
        </w:rPr>
        <w:t>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забезпечує інформаційний супровід та сприяє висвітленню в </w:t>
      </w:r>
      <w:r w:rsidR="002E082C">
        <w:rPr>
          <w:sz w:val="28"/>
          <w:szCs w:val="28"/>
        </w:rPr>
        <w:t>медіа</w:t>
      </w:r>
      <w:r>
        <w:rPr>
          <w:sz w:val="28"/>
          <w:szCs w:val="28"/>
        </w:rPr>
        <w:t xml:space="preserve"> участі керівництва </w:t>
      </w:r>
      <w:r w:rsidR="00093BE6" w:rsidRPr="00093BE6">
        <w:rPr>
          <w:sz w:val="28"/>
          <w:szCs w:val="28"/>
        </w:rPr>
        <w:t>Івано-Франківської</w:t>
      </w:r>
      <w:r w:rsidR="008D64C5">
        <w:rPr>
          <w:sz w:val="28"/>
          <w:szCs w:val="28"/>
        </w:rPr>
        <w:t xml:space="preserve"> обласної державної</w:t>
      </w:r>
      <w:r w:rsidR="00093BE6" w:rsidRPr="00093BE6">
        <w:rPr>
          <w:sz w:val="28"/>
          <w:szCs w:val="28"/>
        </w:rPr>
        <w:t xml:space="preserve"> адміністрації </w:t>
      </w:r>
      <w:r w:rsidR="00997B1B">
        <w:rPr>
          <w:sz w:val="28"/>
          <w:szCs w:val="28"/>
        </w:rPr>
        <w:t xml:space="preserve">в офіційних заходах, </w:t>
      </w:r>
      <w:proofErr w:type="spellStart"/>
      <w:r w:rsidR="00997B1B">
        <w:rPr>
          <w:sz w:val="28"/>
          <w:szCs w:val="28"/>
        </w:rPr>
        <w:t>прес</w:t>
      </w:r>
      <w:r>
        <w:rPr>
          <w:sz w:val="28"/>
          <w:szCs w:val="28"/>
        </w:rPr>
        <w:t>конференціях</w:t>
      </w:r>
      <w:proofErr w:type="spellEnd"/>
      <w:r>
        <w:rPr>
          <w:sz w:val="28"/>
          <w:szCs w:val="28"/>
        </w:rPr>
        <w:t>, брифінгах, засіданнях «круглих столів», телефонних «гарячих лініях» тощо;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інформа</w:t>
      </w:r>
      <w:r w:rsidR="00997B1B">
        <w:rPr>
          <w:sz w:val="28"/>
          <w:szCs w:val="28"/>
        </w:rPr>
        <w:t xml:space="preserve">ційне наповнення офіційного </w:t>
      </w:r>
      <w:proofErr w:type="spellStart"/>
      <w:r w:rsidR="00997B1B">
        <w:rPr>
          <w:sz w:val="28"/>
          <w:szCs w:val="28"/>
        </w:rPr>
        <w:t>веб</w:t>
      </w:r>
      <w:r>
        <w:rPr>
          <w:sz w:val="28"/>
          <w:szCs w:val="28"/>
        </w:rPr>
        <w:t>сайту</w:t>
      </w:r>
      <w:proofErr w:type="spellEnd"/>
      <w:r>
        <w:rPr>
          <w:sz w:val="28"/>
          <w:szCs w:val="28"/>
        </w:rPr>
        <w:t xml:space="preserve"> </w:t>
      </w:r>
      <w:r w:rsidR="00093BE6" w:rsidRPr="00093BE6">
        <w:rPr>
          <w:sz w:val="28"/>
          <w:szCs w:val="28"/>
        </w:rPr>
        <w:t>Івано-Франківської</w:t>
      </w:r>
      <w:r w:rsidR="00841042">
        <w:rPr>
          <w:sz w:val="28"/>
          <w:szCs w:val="28"/>
        </w:rPr>
        <w:t xml:space="preserve"> обласної державної</w:t>
      </w:r>
      <w:r w:rsidR="00093BE6" w:rsidRPr="00093BE6">
        <w:rPr>
          <w:sz w:val="28"/>
          <w:szCs w:val="28"/>
        </w:rPr>
        <w:t xml:space="preserve"> адміністрації</w:t>
      </w:r>
      <w:r>
        <w:rPr>
          <w:sz w:val="28"/>
          <w:szCs w:val="28"/>
        </w:rPr>
        <w:t>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надає відповідним органам державної влади пропозиції щодо відзначення активних громадських організацій та суб’єктів господарської діяльності, відзначення працівників підприємств, установ та організацій у сферах інформаційної та видавничої діяльності державними нагородами і відомчими відзнаками, застосовує інші форми заохочення на умовах та в порядку, передбаченому чинним законодавством України;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здійснює аналіз висвітлення </w:t>
      </w:r>
      <w:r w:rsidR="00230D48">
        <w:rPr>
          <w:sz w:val="28"/>
          <w:szCs w:val="28"/>
        </w:rPr>
        <w:t xml:space="preserve">в медіа </w:t>
      </w:r>
      <w:r>
        <w:rPr>
          <w:sz w:val="28"/>
          <w:szCs w:val="28"/>
        </w:rPr>
        <w:t xml:space="preserve">діяльності </w:t>
      </w:r>
      <w:r w:rsidR="00093BE6" w:rsidRPr="00093BE6">
        <w:rPr>
          <w:sz w:val="28"/>
          <w:szCs w:val="28"/>
        </w:rPr>
        <w:t xml:space="preserve">Івано-Франківської </w:t>
      </w:r>
      <w:r w:rsidR="008D64C5">
        <w:rPr>
          <w:sz w:val="28"/>
          <w:szCs w:val="28"/>
        </w:rPr>
        <w:t xml:space="preserve">обласної державної </w:t>
      </w:r>
      <w:r w:rsidR="00093BE6" w:rsidRPr="00093BE6">
        <w:rPr>
          <w:sz w:val="28"/>
          <w:szCs w:val="28"/>
        </w:rPr>
        <w:t>адміністрації</w:t>
      </w:r>
      <w:r>
        <w:rPr>
          <w:sz w:val="28"/>
          <w:szCs w:val="28"/>
        </w:rPr>
        <w:t>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вивчає оприлюднені в </w:t>
      </w:r>
      <w:r w:rsidR="00230D48">
        <w:rPr>
          <w:sz w:val="28"/>
          <w:szCs w:val="28"/>
        </w:rPr>
        <w:t>медіа</w:t>
      </w:r>
      <w:r>
        <w:rPr>
          <w:sz w:val="28"/>
          <w:szCs w:val="28"/>
        </w:rPr>
        <w:t xml:space="preserve"> матеріали з питань, що належать до компетенції управління, самостійно або у взаємодії з іншими структурними підрозділами </w:t>
      </w:r>
      <w:r w:rsidR="00B97C1B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адміністрації, у разі необхідності, організовує оперативне реагування на критичні публікації, виступи, повідомлення тощо;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здійснює щоденне оперативне інформування Офісу Президента України, Кабінету Міністрів України, керівництва </w:t>
      </w:r>
      <w:r w:rsidR="00B97C1B" w:rsidRPr="00B97C1B">
        <w:rPr>
          <w:sz w:val="28"/>
          <w:szCs w:val="28"/>
        </w:rPr>
        <w:t xml:space="preserve">Івано-Франківської </w:t>
      </w:r>
      <w:r w:rsidR="00B51BA5">
        <w:rPr>
          <w:sz w:val="28"/>
          <w:szCs w:val="28"/>
        </w:rPr>
        <w:lastRenderedPageBreak/>
        <w:t xml:space="preserve">обласної державної </w:t>
      </w:r>
      <w:r w:rsidR="00B97C1B" w:rsidRPr="00B97C1B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 про стан і тенденції суспільно-політичних процесів та основні події соціально-економічного життя області;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постійний моніторинг громадсько-політичних настроїв населення та оцінку суспільно-політичної ситуації в області;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готує інформаційно-аналітичні матеріали щодо суспільно-політичної та соціально-економічної ситуації в регіоні, подає відповідні пропозиції голові </w:t>
      </w:r>
      <w:r w:rsidR="00B97C1B" w:rsidRPr="00B97C1B">
        <w:rPr>
          <w:sz w:val="28"/>
          <w:szCs w:val="28"/>
        </w:rPr>
        <w:t xml:space="preserve">Івано-Франківської </w:t>
      </w:r>
      <w:r w:rsidR="00B51BA5">
        <w:rPr>
          <w:sz w:val="28"/>
          <w:szCs w:val="28"/>
        </w:rPr>
        <w:t xml:space="preserve">обласної державної </w:t>
      </w:r>
      <w:r w:rsidR="00B97C1B" w:rsidRPr="00B97C1B">
        <w:rPr>
          <w:sz w:val="28"/>
          <w:szCs w:val="28"/>
        </w:rPr>
        <w:t>адміністрації</w:t>
      </w:r>
      <w:r>
        <w:rPr>
          <w:sz w:val="28"/>
          <w:szCs w:val="28"/>
        </w:rPr>
        <w:t>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аналізує розстановку основних політичних сил у регіоні та динаміку їх впливу на соціально-політичний процес;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забезпечує підготовку інформаційно-аналітичних матеріалів із питань суспільно-політичної ситуації в регіоні для доповідей голові </w:t>
      </w:r>
      <w:r w:rsidR="00275298" w:rsidRPr="00275298">
        <w:rPr>
          <w:sz w:val="28"/>
          <w:szCs w:val="28"/>
        </w:rPr>
        <w:t xml:space="preserve">Івано-Франківської </w:t>
      </w:r>
      <w:r w:rsidR="00B51BA5">
        <w:rPr>
          <w:sz w:val="28"/>
          <w:szCs w:val="28"/>
        </w:rPr>
        <w:t xml:space="preserve">обласної державної </w:t>
      </w:r>
      <w:r w:rsidR="00275298" w:rsidRPr="00275298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, звіту голови </w:t>
      </w:r>
      <w:r w:rsidR="00275298" w:rsidRPr="00275298">
        <w:rPr>
          <w:sz w:val="28"/>
          <w:szCs w:val="28"/>
        </w:rPr>
        <w:t xml:space="preserve">Івано-Франківської </w:t>
      </w:r>
      <w:r w:rsidR="00B51BA5">
        <w:rPr>
          <w:sz w:val="28"/>
          <w:szCs w:val="28"/>
        </w:rPr>
        <w:t xml:space="preserve">обласної державної </w:t>
      </w:r>
      <w:r w:rsidR="00275298" w:rsidRPr="00275298">
        <w:rPr>
          <w:sz w:val="28"/>
          <w:szCs w:val="28"/>
        </w:rPr>
        <w:t>адміністрації</w:t>
      </w:r>
      <w:r>
        <w:rPr>
          <w:sz w:val="28"/>
          <w:szCs w:val="28"/>
        </w:rPr>
        <w:t>, а також аналітичних</w:t>
      </w:r>
      <w:r w:rsidR="00997B1B">
        <w:rPr>
          <w:sz w:val="28"/>
          <w:szCs w:val="28"/>
        </w:rPr>
        <w:t xml:space="preserve"> матеріалів для брифінгів, </w:t>
      </w:r>
      <w:proofErr w:type="spellStart"/>
      <w:r w:rsidR="00997B1B">
        <w:rPr>
          <w:sz w:val="28"/>
          <w:szCs w:val="28"/>
        </w:rPr>
        <w:t>прес</w:t>
      </w:r>
      <w:r>
        <w:rPr>
          <w:sz w:val="28"/>
          <w:szCs w:val="28"/>
        </w:rPr>
        <w:t>конференцій</w:t>
      </w:r>
      <w:proofErr w:type="spellEnd"/>
      <w:r>
        <w:rPr>
          <w:sz w:val="28"/>
          <w:szCs w:val="28"/>
        </w:rPr>
        <w:t>, засідань «круглих столів», що проводяться в</w:t>
      </w:r>
      <w:r w:rsidR="00275298">
        <w:rPr>
          <w:sz w:val="28"/>
          <w:szCs w:val="28"/>
        </w:rPr>
        <w:t xml:space="preserve"> Івано-Франківській</w:t>
      </w:r>
      <w:r w:rsidR="00B51BA5">
        <w:rPr>
          <w:sz w:val="28"/>
          <w:szCs w:val="28"/>
        </w:rPr>
        <w:t xml:space="preserve"> обласній державній</w:t>
      </w:r>
      <w:r w:rsidR="004824F9">
        <w:rPr>
          <w:sz w:val="28"/>
          <w:szCs w:val="28"/>
        </w:rPr>
        <w:t xml:space="preserve"> </w:t>
      </w:r>
      <w:r>
        <w:rPr>
          <w:sz w:val="28"/>
          <w:szCs w:val="28"/>
        </w:rPr>
        <w:t>адміністрації та належать до компетенції управління;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пропозиції щодо створення тимчасових і постійних експертних груп із розробки комплексних програм, концепцій, заходів щодо реалізації державної політики в області;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за дорученням голови </w:t>
      </w:r>
      <w:r w:rsidR="004824F9" w:rsidRPr="004824F9">
        <w:rPr>
          <w:sz w:val="28"/>
          <w:szCs w:val="28"/>
        </w:rPr>
        <w:t xml:space="preserve">Івано-Франківської </w:t>
      </w:r>
      <w:r w:rsidR="003D6849">
        <w:rPr>
          <w:sz w:val="28"/>
          <w:szCs w:val="28"/>
        </w:rPr>
        <w:t xml:space="preserve">обласної державної </w:t>
      </w:r>
      <w:r w:rsidR="004824F9" w:rsidRPr="004824F9">
        <w:rPr>
          <w:sz w:val="28"/>
          <w:szCs w:val="28"/>
        </w:rPr>
        <w:t xml:space="preserve">адміністрації </w:t>
      </w:r>
      <w:r w:rsidR="003D6849">
        <w:rPr>
          <w:sz w:val="28"/>
          <w:szCs w:val="28"/>
        </w:rPr>
        <w:t>готує</w:t>
      </w:r>
      <w:r>
        <w:rPr>
          <w:sz w:val="28"/>
          <w:szCs w:val="28"/>
        </w:rPr>
        <w:t xml:space="preserve"> матеріали, тези доповідей та виступів голови </w:t>
      </w:r>
      <w:r w:rsidR="0053440A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 з питань, що належать до компетенції управління;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спрямовує та координує роботу структурних підрозділів районних державних адміністрацій, які ведуть питання інформаційної діяльності та комунікацій з громадськістю, надає в межах компетенції організаційно-методичну, експертно-аналітичну та іншу допомогу структурним підрозділам </w:t>
      </w:r>
      <w:r w:rsidR="00862B79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</w:t>
      </w:r>
      <w:r w:rsidR="00061BA8">
        <w:rPr>
          <w:sz w:val="28"/>
          <w:szCs w:val="28"/>
        </w:rPr>
        <w:t>ержавної адміністрації та</w:t>
      </w:r>
      <w:r w:rsidR="009738AF">
        <w:rPr>
          <w:sz w:val="28"/>
          <w:szCs w:val="28"/>
        </w:rPr>
        <w:t xml:space="preserve"> районних державних</w:t>
      </w:r>
      <w:r>
        <w:rPr>
          <w:sz w:val="28"/>
          <w:szCs w:val="28"/>
        </w:rPr>
        <w:t xml:space="preserve"> </w:t>
      </w:r>
      <w:r w:rsidR="00061BA8">
        <w:rPr>
          <w:sz w:val="28"/>
          <w:szCs w:val="28"/>
        </w:rPr>
        <w:t>адміністрацій</w:t>
      </w:r>
      <w:r>
        <w:rPr>
          <w:sz w:val="28"/>
          <w:szCs w:val="28"/>
        </w:rPr>
        <w:t>, місцевим органам виконавчої влади та органам місцевого самоврядування;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за результатами аналізу діяльності сприяє впровадженню ефективних механізмів комунікацій між </w:t>
      </w:r>
      <w:r w:rsidR="003C3217">
        <w:rPr>
          <w:sz w:val="28"/>
          <w:szCs w:val="28"/>
        </w:rPr>
        <w:t xml:space="preserve">Івано-Франківською </w:t>
      </w:r>
      <w:r w:rsidR="003D6849">
        <w:rPr>
          <w:sz w:val="28"/>
          <w:szCs w:val="28"/>
        </w:rPr>
        <w:t xml:space="preserve">обласною державною </w:t>
      </w:r>
      <w:r w:rsidR="003C3217">
        <w:rPr>
          <w:sz w:val="28"/>
          <w:szCs w:val="28"/>
        </w:rPr>
        <w:t>адміністрацією</w:t>
      </w:r>
      <w:r w:rsidR="003C3217" w:rsidRPr="003C3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політичними партіями, громадськими організаціями, інститутами громадянського суспільства; 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просвітницькі кампанії для різноманітних верств населення, інститутів громадянського суспільства з метою ознайомлення їх з механізмами участі у формуванні і реалізації державної та регіональної політики;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координує роботу структурних підрозділів </w:t>
      </w:r>
      <w:r w:rsidR="008072C0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 зі сприяння проведенню громадської експертизи її діяльності;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забезпечує підготовку і проведення разом з іншими структурними підрозділами </w:t>
      </w:r>
      <w:r w:rsidR="008072C0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 консультацій з громадськістю з актуальних питань суспільного життя, щодо шляхів розв’язання проблем і визначення перспектив розвитку регіону тощо;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узагальнює висновки, пропозиції та зауваження, що надійшли під час проведення консультацій з громадськістю, в межах своєї компетенції сприяє врахуванню громадської думки під час прийняття рішень місцевими органами виконавчої влади;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здійснює моніторинг проведення мирних зібрань та </w:t>
      </w:r>
      <w:proofErr w:type="spellStart"/>
      <w:r>
        <w:rPr>
          <w:sz w:val="28"/>
          <w:szCs w:val="28"/>
        </w:rPr>
        <w:t>протестних</w:t>
      </w:r>
      <w:proofErr w:type="spellEnd"/>
      <w:r>
        <w:rPr>
          <w:sz w:val="28"/>
          <w:szCs w:val="28"/>
        </w:rPr>
        <w:t xml:space="preserve"> акцій;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спільно з інститутами громадянського суспільства проводить організаційні заходи з відзначення пам’ятних дат та інших визначних подій;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сприяє, координує та здійснює організаційно-правове забезпечення діяльності Громадської ради, утвореної при </w:t>
      </w:r>
      <w:r w:rsidR="008072C0">
        <w:rPr>
          <w:sz w:val="28"/>
          <w:szCs w:val="28"/>
        </w:rPr>
        <w:t xml:space="preserve">Івано-Франківській </w:t>
      </w:r>
      <w:r>
        <w:rPr>
          <w:sz w:val="28"/>
          <w:szCs w:val="28"/>
        </w:rPr>
        <w:t>обласній державній адміністрації відповідно до постанови Кабінету Мініст</w:t>
      </w:r>
      <w:r w:rsidR="00626C41">
        <w:rPr>
          <w:sz w:val="28"/>
          <w:szCs w:val="28"/>
        </w:rPr>
        <w:t xml:space="preserve">рів України від 03.11.2010 </w:t>
      </w:r>
      <w:r>
        <w:rPr>
          <w:sz w:val="28"/>
          <w:szCs w:val="28"/>
        </w:rPr>
        <w:t>№ 996;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спільно з відповідними структурними підрозділами </w:t>
      </w:r>
      <w:r w:rsidR="008072C0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 xml:space="preserve">обласної державної адміністрації проводить аналіз діяльності громадських організацій в області, готує пропозиції щодо заходів, спрямованих на поліпшення взаємодії </w:t>
      </w:r>
      <w:r w:rsidR="00626C41" w:rsidRPr="00626C41">
        <w:rPr>
          <w:sz w:val="28"/>
          <w:szCs w:val="28"/>
        </w:rPr>
        <w:t xml:space="preserve">Івано-Франківської </w:t>
      </w:r>
      <w:r w:rsidR="00B21D38">
        <w:rPr>
          <w:sz w:val="28"/>
          <w:szCs w:val="28"/>
        </w:rPr>
        <w:t xml:space="preserve">обласної державної </w:t>
      </w:r>
      <w:r w:rsidR="00626C41" w:rsidRPr="00626C41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>з громадськими організаціями щодо здійснення соціально-економічних реформ, розбудови демократії, соціальної, правової держави, розвитку громадянського суспільства;</w:t>
      </w:r>
    </w:p>
    <w:p w:rsidR="00683015" w:rsidRDefault="007A343D">
      <w:pPr>
        <w:pStyle w:val="ad"/>
        <w:spacing w:before="120" w:after="0"/>
        <w:ind w:firstLine="709"/>
        <w:jc w:val="both"/>
      </w:pPr>
      <w:r>
        <w:rPr>
          <w:sz w:val="28"/>
          <w:szCs w:val="28"/>
        </w:rPr>
        <w:t xml:space="preserve">організовує разом з іншими структурними підрозділами </w:t>
      </w:r>
      <w:r w:rsidR="008072C0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 проведення конк</w:t>
      </w:r>
      <w:r w:rsidR="00A23A15">
        <w:rPr>
          <w:sz w:val="28"/>
          <w:szCs w:val="28"/>
        </w:rPr>
        <w:t>урсів з визначення програм (</w:t>
      </w:r>
      <w:proofErr w:type="spellStart"/>
      <w:r w:rsidR="00A23A15">
        <w:rPr>
          <w:sz w:val="28"/>
          <w:szCs w:val="28"/>
        </w:rPr>
        <w:t>проє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, заходів), розроблених інститутами громадянського суспільства, </w:t>
      </w:r>
      <w:r w:rsidR="00B26B33">
        <w:rPr>
          <w:sz w:val="28"/>
          <w:szCs w:val="28"/>
        </w:rPr>
        <w:t>медіа</w:t>
      </w:r>
      <w:r>
        <w:rPr>
          <w:sz w:val="28"/>
          <w:szCs w:val="28"/>
        </w:rPr>
        <w:t>, на виконання яких може надаватися фінансова підтримка;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розглядає звернення громадян, підприємств, установ та організацій, опрацьовує запити й звернення народних депутатів України та депутатів відповідних місцевих рад з питань, що належать до його компетенції;</w:t>
      </w:r>
    </w:p>
    <w:p w:rsidR="00683015" w:rsidRDefault="00A23A1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організовує підготовку </w:t>
      </w:r>
      <w:proofErr w:type="spellStart"/>
      <w:r>
        <w:rPr>
          <w:sz w:val="28"/>
          <w:szCs w:val="28"/>
        </w:rPr>
        <w:t>проє</w:t>
      </w:r>
      <w:r w:rsidR="007A343D">
        <w:rPr>
          <w:sz w:val="28"/>
          <w:szCs w:val="28"/>
        </w:rPr>
        <w:t>ктів</w:t>
      </w:r>
      <w:proofErr w:type="spellEnd"/>
      <w:r w:rsidR="007A343D">
        <w:rPr>
          <w:sz w:val="28"/>
          <w:szCs w:val="28"/>
        </w:rPr>
        <w:t xml:space="preserve"> розпоряджень </w:t>
      </w:r>
      <w:r w:rsidR="00626C41" w:rsidRPr="00626C41">
        <w:rPr>
          <w:sz w:val="28"/>
          <w:szCs w:val="28"/>
        </w:rPr>
        <w:t>Івано-Франківської</w:t>
      </w:r>
      <w:r w:rsidR="00CE03E6">
        <w:rPr>
          <w:sz w:val="28"/>
          <w:szCs w:val="28"/>
        </w:rPr>
        <w:t xml:space="preserve"> обласної державної </w:t>
      </w:r>
      <w:r w:rsidR="00626C41" w:rsidRPr="00626C41">
        <w:rPr>
          <w:sz w:val="28"/>
          <w:szCs w:val="28"/>
        </w:rPr>
        <w:t>адміністрації</w:t>
      </w:r>
      <w:r w:rsidR="00626C41">
        <w:rPr>
          <w:sz w:val="28"/>
          <w:szCs w:val="28"/>
        </w:rPr>
        <w:t>,</w:t>
      </w:r>
      <w:r w:rsidR="007A343D">
        <w:rPr>
          <w:sz w:val="28"/>
          <w:szCs w:val="28"/>
        </w:rPr>
        <w:t xml:space="preserve"> розробляє та розповсюджує інформаційні, довідкові та </w:t>
      </w:r>
      <w:proofErr w:type="spellStart"/>
      <w:r w:rsidR="007A343D">
        <w:rPr>
          <w:sz w:val="28"/>
          <w:szCs w:val="28"/>
        </w:rPr>
        <w:t>промоційні</w:t>
      </w:r>
      <w:proofErr w:type="spellEnd"/>
      <w:r w:rsidR="007A343D">
        <w:rPr>
          <w:sz w:val="28"/>
          <w:szCs w:val="28"/>
        </w:rPr>
        <w:t xml:space="preserve"> матеріали з питань, що належать до його компетенції;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готує пропозиції та бере в установленому порядку участь у розро</w:t>
      </w:r>
      <w:r w:rsidR="00A23A15">
        <w:rPr>
          <w:sz w:val="28"/>
          <w:szCs w:val="28"/>
        </w:rPr>
        <w:t xml:space="preserve">бленні відповідних розділів </w:t>
      </w:r>
      <w:proofErr w:type="spellStart"/>
      <w:r w:rsidR="00A23A15">
        <w:rPr>
          <w:sz w:val="28"/>
          <w:szCs w:val="28"/>
        </w:rPr>
        <w:t>проє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бюджету, галузевих програм і програм соціально-економічного розвитку з питань, що належать до його компетенції;</w:t>
      </w:r>
    </w:p>
    <w:p w:rsidR="00683015" w:rsidRDefault="00A33AB1">
      <w:pPr>
        <w:spacing w:before="120"/>
        <w:ind w:firstLine="709"/>
        <w:jc w:val="both"/>
      </w:pPr>
      <w:r>
        <w:rPr>
          <w:sz w:val="28"/>
          <w:szCs w:val="28"/>
        </w:rPr>
        <w:t xml:space="preserve">забезпечує роботу уповноваженої особи з питань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 </w:t>
      </w:r>
      <w:r w:rsidR="007A343D">
        <w:rPr>
          <w:sz w:val="28"/>
          <w:szCs w:val="28"/>
        </w:rPr>
        <w:t>управлінні;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укладає договори та угоди на реалізацію заходів програм, виконання яких входить до компетенції управління;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ініціює створення, формує персональний склад та забезпечує діяльність консультативно-дорадчих органів при управлінні з питань, що належать до його компетенції;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забезпечує доступ до публічної інформації, розпорядником якої є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забезпечує захист персональних даних та інформації з обмеженим доступом у встановленому чинним законодавством України порядку;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межах компетенції забезпечує здійснення заходів щодо запобігання і протидії корупції;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регулює процедури з ініціювання, планування, реалізації, моніторинг</w:t>
      </w:r>
      <w:r w:rsidR="00F92817">
        <w:rPr>
          <w:sz w:val="28"/>
          <w:szCs w:val="28"/>
        </w:rPr>
        <w:t xml:space="preserve">у та оцінювання результатів </w:t>
      </w:r>
      <w:r>
        <w:rPr>
          <w:sz w:val="28"/>
          <w:szCs w:val="28"/>
        </w:rPr>
        <w:t>діяльності Івано-Франківської обл</w:t>
      </w:r>
      <w:r w:rsidR="00595A2C">
        <w:rPr>
          <w:sz w:val="28"/>
          <w:szCs w:val="28"/>
        </w:rPr>
        <w:t xml:space="preserve">асної </w:t>
      </w:r>
      <w:r w:rsidR="00447624">
        <w:rPr>
          <w:sz w:val="28"/>
          <w:szCs w:val="28"/>
        </w:rPr>
        <w:t xml:space="preserve">державної </w:t>
      </w:r>
      <w:r>
        <w:rPr>
          <w:sz w:val="28"/>
          <w:szCs w:val="28"/>
        </w:rPr>
        <w:t>адміністрації згідно з законодавством України</w:t>
      </w:r>
      <w:r w:rsidR="00F92817">
        <w:rPr>
          <w:sz w:val="28"/>
          <w:szCs w:val="28"/>
        </w:rPr>
        <w:t xml:space="preserve"> з питань реалізації та впровадження </w:t>
      </w:r>
      <w:proofErr w:type="spellStart"/>
      <w:r w:rsidR="00F92817">
        <w:rPr>
          <w:sz w:val="28"/>
          <w:szCs w:val="28"/>
        </w:rPr>
        <w:t>проєктів</w:t>
      </w:r>
      <w:proofErr w:type="spellEnd"/>
      <w:r w:rsidR="00F92817">
        <w:rPr>
          <w:sz w:val="28"/>
          <w:szCs w:val="28"/>
        </w:rPr>
        <w:t xml:space="preserve"> на території Івано-Франківської області</w:t>
      </w:r>
      <w:r>
        <w:rPr>
          <w:sz w:val="28"/>
          <w:szCs w:val="28"/>
        </w:rPr>
        <w:t>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сприяє реалізації інновац</w:t>
      </w:r>
      <w:r w:rsidR="00F92817">
        <w:rPr>
          <w:sz w:val="28"/>
          <w:szCs w:val="28"/>
        </w:rPr>
        <w:t>ійних підходів</w:t>
      </w:r>
      <w:r>
        <w:rPr>
          <w:sz w:val="28"/>
          <w:szCs w:val="28"/>
        </w:rPr>
        <w:t xml:space="preserve"> з метою встановлення єдиного порядку оформлення усіх дій задля досягнення максимально високих результатів та виконання поставлени</w:t>
      </w:r>
      <w:r w:rsidR="00917B12">
        <w:rPr>
          <w:sz w:val="28"/>
          <w:szCs w:val="28"/>
        </w:rPr>
        <w:t xml:space="preserve">х цілей та завдань в рамках </w:t>
      </w:r>
      <w:proofErr w:type="spellStart"/>
      <w:r w:rsidR="00917B12">
        <w:rPr>
          <w:sz w:val="28"/>
          <w:szCs w:val="28"/>
        </w:rPr>
        <w:t>проє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>, що фінансуються з Державного бюджету, за допомогою донорів або з інших благодійних фінансових надходжень;</w:t>
      </w:r>
    </w:p>
    <w:p w:rsidR="00683015" w:rsidRDefault="007A343D">
      <w:pPr>
        <w:spacing w:before="12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виконує інші функції, що випливають з покладених на нього завдань.</w:t>
      </w:r>
    </w:p>
    <w:p w:rsidR="00683015" w:rsidRDefault="007A343D">
      <w:pPr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управління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Управління має право: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3.1.</w:t>
      </w:r>
      <w:r>
        <w:t> </w:t>
      </w:r>
      <w:r>
        <w:rPr>
          <w:sz w:val="28"/>
          <w:szCs w:val="28"/>
        </w:rPr>
        <w:t xml:space="preserve">Одержувати у встановленому порядку від інших структурних підрозділів </w:t>
      </w:r>
      <w:r w:rsidR="00A87FD2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адміністрації, органів місцевого самоврядування, підприємств, установ, організацій</w:t>
      </w:r>
      <w:r w:rsidR="007F25F5">
        <w:rPr>
          <w:sz w:val="28"/>
          <w:szCs w:val="28"/>
        </w:rPr>
        <w:t xml:space="preserve"> незалежно від форми власності</w:t>
      </w:r>
      <w:r>
        <w:rPr>
          <w:sz w:val="28"/>
          <w:szCs w:val="28"/>
        </w:rPr>
        <w:t xml:space="preserve"> інформаційні та інші матеріали, а від місцевого органу державної статистики – безоплатно статистичні дані, необхідні для виконання покладених на нього завдань.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3.2. Залучати спеціалістів інших структурних підрозділів </w:t>
      </w:r>
      <w:r w:rsidR="00A87FD2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 xml:space="preserve">обласної державної адміністрації, підприємств, установ і організацій (за погодженням з їх керівниками), представників </w:t>
      </w:r>
      <w:r w:rsidR="009F3EF4">
        <w:rPr>
          <w:sz w:val="28"/>
          <w:szCs w:val="28"/>
        </w:rPr>
        <w:t>громадських об’єднань</w:t>
      </w:r>
      <w:r>
        <w:rPr>
          <w:sz w:val="28"/>
          <w:szCs w:val="28"/>
        </w:rPr>
        <w:t>, а також вчених, фахівців і експертів (за згодою) для розгляду питань, що належать до компетенції управління.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lastRenderedPageBreak/>
        <w:t>3.3. Скликати в установленому порядку наради та організовувати семінари, конференції, «круглі столи», інші публічні заходи з питань, що належать до компетенції управління.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3.4.</w:t>
      </w:r>
      <w:r>
        <w:t> </w:t>
      </w:r>
      <w:r>
        <w:rPr>
          <w:sz w:val="28"/>
          <w:szCs w:val="28"/>
        </w:rPr>
        <w:t>Одержувати в установленому законодавством порядку обов'язкові примірники друкованих видань, що видаються або виготовляються видавництвами, видавничими організаціями, поліграфічними підприємствами області.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3.5.</w:t>
      </w:r>
      <w:r>
        <w:t> </w:t>
      </w:r>
      <w:r>
        <w:rPr>
          <w:sz w:val="28"/>
          <w:szCs w:val="28"/>
        </w:rPr>
        <w:t xml:space="preserve">Використовувати інформаційні бази органів виконавчої влади, системи зв’язку та комунікацій, мережі спеціального зв’язку та інші технічні засоби </w:t>
      </w:r>
      <w:r w:rsidR="00DF3326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</w:t>
      </w:r>
      <w:r w:rsidR="00447624">
        <w:rPr>
          <w:sz w:val="28"/>
          <w:szCs w:val="28"/>
        </w:rPr>
        <w:t xml:space="preserve"> </w:t>
      </w:r>
      <w:r>
        <w:rPr>
          <w:sz w:val="28"/>
          <w:szCs w:val="28"/>
        </w:rPr>
        <w:t>адміністрації.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Готувати та вносити в установленому порядку пропозиції щодо удосконалення роботи </w:t>
      </w:r>
      <w:r w:rsidR="00DF3326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</w:t>
      </w:r>
      <w:r w:rsidR="00447624">
        <w:rPr>
          <w:sz w:val="28"/>
          <w:szCs w:val="28"/>
        </w:rPr>
        <w:t xml:space="preserve"> державної </w:t>
      </w:r>
      <w:r w:rsidR="002A0A67">
        <w:rPr>
          <w:sz w:val="28"/>
          <w:szCs w:val="28"/>
        </w:rPr>
        <w:t>адміністрації</w:t>
      </w:r>
      <w:r>
        <w:rPr>
          <w:sz w:val="28"/>
          <w:szCs w:val="28"/>
        </w:rPr>
        <w:t>, районних державних</w:t>
      </w:r>
      <w:r w:rsidR="00447624">
        <w:rPr>
          <w:sz w:val="28"/>
          <w:szCs w:val="28"/>
        </w:rPr>
        <w:t xml:space="preserve"> </w:t>
      </w:r>
      <w:r>
        <w:rPr>
          <w:sz w:val="28"/>
          <w:szCs w:val="28"/>
        </w:rPr>
        <w:t>адміністрацій у відповідній галузі, притягнення до відповідальності осіб, винних у порушенні законодавства з питань, що належать до компетенції управління.</w:t>
      </w:r>
    </w:p>
    <w:p w:rsidR="00683015" w:rsidRDefault="00C26EBB" w:rsidP="008021B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Координувати </w:t>
      </w:r>
      <w:r w:rsidR="007A343D">
        <w:rPr>
          <w:color w:val="000000"/>
          <w:sz w:val="28"/>
          <w:szCs w:val="28"/>
        </w:rPr>
        <w:t xml:space="preserve">діяльність структурних підрозділів Івано-Франківської облдержадміністрації </w:t>
      </w:r>
      <w:r w:rsidR="00B710C3">
        <w:rPr>
          <w:color w:val="000000"/>
          <w:sz w:val="28"/>
          <w:szCs w:val="28"/>
        </w:rPr>
        <w:t xml:space="preserve">з питань, що належать до компетенції управління, </w:t>
      </w:r>
      <w:r w:rsidR="007A343D">
        <w:rPr>
          <w:color w:val="000000"/>
          <w:sz w:val="28"/>
          <w:szCs w:val="28"/>
        </w:rPr>
        <w:t xml:space="preserve">і надавати фахову </w:t>
      </w:r>
      <w:r w:rsidR="00CA28E7">
        <w:rPr>
          <w:color w:val="000000"/>
          <w:sz w:val="28"/>
          <w:szCs w:val="28"/>
        </w:rPr>
        <w:t>допомогу.</w:t>
      </w:r>
    </w:p>
    <w:p w:rsidR="00683015" w:rsidRDefault="007A343D">
      <w:pPr>
        <w:spacing w:before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Організаційно-розпорядча діяльність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4.1.</w:t>
      </w:r>
      <w:r>
        <w:t> </w:t>
      </w:r>
      <w:r>
        <w:rPr>
          <w:sz w:val="28"/>
          <w:szCs w:val="28"/>
        </w:rPr>
        <w:t xml:space="preserve">Управління в процесі виконання покладених на нього завдань взаємодіє </w:t>
      </w:r>
      <w:bookmarkStart w:id="0" w:name="_GoBack"/>
      <w:bookmarkEnd w:id="0"/>
      <w:r>
        <w:rPr>
          <w:sz w:val="28"/>
          <w:szCs w:val="28"/>
        </w:rPr>
        <w:t xml:space="preserve">з апаратом, іншими структурним підрозділами </w:t>
      </w:r>
      <w:r w:rsidR="000D1B64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підприємствами, установами та організаціями</w:t>
      </w:r>
      <w:r w:rsidR="00CA28E7">
        <w:rPr>
          <w:sz w:val="28"/>
          <w:szCs w:val="28"/>
        </w:rPr>
        <w:t xml:space="preserve"> незалежно від форми власності</w:t>
      </w:r>
      <w:r>
        <w:rPr>
          <w:sz w:val="28"/>
          <w:szCs w:val="28"/>
        </w:rPr>
        <w:t xml:space="preserve">, </w:t>
      </w:r>
      <w:r w:rsidR="00CA28E7">
        <w:rPr>
          <w:sz w:val="28"/>
          <w:szCs w:val="28"/>
        </w:rPr>
        <w:t>громад</w:t>
      </w:r>
      <w:r w:rsidR="0022658B">
        <w:rPr>
          <w:sz w:val="28"/>
          <w:szCs w:val="28"/>
        </w:rPr>
        <w:t>ськими</w:t>
      </w:r>
      <w:r w:rsidR="00CA28E7">
        <w:rPr>
          <w:sz w:val="28"/>
          <w:szCs w:val="28"/>
        </w:rPr>
        <w:t xml:space="preserve"> </w:t>
      </w:r>
      <w:r>
        <w:rPr>
          <w:sz w:val="28"/>
          <w:szCs w:val="28"/>
        </w:rPr>
        <w:t>об’єднаннями та окремими громадянами, спрямовує та координує роботу структурних підрозділів районних державних адміністрацій, які ведуть питання інформаційної діяльності та комунікацій з громадськістю, з метою створення умов для провадження послідовної та узгодженої діяльності щодо термінів, періодичності одержання і передачі інформації, необхідної для належного виконання покладених на управління завдань та здійснення запланованих заходів.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4.2.</w:t>
      </w:r>
      <w:r>
        <w:t> </w:t>
      </w:r>
      <w:r>
        <w:rPr>
          <w:sz w:val="28"/>
          <w:szCs w:val="28"/>
        </w:rPr>
        <w:t xml:space="preserve">Управління в межах своїх повноважень, на основі та на виконання доручень центральних органів виконавчої влади, розпоряджень </w:t>
      </w:r>
      <w:r w:rsidR="005E4ECC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 xml:space="preserve">обласної </w:t>
      </w:r>
      <w:r w:rsidR="00B35C74">
        <w:rPr>
          <w:sz w:val="28"/>
          <w:szCs w:val="28"/>
        </w:rPr>
        <w:t xml:space="preserve">державної </w:t>
      </w:r>
      <w:r>
        <w:rPr>
          <w:sz w:val="28"/>
          <w:szCs w:val="28"/>
        </w:rPr>
        <w:t xml:space="preserve">адміністрації видає накази, організовує та контролює їх виконання. 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4.3. Управління проводить</w:t>
      </w:r>
      <w:r w:rsidR="00C1454B">
        <w:rPr>
          <w:sz w:val="28"/>
          <w:szCs w:val="28"/>
        </w:rPr>
        <w:t>,</w:t>
      </w:r>
      <w:r>
        <w:rPr>
          <w:sz w:val="28"/>
          <w:szCs w:val="28"/>
        </w:rPr>
        <w:t xml:space="preserve"> у разі потреби</w:t>
      </w:r>
      <w:r w:rsidR="00C1454B">
        <w:rPr>
          <w:sz w:val="28"/>
          <w:szCs w:val="28"/>
        </w:rPr>
        <w:t>,</w:t>
      </w:r>
      <w:r>
        <w:rPr>
          <w:sz w:val="28"/>
          <w:szCs w:val="28"/>
        </w:rPr>
        <w:t xml:space="preserve"> спільні заходи з органами місцевого самовря</w:t>
      </w:r>
      <w:r w:rsidR="0022658B">
        <w:rPr>
          <w:sz w:val="28"/>
          <w:szCs w:val="28"/>
        </w:rPr>
        <w:t>дування</w:t>
      </w:r>
      <w:r>
        <w:rPr>
          <w:sz w:val="28"/>
          <w:szCs w:val="28"/>
        </w:rPr>
        <w:t xml:space="preserve">. </w:t>
      </w:r>
    </w:p>
    <w:p w:rsidR="00683015" w:rsidRDefault="007A343D">
      <w:pPr>
        <w:pStyle w:val="ad"/>
        <w:spacing w:before="120" w:after="0"/>
        <w:ind w:firstLine="709"/>
        <w:jc w:val="both"/>
      </w:pPr>
      <w:r>
        <w:rPr>
          <w:sz w:val="28"/>
          <w:szCs w:val="28"/>
        </w:rPr>
        <w:t xml:space="preserve">4.4. Для погодженого вирішення питань в управлінні може утворюватися колегія у складі начальника управління (голова колегії), його заступника, а також інших працівників управління. До складу колегії </w:t>
      </w:r>
      <w:r>
        <w:rPr>
          <w:sz w:val="28"/>
          <w:szCs w:val="28"/>
        </w:rPr>
        <w:lastRenderedPageBreak/>
        <w:t xml:space="preserve">можуть входити керівники інших структурних підрозділів </w:t>
      </w:r>
      <w:r w:rsidR="002700D9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адміністрації, районних державних</w:t>
      </w:r>
      <w:r w:rsidR="00B35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адміністрацій, а також у встановленому порядку інші особи за згодою. </w:t>
      </w:r>
    </w:p>
    <w:p w:rsidR="00683015" w:rsidRDefault="007A343D">
      <w:pPr>
        <w:pStyle w:val="ad"/>
        <w:spacing w:before="120" w:after="0"/>
        <w:ind w:firstLine="709"/>
        <w:jc w:val="both"/>
      </w:pPr>
      <w:r>
        <w:rPr>
          <w:sz w:val="28"/>
          <w:szCs w:val="28"/>
        </w:rPr>
        <w:t xml:space="preserve">Кількісний, персональний склад колегії та положення про неї затверджуються головою </w:t>
      </w:r>
      <w:r w:rsidR="005D3DE4" w:rsidRPr="005D3DE4">
        <w:rPr>
          <w:sz w:val="28"/>
          <w:szCs w:val="28"/>
        </w:rPr>
        <w:t xml:space="preserve">Івано-Франківської </w:t>
      </w:r>
      <w:r w:rsidR="00D05D00">
        <w:rPr>
          <w:sz w:val="28"/>
          <w:szCs w:val="28"/>
        </w:rPr>
        <w:t xml:space="preserve">обласної державної </w:t>
      </w:r>
      <w:r w:rsidR="005D3DE4" w:rsidRPr="005D3DE4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>за поданням начальника управління. Рішення колегії можуть реалізовуватися шляхом видання наказів начальника управління.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Для розгляду рекомендацій і пропозицій щодо реалізації основних напрямів діяльності управління та вирішення інших питань в управлінні можуть також утворюватися дорадчі, консультативні органи тощо. Склад зазначених органів та положення про них затверджує начальник управління.</w:t>
      </w:r>
    </w:p>
    <w:p w:rsidR="00683015" w:rsidRDefault="007A343D">
      <w:pPr>
        <w:spacing w:before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Начальник управління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Управління очолює начальник, який призначається на посаду і звільняється з посади головою </w:t>
      </w:r>
      <w:r w:rsidR="005D3DE4" w:rsidRPr="005D3DE4">
        <w:rPr>
          <w:sz w:val="28"/>
          <w:szCs w:val="28"/>
        </w:rPr>
        <w:t xml:space="preserve">Івано-Франківської </w:t>
      </w:r>
      <w:r w:rsidR="00BC2D32">
        <w:rPr>
          <w:sz w:val="28"/>
          <w:szCs w:val="28"/>
        </w:rPr>
        <w:t xml:space="preserve">обласної державної </w:t>
      </w:r>
      <w:r w:rsidR="005D3DE4" w:rsidRPr="005D3DE4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 xml:space="preserve">за погодженням з </w:t>
      </w:r>
      <w:r w:rsidR="00876047" w:rsidRPr="00876047">
        <w:rPr>
          <w:sz w:val="28"/>
          <w:szCs w:val="28"/>
        </w:rPr>
        <w:t>Міністерство</w:t>
      </w:r>
      <w:r w:rsidR="00876047">
        <w:rPr>
          <w:sz w:val="28"/>
          <w:szCs w:val="28"/>
        </w:rPr>
        <w:t>м</w:t>
      </w:r>
      <w:r w:rsidR="00876047" w:rsidRPr="00876047">
        <w:rPr>
          <w:sz w:val="28"/>
          <w:szCs w:val="28"/>
        </w:rPr>
        <w:t xml:space="preserve"> культури та інформаційної політики України</w:t>
      </w:r>
      <w:r w:rsidR="00876047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законодавства про державну службу та законодавства про працю.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Начальник управління: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здійснює керівництво діяльністю управління та несе персональну відповідальність за виконання покладених на управління завдань, визначає функції та ступінь відповідальності свого заступника і керівників інших структурних підрозділів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представляє інтереси управління у взаємовідносинах з апаратом, іншими структурними підрозділами </w:t>
      </w:r>
      <w:r w:rsidR="00CB5544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адміністрації, міністерствами, іншими органами виконавчої влади, органами місцевого самоврядування, підприємствами, установами, організаціями з питань, що належать до компетенції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визначає пріоритети роботи управління та шляхи виконання покладених на нього завдань, затверджує плани роботи управління, звіти про їх виконання та вносить пропозиції щодо формування планів роботи </w:t>
      </w:r>
      <w:r w:rsidR="00CB5544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</w:t>
      </w:r>
      <w:r w:rsidR="009838BD">
        <w:rPr>
          <w:sz w:val="28"/>
          <w:szCs w:val="28"/>
        </w:rPr>
        <w:t xml:space="preserve"> </w:t>
      </w:r>
      <w:r>
        <w:rPr>
          <w:sz w:val="28"/>
          <w:szCs w:val="28"/>
        </w:rPr>
        <w:t>адміністрації;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у межах компетенції видає обов’язкові до виконання накази, які стосуються організації роботи та діяльності управління, організовує і контролює їх виконання;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розробляє положення про управління і подає його на затвердження голові </w:t>
      </w:r>
      <w:r w:rsidR="000327EB" w:rsidRPr="000327EB">
        <w:rPr>
          <w:sz w:val="28"/>
          <w:szCs w:val="28"/>
        </w:rPr>
        <w:t xml:space="preserve">Івано-Франківської </w:t>
      </w:r>
      <w:r w:rsidR="009838BD">
        <w:rPr>
          <w:sz w:val="28"/>
          <w:szCs w:val="28"/>
        </w:rPr>
        <w:t xml:space="preserve">обласної державної </w:t>
      </w:r>
      <w:r w:rsidR="000327EB" w:rsidRPr="000327EB">
        <w:rPr>
          <w:sz w:val="28"/>
          <w:szCs w:val="28"/>
        </w:rPr>
        <w:t>адміністрації</w:t>
      </w:r>
      <w:r>
        <w:rPr>
          <w:sz w:val="28"/>
          <w:szCs w:val="28"/>
        </w:rPr>
        <w:t>, а також вносить пропозиції керівництву щодо внесення змін до нього;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розробляє та подає на затвердження голові </w:t>
      </w:r>
      <w:r w:rsidR="000327EB" w:rsidRPr="000327EB">
        <w:rPr>
          <w:sz w:val="28"/>
          <w:szCs w:val="28"/>
        </w:rPr>
        <w:t xml:space="preserve">Івано-Франківської </w:t>
      </w:r>
      <w:r w:rsidR="002A75E0">
        <w:rPr>
          <w:sz w:val="28"/>
          <w:szCs w:val="28"/>
        </w:rPr>
        <w:t xml:space="preserve">обласної державної </w:t>
      </w:r>
      <w:r w:rsidR="000327EB" w:rsidRPr="000327EB">
        <w:rPr>
          <w:sz w:val="28"/>
          <w:szCs w:val="28"/>
        </w:rPr>
        <w:t>адміністрації</w:t>
      </w:r>
      <w:r w:rsidR="002A75E0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 управління в межах граничної чисельності та фонду оплати праці працівників;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lastRenderedPageBreak/>
        <w:t xml:space="preserve">подає на затвердження голові </w:t>
      </w:r>
      <w:r w:rsidR="000327EB" w:rsidRPr="000327EB">
        <w:rPr>
          <w:sz w:val="28"/>
          <w:szCs w:val="28"/>
        </w:rPr>
        <w:t xml:space="preserve">Івано-Франківської </w:t>
      </w:r>
      <w:r w:rsidR="002A75E0">
        <w:rPr>
          <w:sz w:val="28"/>
          <w:szCs w:val="28"/>
        </w:rPr>
        <w:t xml:space="preserve">обласної державної </w:t>
      </w:r>
      <w:r w:rsidR="000327EB" w:rsidRPr="000327EB">
        <w:rPr>
          <w:sz w:val="28"/>
          <w:szCs w:val="28"/>
        </w:rPr>
        <w:t>адміністрації</w:t>
      </w:r>
      <w:r w:rsidR="00D20790">
        <w:rPr>
          <w:sz w:val="28"/>
          <w:szCs w:val="28"/>
        </w:rPr>
        <w:t xml:space="preserve"> </w:t>
      </w:r>
      <w:proofErr w:type="spellStart"/>
      <w:r w:rsidR="008953FD">
        <w:rPr>
          <w:sz w:val="28"/>
          <w:szCs w:val="28"/>
        </w:rPr>
        <w:t>проє</w:t>
      </w:r>
      <w:r>
        <w:rPr>
          <w:sz w:val="28"/>
          <w:szCs w:val="28"/>
        </w:rPr>
        <w:t>кти</w:t>
      </w:r>
      <w:proofErr w:type="spellEnd"/>
      <w:r>
        <w:rPr>
          <w:sz w:val="28"/>
          <w:szCs w:val="28"/>
        </w:rPr>
        <w:t xml:space="preserve"> кошторису і штатного розпису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приймає рішення щодо розподілу бюджетних коштів, розпорядником яких є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затверджує положення про структурні підрозділи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організовує роботу з добору та розстановки кадрів, підвищення рівня професійної компетентності працівників управління, проводить оцінювання результатів службової діяльності державних службовців;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призначає на посади та звільняє з посад у порядку, передбаченому законодавством про державну службу, державних службовців управління, видає накази про присвоєння їм рангів державних службовців, їх заохочення та притягнення до дисциплінарної відповідальності; 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призначає на посади та звільняє з посад у порядку, передбаченому законодавством про працю, працівників управління, які не є державними службовцями, видає накази про їх заохочення та притягнення до дисциплінарної відповідальності;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затверджує функціональні обов’язки і посадові інструкції працівників управління;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дорученням голови </w:t>
      </w:r>
      <w:r w:rsidR="000327EB" w:rsidRPr="000327EB">
        <w:rPr>
          <w:sz w:val="28"/>
          <w:szCs w:val="28"/>
        </w:rPr>
        <w:t xml:space="preserve">Івано-Франківської </w:t>
      </w:r>
      <w:r w:rsidR="00D20790">
        <w:rPr>
          <w:sz w:val="28"/>
          <w:szCs w:val="28"/>
        </w:rPr>
        <w:t xml:space="preserve">обласної державної </w:t>
      </w:r>
      <w:r w:rsidR="000327EB" w:rsidRPr="000327EB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>погоджує призначення на посади та звільнення з посад керівників управлінь (відділі</w:t>
      </w:r>
      <w:r w:rsidR="00AE33A4">
        <w:rPr>
          <w:sz w:val="28"/>
          <w:szCs w:val="28"/>
        </w:rPr>
        <w:t>в, секторів) районних державних</w:t>
      </w:r>
      <w:r w:rsidR="00131D21">
        <w:rPr>
          <w:sz w:val="28"/>
          <w:szCs w:val="28"/>
        </w:rPr>
        <w:t xml:space="preserve"> </w:t>
      </w:r>
      <w:r>
        <w:rPr>
          <w:sz w:val="28"/>
          <w:szCs w:val="28"/>
        </w:rPr>
        <w:t>адміністрацій, які ведуть питання інформаційної діяльності та комунікацій з громадськістю;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забезпечує контроль за дотриманням працівниками управління правил внутрішнього службового розпорядку та виконавської дисципліни;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готує в установленому порядку запити щодо отримання від структурних підрозділів </w:t>
      </w:r>
      <w:r w:rsidR="00131D21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 xml:space="preserve">обласної державної адміністрації, райдержадміністрацій, </w:t>
      </w:r>
      <w:r w:rsidR="006D418E">
        <w:rPr>
          <w:sz w:val="28"/>
          <w:szCs w:val="28"/>
        </w:rPr>
        <w:t>органів місцевого самоврядування</w:t>
      </w:r>
      <w:r>
        <w:rPr>
          <w:sz w:val="28"/>
          <w:szCs w:val="28"/>
        </w:rPr>
        <w:t>,</w:t>
      </w:r>
      <w:r w:rsidR="006D418E"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підприємств, установ, організацій</w:t>
      </w:r>
      <w:r w:rsidR="006D418E">
        <w:rPr>
          <w:sz w:val="28"/>
          <w:szCs w:val="28"/>
        </w:rPr>
        <w:t xml:space="preserve"> незалежно від форми власності</w:t>
      </w:r>
      <w:r>
        <w:rPr>
          <w:sz w:val="28"/>
          <w:szCs w:val="28"/>
        </w:rPr>
        <w:t xml:space="preserve">, </w:t>
      </w:r>
      <w:r w:rsidR="006D418E">
        <w:rPr>
          <w:sz w:val="28"/>
          <w:szCs w:val="28"/>
        </w:rPr>
        <w:t xml:space="preserve">громадських </w:t>
      </w:r>
      <w:r>
        <w:rPr>
          <w:sz w:val="28"/>
          <w:szCs w:val="28"/>
        </w:rPr>
        <w:t>об'єднань необхідних статистичних та оперативних даних, звітів з питань, що належать до компетенції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може входити до складу колегії </w:t>
      </w:r>
      <w:r w:rsidR="006B6D94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адміністрації, брати участь у засіданнях органів місцевого самоврядування;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вносить пропозиції щодо розгляду на засіданнях колегії, сесіях обласної ради питань, що належать до компетенц</w:t>
      </w:r>
      <w:r w:rsidR="008E70A7">
        <w:rPr>
          <w:sz w:val="28"/>
          <w:szCs w:val="28"/>
        </w:rPr>
        <w:t xml:space="preserve">ії управління, та розробляє </w:t>
      </w:r>
      <w:proofErr w:type="spellStart"/>
      <w:r w:rsidR="008E70A7">
        <w:rPr>
          <w:sz w:val="28"/>
          <w:szCs w:val="28"/>
        </w:rPr>
        <w:t>проє</w:t>
      </w:r>
      <w:r>
        <w:rPr>
          <w:sz w:val="28"/>
          <w:szCs w:val="28"/>
        </w:rPr>
        <w:t>кти</w:t>
      </w:r>
      <w:proofErr w:type="spellEnd"/>
      <w:r>
        <w:rPr>
          <w:sz w:val="28"/>
          <w:szCs w:val="28"/>
        </w:rPr>
        <w:t xml:space="preserve"> відповідних рішень;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 xml:space="preserve">звітує перед головою </w:t>
      </w:r>
      <w:r w:rsidR="006B6D94" w:rsidRPr="006B6D94">
        <w:rPr>
          <w:sz w:val="28"/>
          <w:szCs w:val="28"/>
        </w:rPr>
        <w:t xml:space="preserve">Івано-Франківської </w:t>
      </w:r>
      <w:r w:rsidR="00D20790">
        <w:rPr>
          <w:sz w:val="28"/>
          <w:szCs w:val="28"/>
        </w:rPr>
        <w:t xml:space="preserve">обласної державної </w:t>
      </w:r>
      <w:r w:rsidR="006B6D94" w:rsidRPr="006B6D94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>про виконання покладених на управління завдань та затверджених планів роботи;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lastRenderedPageBreak/>
        <w:t>вживає заходів для удосконалення організації та підвищення ефективності роботи управління;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реалізує у межах своїх повноважень державну політику стосовно дотримання державної таємниці, іншої інформації з обмеженим доступом відповідно до законодавства;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проводить особистий прийом громадян з питань, що належать до компетенції управління;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організовує інформаційне забезпечення проведення заходів із мобілізаційної підготовки, територіальної оборони та антитерористичної діяльності в регіоні у мирний час та в особливий період;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здійснює інші повноваження відповідно до чинного законодавства України.</w:t>
      </w:r>
    </w:p>
    <w:p w:rsidR="00683015" w:rsidRDefault="007A343D">
      <w:pPr>
        <w:tabs>
          <w:tab w:val="left" w:pos="1276"/>
        </w:tabs>
        <w:autoSpaceDE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 Начальник управління здійснює повноваження керівника державної служби</w:t>
      </w:r>
      <w:r w:rsidR="00577A52">
        <w:rPr>
          <w:sz w:val="28"/>
          <w:szCs w:val="28"/>
        </w:rPr>
        <w:t>,</w:t>
      </w:r>
      <w:r>
        <w:rPr>
          <w:sz w:val="28"/>
          <w:szCs w:val="28"/>
        </w:rPr>
        <w:t xml:space="preserve"> визначені Законом України «Про державну службу».</w:t>
      </w:r>
    </w:p>
    <w:p w:rsidR="00683015" w:rsidRDefault="007A343D">
      <w:pPr>
        <w:tabs>
          <w:tab w:val="left" w:pos="1276"/>
        </w:tabs>
        <w:autoSpaceDE w:val="0"/>
        <w:spacing w:before="120"/>
        <w:ind w:firstLine="708"/>
        <w:jc w:val="both"/>
      </w:pPr>
      <w:r>
        <w:rPr>
          <w:sz w:val="28"/>
          <w:szCs w:val="28"/>
        </w:rPr>
        <w:t>5.4. Начальник управління має заступника начальника</w:t>
      </w:r>
      <w:r>
        <w:rPr>
          <w:sz w:val="28"/>
          <w:szCs w:val="28"/>
        </w:rPr>
        <w:br/>
        <w:t xml:space="preserve">управління – начальника відділу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із громадськістю управління інформаційної діяльності та комунікацій з громадськістю </w:t>
      </w:r>
      <w:r w:rsidR="00825106">
        <w:rPr>
          <w:sz w:val="28"/>
          <w:szCs w:val="28"/>
        </w:rPr>
        <w:t xml:space="preserve">Івано-Франківської </w:t>
      </w:r>
      <w:r>
        <w:rPr>
          <w:sz w:val="28"/>
          <w:szCs w:val="28"/>
        </w:rPr>
        <w:t>обласної державної адміністрації (далі – заступник начальника управління –</w:t>
      </w:r>
      <w:r w:rsidR="00577A5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відділу), який призначається на посаду і звільняється з посади начальником управління відповідно до законодавства про державну службу.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5.5. У разі відсутності начальника управління його обов’язки виконує заступник начальника управління – начальник відділу.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5.6. Заступник начальника управління – начальник відділу відповідно до визначених начальником управління обов’язків координує діяльність відділів, забезпечує виконання рішень, реалізацію відповідних програм у сферах, що входять до компетенції управління, і несе персональну відповідальність за стан справ у дорученій сфері.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5.7.</w:t>
      </w:r>
      <w:r>
        <w:t> </w:t>
      </w:r>
      <w:r>
        <w:rPr>
          <w:sz w:val="28"/>
          <w:szCs w:val="28"/>
        </w:rPr>
        <w:t>Накази управління, які відповідно до закону є регуляторними актами, розробляються, розглядаються, видаються та оприлюднюються з урахуванням вимог Закону України «Про засади державної регуляторної політики у сфері господарської діяльності». Нормативно-правові акти управління підлягають державній реєстрації у випадках та порядку,  встановленому законодавством.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Накази управління, прийняті в межах його компетенції, є обов’язковими для виконання структурними підрозділами районних державних адміністрацій, які ведуть питання інформаційної діяльності та комунікацій з громадськістю.</w:t>
      </w:r>
    </w:p>
    <w:p w:rsidR="002B5F4A" w:rsidRDefault="002B5F4A">
      <w:pPr>
        <w:spacing w:before="240"/>
        <w:ind w:firstLine="709"/>
        <w:jc w:val="center"/>
        <w:rPr>
          <w:b/>
          <w:sz w:val="28"/>
          <w:szCs w:val="28"/>
        </w:rPr>
      </w:pPr>
    </w:p>
    <w:p w:rsidR="00683015" w:rsidRDefault="007A343D">
      <w:pPr>
        <w:spacing w:before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Прикінцеві положення</w:t>
      </w:r>
    </w:p>
    <w:p w:rsidR="00683015" w:rsidRDefault="00E10D7E">
      <w:pPr>
        <w:spacing w:before="120"/>
        <w:ind w:firstLine="709"/>
        <w:jc w:val="both"/>
      </w:pPr>
      <w:r>
        <w:rPr>
          <w:sz w:val="28"/>
          <w:szCs w:val="28"/>
        </w:rPr>
        <w:t>6.1. Івано-Франківська о</w:t>
      </w:r>
      <w:r w:rsidR="007A343D">
        <w:rPr>
          <w:sz w:val="28"/>
          <w:szCs w:val="28"/>
        </w:rPr>
        <w:t>бласна державна</w:t>
      </w:r>
      <w:r w:rsidR="00C55845">
        <w:rPr>
          <w:sz w:val="28"/>
          <w:szCs w:val="28"/>
        </w:rPr>
        <w:t xml:space="preserve"> </w:t>
      </w:r>
      <w:r w:rsidR="007A343D">
        <w:rPr>
          <w:sz w:val="28"/>
          <w:szCs w:val="28"/>
        </w:rPr>
        <w:t>адміністрація створює умови для належної роботи управління і підвищення кваліфікації його працівників, забезпечує приміщеннями, телефонним зв’язком, сучасними технічними засобами, транспортом, довідковими матеріалами, іншими посібниками та літературою, що належать до його компетенції.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6.2.</w:t>
      </w:r>
      <w:r>
        <w:t> </w:t>
      </w:r>
      <w:r>
        <w:rPr>
          <w:sz w:val="28"/>
          <w:szCs w:val="28"/>
        </w:rPr>
        <w:t>Штатний розпис, структура та кошторис управління затверджуються в установленому законодавством порядку.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Рішення про ліквідацію, реорганізацію управління приймаються головою </w:t>
      </w:r>
      <w:r w:rsidR="00E35ED7" w:rsidRPr="00E35ED7">
        <w:rPr>
          <w:sz w:val="28"/>
          <w:szCs w:val="28"/>
        </w:rPr>
        <w:t>Івано-Франківської обласної де</w:t>
      </w:r>
      <w:r w:rsidR="00534C45">
        <w:rPr>
          <w:sz w:val="28"/>
          <w:szCs w:val="28"/>
        </w:rPr>
        <w:t xml:space="preserve">ржавної </w:t>
      </w:r>
      <w:r w:rsidR="00E35ED7" w:rsidRPr="00E35ED7">
        <w:rPr>
          <w:sz w:val="28"/>
          <w:szCs w:val="28"/>
        </w:rPr>
        <w:t>адміністрації</w:t>
      </w:r>
      <w:r w:rsidRPr="00534C45">
        <w:rPr>
          <w:sz w:val="28"/>
          <w:szCs w:val="28"/>
        </w:rPr>
        <w:t>,</w:t>
      </w:r>
      <w:r>
        <w:rPr>
          <w:sz w:val="28"/>
          <w:szCs w:val="28"/>
        </w:rPr>
        <w:t xml:space="preserve"> а у випадках, передбачених законодавством України – в судовому порядку.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У разі реорганізації управління вся сукупність його прав та обов'язків переходить до його правонаступників.</w:t>
      </w:r>
    </w:p>
    <w:p w:rsidR="00683015" w:rsidRDefault="007A343D">
      <w:pPr>
        <w:spacing w:before="120"/>
        <w:ind w:firstLine="709"/>
        <w:jc w:val="both"/>
      </w:pPr>
      <w:r>
        <w:rPr>
          <w:sz w:val="28"/>
          <w:szCs w:val="28"/>
        </w:rPr>
        <w:t>6.5. Ліквідація управління здійснюється ліквідаційною комісією, до якої з моменту призначення переходять повноваження щодо управління справами управління.</w:t>
      </w:r>
    </w:p>
    <w:p w:rsidR="00683015" w:rsidRDefault="007A343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У разі ліквідації управління його активи повинні бути передані іншій одній чи кільком неприбутковим організаціям відповідного типу або зараховані до доходів бюджету.</w:t>
      </w:r>
    </w:p>
    <w:p w:rsidR="00683015" w:rsidRDefault="00683015">
      <w:pPr>
        <w:spacing w:before="120"/>
        <w:ind w:firstLine="709"/>
        <w:jc w:val="both"/>
        <w:rPr>
          <w:sz w:val="28"/>
          <w:szCs w:val="28"/>
        </w:rPr>
      </w:pPr>
    </w:p>
    <w:p w:rsidR="00DD1C22" w:rsidRDefault="00DD1C22">
      <w:pPr>
        <w:spacing w:before="120"/>
        <w:ind w:firstLine="709"/>
        <w:jc w:val="both"/>
        <w:rPr>
          <w:sz w:val="28"/>
          <w:szCs w:val="28"/>
        </w:rPr>
      </w:pPr>
    </w:p>
    <w:p w:rsidR="00683015" w:rsidRDefault="007A34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</w:p>
    <w:p w:rsidR="007D3881" w:rsidRDefault="007A34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інформаційної діяльності </w:t>
      </w:r>
    </w:p>
    <w:p w:rsidR="00683015" w:rsidRDefault="007A34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комунікацій з громадськістю </w:t>
      </w:r>
    </w:p>
    <w:p w:rsidR="00AD5FC9" w:rsidRDefault="00FC31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  <w:r w:rsidR="00AD5FC9">
        <w:rPr>
          <w:b/>
          <w:sz w:val="28"/>
          <w:szCs w:val="28"/>
        </w:rPr>
        <w:t xml:space="preserve"> </w:t>
      </w:r>
      <w:r w:rsidR="007A343D">
        <w:rPr>
          <w:b/>
          <w:sz w:val="28"/>
          <w:szCs w:val="28"/>
        </w:rPr>
        <w:t xml:space="preserve">обласної </w:t>
      </w:r>
    </w:p>
    <w:p w:rsidR="00683015" w:rsidRDefault="007A34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державної адміністрації                   </w:t>
      </w:r>
      <w:r w:rsidR="007363A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7D3881">
        <w:rPr>
          <w:b/>
          <w:sz w:val="28"/>
          <w:szCs w:val="28"/>
        </w:rPr>
        <w:t xml:space="preserve">    </w:t>
      </w:r>
      <w:r w:rsidR="00AD5FC9">
        <w:rPr>
          <w:b/>
          <w:sz w:val="28"/>
          <w:szCs w:val="28"/>
        </w:rPr>
        <w:t xml:space="preserve">                  </w:t>
      </w:r>
      <w:r w:rsidR="007D3881">
        <w:rPr>
          <w:b/>
          <w:sz w:val="28"/>
          <w:szCs w:val="28"/>
        </w:rPr>
        <w:t xml:space="preserve">  Ірина ЛАКІЗА</w:t>
      </w:r>
    </w:p>
    <w:p w:rsidR="005A7170" w:rsidRDefault="005A7170">
      <w:pPr>
        <w:jc w:val="both"/>
        <w:rPr>
          <w:b/>
          <w:sz w:val="28"/>
          <w:szCs w:val="28"/>
        </w:rPr>
      </w:pPr>
    </w:p>
    <w:p w:rsidR="005A7170" w:rsidRDefault="005A7170">
      <w:pPr>
        <w:jc w:val="both"/>
        <w:rPr>
          <w:b/>
          <w:sz w:val="28"/>
          <w:szCs w:val="28"/>
        </w:rPr>
      </w:pPr>
    </w:p>
    <w:p w:rsidR="005A7170" w:rsidRDefault="005A7170">
      <w:pPr>
        <w:jc w:val="both"/>
        <w:rPr>
          <w:b/>
          <w:sz w:val="28"/>
          <w:szCs w:val="28"/>
        </w:rPr>
      </w:pPr>
    </w:p>
    <w:p w:rsidR="005A7170" w:rsidRDefault="005A7170">
      <w:pPr>
        <w:jc w:val="both"/>
        <w:rPr>
          <w:b/>
          <w:sz w:val="28"/>
          <w:szCs w:val="28"/>
        </w:rPr>
      </w:pPr>
    </w:p>
    <w:p w:rsidR="005A7170" w:rsidRDefault="005A7170">
      <w:pPr>
        <w:jc w:val="both"/>
        <w:rPr>
          <w:b/>
          <w:sz w:val="28"/>
          <w:szCs w:val="28"/>
        </w:rPr>
      </w:pPr>
    </w:p>
    <w:p w:rsidR="005A7170" w:rsidRDefault="005A7170">
      <w:pPr>
        <w:jc w:val="both"/>
        <w:rPr>
          <w:b/>
          <w:sz w:val="28"/>
          <w:szCs w:val="28"/>
        </w:rPr>
      </w:pPr>
    </w:p>
    <w:sectPr w:rsidR="005A7170">
      <w:headerReference w:type="default" r:id="rId6"/>
      <w:pgSz w:w="11906" w:h="16838"/>
      <w:pgMar w:top="1134" w:right="851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B7" w:rsidRDefault="004836B7">
      <w:r>
        <w:separator/>
      </w:r>
    </w:p>
  </w:endnote>
  <w:endnote w:type="continuationSeparator" w:id="0">
    <w:p w:rsidR="004836B7" w:rsidRDefault="004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B7" w:rsidRDefault="004836B7">
      <w:r>
        <w:separator/>
      </w:r>
    </w:p>
  </w:footnote>
  <w:footnote w:type="continuationSeparator" w:id="0">
    <w:p w:rsidR="004836B7" w:rsidRDefault="0048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15" w:rsidRDefault="007A343D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B710C3">
      <w:rPr>
        <w:noProof/>
      </w:rPr>
      <w:t>8</w:t>
    </w:r>
    <w:r>
      <w:fldChar w:fldCharType="end"/>
    </w:r>
  </w:p>
  <w:p w:rsidR="00683015" w:rsidRDefault="006830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15"/>
    <w:rsid w:val="000327EB"/>
    <w:rsid w:val="00037022"/>
    <w:rsid w:val="00061BA8"/>
    <w:rsid w:val="00093BE6"/>
    <w:rsid w:val="000D1352"/>
    <w:rsid w:val="000D1B64"/>
    <w:rsid w:val="001262DC"/>
    <w:rsid w:val="00131D21"/>
    <w:rsid w:val="00175CBD"/>
    <w:rsid w:val="00186D8E"/>
    <w:rsid w:val="001C4644"/>
    <w:rsid w:val="002070F1"/>
    <w:rsid w:val="00212477"/>
    <w:rsid w:val="002254F8"/>
    <w:rsid w:val="0022658B"/>
    <w:rsid w:val="00230D48"/>
    <w:rsid w:val="00232F94"/>
    <w:rsid w:val="0024257E"/>
    <w:rsid w:val="0024314A"/>
    <w:rsid w:val="002700D9"/>
    <w:rsid w:val="00275298"/>
    <w:rsid w:val="002A0A67"/>
    <w:rsid w:val="002A4C9E"/>
    <w:rsid w:val="002A75E0"/>
    <w:rsid w:val="002B5F4A"/>
    <w:rsid w:val="002E082C"/>
    <w:rsid w:val="003211DF"/>
    <w:rsid w:val="003707B0"/>
    <w:rsid w:val="003958E9"/>
    <w:rsid w:val="003C3217"/>
    <w:rsid w:val="003D6849"/>
    <w:rsid w:val="003E28AC"/>
    <w:rsid w:val="00447624"/>
    <w:rsid w:val="004824F9"/>
    <w:rsid w:val="004836B7"/>
    <w:rsid w:val="004B50B7"/>
    <w:rsid w:val="004B7669"/>
    <w:rsid w:val="004F22C0"/>
    <w:rsid w:val="005336B1"/>
    <w:rsid w:val="0053440A"/>
    <w:rsid w:val="00534C45"/>
    <w:rsid w:val="005770AE"/>
    <w:rsid w:val="00577A52"/>
    <w:rsid w:val="00595A2C"/>
    <w:rsid w:val="005A7170"/>
    <w:rsid w:val="005D3DE4"/>
    <w:rsid w:val="005D584E"/>
    <w:rsid w:val="005E4ECC"/>
    <w:rsid w:val="00626C41"/>
    <w:rsid w:val="00656A25"/>
    <w:rsid w:val="00657C9B"/>
    <w:rsid w:val="00683015"/>
    <w:rsid w:val="006B6D94"/>
    <w:rsid w:val="006D418E"/>
    <w:rsid w:val="00714167"/>
    <w:rsid w:val="007363A4"/>
    <w:rsid w:val="00775014"/>
    <w:rsid w:val="00780E6F"/>
    <w:rsid w:val="007A343D"/>
    <w:rsid w:val="007D3881"/>
    <w:rsid w:val="007F25F5"/>
    <w:rsid w:val="007F700B"/>
    <w:rsid w:val="008021B2"/>
    <w:rsid w:val="008072C0"/>
    <w:rsid w:val="00825106"/>
    <w:rsid w:val="00841042"/>
    <w:rsid w:val="00853801"/>
    <w:rsid w:val="0086110C"/>
    <w:rsid w:val="00862B79"/>
    <w:rsid w:val="00876047"/>
    <w:rsid w:val="008953FD"/>
    <w:rsid w:val="008D207C"/>
    <w:rsid w:val="008D64C5"/>
    <w:rsid w:val="008E70A7"/>
    <w:rsid w:val="00907B96"/>
    <w:rsid w:val="00917B12"/>
    <w:rsid w:val="00955C4B"/>
    <w:rsid w:val="009738AF"/>
    <w:rsid w:val="009838BD"/>
    <w:rsid w:val="00997B1B"/>
    <w:rsid w:val="009F3EF4"/>
    <w:rsid w:val="00A23A15"/>
    <w:rsid w:val="00A33AB1"/>
    <w:rsid w:val="00A5488B"/>
    <w:rsid w:val="00A87FD2"/>
    <w:rsid w:val="00AA3258"/>
    <w:rsid w:val="00AD5FC9"/>
    <w:rsid w:val="00AE33A4"/>
    <w:rsid w:val="00B21D38"/>
    <w:rsid w:val="00B26B33"/>
    <w:rsid w:val="00B35C74"/>
    <w:rsid w:val="00B46D05"/>
    <w:rsid w:val="00B51BA5"/>
    <w:rsid w:val="00B541DF"/>
    <w:rsid w:val="00B710C3"/>
    <w:rsid w:val="00B97C1B"/>
    <w:rsid w:val="00BB14D9"/>
    <w:rsid w:val="00BC2D32"/>
    <w:rsid w:val="00BC2F06"/>
    <w:rsid w:val="00C02A03"/>
    <w:rsid w:val="00C104B4"/>
    <w:rsid w:val="00C1454B"/>
    <w:rsid w:val="00C26EBB"/>
    <w:rsid w:val="00C55845"/>
    <w:rsid w:val="00C74C02"/>
    <w:rsid w:val="00CA28E7"/>
    <w:rsid w:val="00CB5544"/>
    <w:rsid w:val="00CE03E6"/>
    <w:rsid w:val="00D05D00"/>
    <w:rsid w:val="00D20790"/>
    <w:rsid w:val="00D813D8"/>
    <w:rsid w:val="00DA55D5"/>
    <w:rsid w:val="00DA576E"/>
    <w:rsid w:val="00DD1C22"/>
    <w:rsid w:val="00DF2451"/>
    <w:rsid w:val="00DF3326"/>
    <w:rsid w:val="00E10D7E"/>
    <w:rsid w:val="00E34CB5"/>
    <w:rsid w:val="00E35ED7"/>
    <w:rsid w:val="00E41A87"/>
    <w:rsid w:val="00E55273"/>
    <w:rsid w:val="00EB5B48"/>
    <w:rsid w:val="00EC0C42"/>
    <w:rsid w:val="00F0743D"/>
    <w:rsid w:val="00F460A3"/>
    <w:rsid w:val="00F92817"/>
    <w:rsid w:val="00FC31D6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1C78"/>
  <w15:docId w15:val="{B1246EFA-411F-4186-87C1-37FEA27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a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ad">
    <w:name w:val="Обычный (веб)"/>
    <w:basedOn w:val="a"/>
    <w:qFormat/>
    <w:pPr>
      <w:spacing w:before="280" w:after="280"/>
    </w:pPr>
  </w:style>
  <w:style w:type="paragraph" w:styleId="ae">
    <w:name w:val="Balloon Text"/>
    <w:basedOn w:val="a"/>
    <w:link w:val="af"/>
    <w:uiPriority w:val="99"/>
    <w:semiHidden/>
    <w:unhideWhenUsed/>
    <w:rsid w:val="00997B1B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97B1B"/>
    <w:rPr>
      <w:rFonts w:ascii="Segoe UI" w:eastAsia="Times New Roman" w:hAnsi="Segoe UI" w:cs="Segoe UI"/>
      <w:sz w:val="18"/>
      <w:szCs w:val="18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15436</Words>
  <Characters>8800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2024-05-22T10:29:00Z</cp:lastPrinted>
  <dcterms:created xsi:type="dcterms:W3CDTF">2024-04-23T08:38:00Z</dcterms:created>
  <dcterms:modified xsi:type="dcterms:W3CDTF">2024-05-23T06:59:00Z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2013-11-15T07:32:00Z</dcterms:created>
  <dc:creator>Yura</dc:creator>
  <dc:description/>
  <cp:keywords/>
  <dc:language>en-US</dc:language>
  <cp:lastModifiedBy>Olga</cp:lastModifiedBy>
  <cp:lastPrinted>2020-03-10T10:52:00Z</cp:lastPrinted>
  <dcterms:modified xsi:type="dcterms:W3CDTF">2020-03-10T08:56:00Z</dcterms:modified>
  <cp:revision>332</cp:revision>
  <dc:subject/>
  <dc:title/>
</cp:coreProperties>
</file>