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7"/>
      </w:tblGrid>
      <w:tr w:rsidR="004630D5" w:rsidRPr="007E2136" w14:paraId="29FED3DC" w14:textId="77777777" w:rsidTr="00F34732">
        <w:trPr>
          <w:trHeight w:val="1768"/>
        </w:trPr>
        <w:tc>
          <w:tcPr>
            <w:tcW w:w="6237" w:type="dxa"/>
          </w:tcPr>
          <w:p w14:paraId="1592FBA1" w14:textId="77777777" w:rsidR="004630D5" w:rsidRPr="007E2136" w:rsidRDefault="004630D5" w:rsidP="003448E8">
            <w:pPr>
              <w:jc w:val="center"/>
              <w:rPr>
                <w:rFonts w:ascii="Times New Roman" w:hAnsi="Times New Roman" w:cs="Times New Roman"/>
                <w:b/>
                <w:sz w:val="28"/>
                <w:szCs w:val="28"/>
              </w:rPr>
            </w:pPr>
          </w:p>
        </w:tc>
        <w:tc>
          <w:tcPr>
            <w:tcW w:w="2977" w:type="dxa"/>
          </w:tcPr>
          <w:p w14:paraId="1EDBE712" w14:textId="38D3222A" w:rsidR="00897D79" w:rsidRPr="007E2136" w:rsidRDefault="00897D79" w:rsidP="00897D79">
            <w:pPr>
              <w:rPr>
                <w:rFonts w:ascii="Times New Roman" w:eastAsia="Times New Roman" w:hAnsi="Times New Roman" w:cs="Times New Roman"/>
                <w:b/>
                <w:bCs/>
                <w:sz w:val="28"/>
                <w:szCs w:val="24"/>
                <w:lang w:eastAsia="ru-RU"/>
              </w:rPr>
            </w:pPr>
            <w:r w:rsidRPr="007E2136">
              <w:rPr>
                <w:rFonts w:ascii="Times New Roman" w:eastAsia="Times New Roman" w:hAnsi="Times New Roman" w:cs="Times New Roman"/>
                <w:b/>
                <w:bCs/>
                <w:sz w:val="28"/>
                <w:szCs w:val="24"/>
                <w:lang w:eastAsia="ru-RU"/>
              </w:rPr>
              <w:t xml:space="preserve">ЗАТВЕРДЖЕНО </w:t>
            </w:r>
            <w:r w:rsidR="00A635E5" w:rsidRPr="007E2136">
              <w:rPr>
                <w:rFonts w:ascii="Times New Roman" w:eastAsia="Times New Roman" w:hAnsi="Times New Roman" w:cs="Times New Roman"/>
                <w:b/>
                <w:bCs/>
                <w:sz w:val="28"/>
                <w:szCs w:val="24"/>
                <w:lang w:eastAsia="ru-RU"/>
              </w:rPr>
              <w:br/>
            </w:r>
            <w:r w:rsidRPr="007E2136">
              <w:rPr>
                <w:rFonts w:ascii="Times New Roman" w:eastAsia="Times New Roman" w:hAnsi="Times New Roman" w:cs="Times New Roman"/>
                <w:b/>
                <w:bCs/>
                <w:sz w:val="28"/>
                <w:szCs w:val="24"/>
                <w:lang w:eastAsia="ru-RU"/>
              </w:rPr>
              <w:t>розпорядження</w:t>
            </w:r>
            <w:r w:rsidR="00A635E5" w:rsidRPr="007E2136">
              <w:rPr>
                <w:rFonts w:ascii="Times New Roman" w:eastAsia="Times New Roman" w:hAnsi="Times New Roman" w:cs="Times New Roman"/>
                <w:b/>
                <w:bCs/>
                <w:sz w:val="28"/>
                <w:szCs w:val="24"/>
                <w:lang w:eastAsia="ru-RU"/>
              </w:rPr>
              <w:br/>
            </w:r>
            <w:r w:rsidRPr="007E2136">
              <w:rPr>
                <w:rFonts w:ascii="Times New Roman" w:eastAsia="Times New Roman" w:hAnsi="Times New Roman" w:cs="Times New Roman"/>
                <w:b/>
                <w:bCs/>
                <w:sz w:val="28"/>
                <w:szCs w:val="24"/>
                <w:lang w:eastAsia="ru-RU"/>
              </w:rPr>
              <w:t xml:space="preserve">Івано-Франківської </w:t>
            </w:r>
            <w:r w:rsidR="00A635E5" w:rsidRPr="007E2136">
              <w:rPr>
                <w:rFonts w:ascii="Times New Roman" w:eastAsia="Times New Roman" w:hAnsi="Times New Roman" w:cs="Times New Roman"/>
                <w:b/>
                <w:bCs/>
                <w:sz w:val="28"/>
                <w:szCs w:val="24"/>
                <w:lang w:eastAsia="ru-RU"/>
              </w:rPr>
              <w:br/>
            </w:r>
            <w:r w:rsidRPr="007E2136">
              <w:rPr>
                <w:rFonts w:ascii="Times New Roman" w:eastAsia="Times New Roman" w:hAnsi="Times New Roman" w:cs="Times New Roman"/>
                <w:b/>
                <w:bCs/>
                <w:sz w:val="28"/>
                <w:szCs w:val="24"/>
                <w:lang w:eastAsia="ru-RU"/>
              </w:rPr>
              <w:t>обласної військової</w:t>
            </w:r>
            <w:r w:rsidR="00A635E5" w:rsidRPr="007E2136">
              <w:rPr>
                <w:rFonts w:ascii="Times New Roman" w:eastAsia="Times New Roman" w:hAnsi="Times New Roman" w:cs="Times New Roman"/>
                <w:b/>
                <w:bCs/>
                <w:sz w:val="28"/>
                <w:szCs w:val="24"/>
                <w:lang w:eastAsia="ru-RU"/>
              </w:rPr>
              <w:br/>
            </w:r>
            <w:r w:rsidRPr="007E2136">
              <w:rPr>
                <w:rFonts w:ascii="Times New Roman" w:eastAsia="Times New Roman" w:hAnsi="Times New Roman" w:cs="Times New Roman"/>
                <w:b/>
                <w:bCs/>
                <w:sz w:val="28"/>
                <w:szCs w:val="24"/>
                <w:lang w:eastAsia="ru-RU"/>
              </w:rPr>
              <w:t>адміністрації</w:t>
            </w:r>
          </w:p>
          <w:p w14:paraId="753C6DA2" w14:textId="7DD08B59" w:rsidR="00897D79" w:rsidRPr="00F34732" w:rsidRDefault="00897D79" w:rsidP="00897D79">
            <w:pPr>
              <w:rPr>
                <w:rFonts w:ascii="Times New Roman" w:eastAsia="Times New Roman" w:hAnsi="Times New Roman" w:cs="Times New Roman"/>
                <w:b/>
                <w:bCs/>
                <w:sz w:val="28"/>
                <w:szCs w:val="24"/>
                <w:lang w:val="en-US" w:eastAsia="ru-RU"/>
              </w:rPr>
            </w:pPr>
            <w:r w:rsidRPr="007E2136">
              <w:rPr>
                <w:rFonts w:ascii="Times New Roman" w:eastAsia="Times New Roman" w:hAnsi="Times New Roman" w:cs="Times New Roman"/>
                <w:b/>
                <w:bCs/>
                <w:sz w:val="28"/>
                <w:szCs w:val="24"/>
                <w:lang w:eastAsia="ru-RU"/>
              </w:rPr>
              <w:t xml:space="preserve">від </w:t>
            </w:r>
            <w:r w:rsidR="00BF6109">
              <w:rPr>
                <w:rFonts w:ascii="Times New Roman" w:eastAsia="Times New Roman" w:hAnsi="Times New Roman" w:cs="Times New Roman"/>
                <w:b/>
                <w:bCs/>
                <w:sz w:val="28"/>
                <w:szCs w:val="24"/>
                <w:lang w:eastAsia="ru-RU"/>
              </w:rPr>
              <w:t xml:space="preserve">31.10.2023 </w:t>
            </w:r>
            <w:r w:rsidRPr="007E2136">
              <w:rPr>
                <w:rFonts w:ascii="Times New Roman" w:eastAsia="Times New Roman" w:hAnsi="Times New Roman" w:cs="Times New Roman"/>
                <w:b/>
                <w:bCs/>
                <w:sz w:val="28"/>
                <w:szCs w:val="24"/>
                <w:lang w:eastAsia="ru-RU"/>
              </w:rPr>
              <w:t xml:space="preserve">№ </w:t>
            </w:r>
            <w:r w:rsidR="00BF6109">
              <w:rPr>
                <w:rFonts w:ascii="Times New Roman" w:eastAsia="Times New Roman" w:hAnsi="Times New Roman" w:cs="Times New Roman"/>
                <w:b/>
                <w:bCs/>
                <w:sz w:val="28"/>
                <w:szCs w:val="24"/>
                <w:lang w:eastAsia="ru-RU"/>
              </w:rPr>
              <w:t>429</w:t>
            </w:r>
          </w:p>
          <w:p w14:paraId="42CC12ED" w14:textId="544537EE" w:rsidR="004630D5" w:rsidRPr="007E2136" w:rsidRDefault="004630D5" w:rsidP="00897D79">
            <w:pPr>
              <w:rPr>
                <w:rFonts w:ascii="Times New Roman" w:hAnsi="Times New Roman" w:cs="Times New Roman"/>
                <w:b/>
                <w:sz w:val="28"/>
                <w:szCs w:val="28"/>
              </w:rPr>
            </w:pPr>
          </w:p>
        </w:tc>
      </w:tr>
    </w:tbl>
    <w:p w14:paraId="0597D34C" w14:textId="6372836A" w:rsidR="0045488A" w:rsidRPr="007E2136" w:rsidRDefault="0045488A" w:rsidP="003448E8">
      <w:pPr>
        <w:spacing w:line="240" w:lineRule="auto"/>
        <w:jc w:val="center"/>
        <w:rPr>
          <w:rFonts w:ascii="Times New Roman" w:hAnsi="Times New Roman" w:cs="Times New Roman"/>
          <w:b/>
          <w:sz w:val="28"/>
          <w:szCs w:val="28"/>
        </w:rPr>
      </w:pPr>
      <w:r w:rsidRPr="007E2136">
        <w:rPr>
          <w:rFonts w:ascii="Times New Roman" w:hAnsi="Times New Roman" w:cs="Times New Roman"/>
          <w:b/>
          <w:sz w:val="28"/>
          <w:szCs w:val="28"/>
        </w:rPr>
        <w:t xml:space="preserve"> СТРАТЕГІЯ</w:t>
      </w:r>
      <w:r w:rsidRPr="007E2136">
        <w:rPr>
          <w:rFonts w:ascii="Times New Roman" w:hAnsi="Times New Roman" w:cs="Times New Roman"/>
          <w:b/>
          <w:sz w:val="28"/>
          <w:szCs w:val="28"/>
        </w:rPr>
        <w:br/>
        <w:t xml:space="preserve">розвитку імунопрофілактики та захисту населення від </w:t>
      </w:r>
      <w:r w:rsidRPr="007E2136">
        <w:rPr>
          <w:rFonts w:ascii="Times New Roman" w:hAnsi="Times New Roman" w:cs="Times New Roman"/>
          <w:b/>
          <w:sz w:val="28"/>
          <w:szCs w:val="28"/>
        </w:rPr>
        <w:br/>
        <w:t xml:space="preserve">інфекційних хвороб, яким можна запобігти шляхом проведення </w:t>
      </w:r>
      <w:r w:rsidRPr="007E2136">
        <w:rPr>
          <w:rFonts w:ascii="Times New Roman" w:hAnsi="Times New Roman" w:cs="Times New Roman"/>
          <w:b/>
          <w:sz w:val="28"/>
          <w:szCs w:val="28"/>
        </w:rPr>
        <w:br/>
        <w:t>імунопрофілактики, на період до 2030 року</w:t>
      </w:r>
      <w:r w:rsidR="00E71A33" w:rsidRPr="007E2136">
        <w:rPr>
          <w:rFonts w:ascii="Times New Roman" w:hAnsi="Times New Roman" w:cs="Times New Roman"/>
          <w:b/>
          <w:sz w:val="28"/>
          <w:szCs w:val="28"/>
        </w:rPr>
        <w:t xml:space="preserve"> </w:t>
      </w:r>
      <w:r w:rsidR="00A635E5" w:rsidRPr="007E2136">
        <w:rPr>
          <w:rFonts w:ascii="Times New Roman" w:hAnsi="Times New Roman" w:cs="Times New Roman"/>
          <w:b/>
          <w:sz w:val="28"/>
          <w:szCs w:val="28"/>
        </w:rPr>
        <w:t>у</w:t>
      </w:r>
      <w:r w:rsidR="00F063F5" w:rsidRPr="007E2136">
        <w:rPr>
          <w:rFonts w:ascii="Times New Roman" w:hAnsi="Times New Roman" w:cs="Times New Roman"/>
          <w:b/>
          <w:sz w:val="28"/>
          <w:szCs w:val="28"/>
        </w:rPr>
        <w:t xml:space="preserve"> </w:t>
      </w:r>
      <w:r w:rsidR="00A635E5" w:rsidRPr="007E2136">
        <w:rPr>
          <w:rFonts w:ascii="Times New Roman" w:hAnsi="Times New Roman" w:cs="Times New Roman"/>
          <w:b/>
          <w:sz w:val="28"/>
          <w:szCs w:val="28"/>
        </w:rPr>
        <w:br/>
      </w:r>
      <w:r w:rsidRPr="007E2136">
        <w:rPr>
          <w:rFonts w:ascii="Times New Roman" w:hAnsi="Times New Roman" w:cs="Times New Roman"/>
          <w:b/>
          <w:sz w:val="28"/>
          <w:szCs w:val="28"/>
        </w:rPr>
        <w:t>Івано-Франківськ</w:t>
      </w:r>
      <w:r w:rsidR="00F063F5" w:rsidRPr="007E2136">
        <w:rPr>
          <w:rFonts w:ascii="Times New Roman" w:hAnsi="Times New Roman" w:cs="Times New Roman"/>
          <w:b/>
          <w:sz w:val="28"/>
          <w:szCs w:val="28"/>
        </w:rPr>
        <w:t>ій області</w:t>
      </w:r>
    </w:p>
    <w:p w14:paraId="2C91B6BE" w14:textId="77777777" w:rsidR="0045488A" w:rsidRPr="00F34732" w:rsidRDefault="0045488A" w:rsidP="003448E8">
      <w:pPr>
        <w:spacing w:after="0" w:line="240" w:lineRule="auto"/>
        <w:jc w:val="center"/>
        <w:rPr>
          <w:rFonts w:ascii="Times New Roman" w:hAnsi="Times New Roman" w:cs="Times New Roman"/>
          <w:b/>
          <w:sz w:val="16"/>
          <w:szCs w:val="16"/>
        </w:rPr>
      </w:pPr>
    </w:p>
    <w:p w14:paraId="770E80DC" w14:textId="43E73C78" w:rsidR="0045488A" w:rsidRPr="007E2136" w:rsidRDefault="00D06635" w:rsidP="003448E8">
      <w:pPr>
        <w:spacing w:line="240" w:lineRule="auto"/>
        <w:jc w:val="center"/>
        <w:rPr>
          <w:rFonts w:ascii="Times New Roman" w:hAnsi="Times New Roman" w:cs="Times New Roman"/>
          <w:b/>
          <w:sz w:val="28"/>
          <w:szCs w:val="28"/>
        </w:rPr>
      </w:pPr>
      <w:r w:rsidRPr="007E2136">
        <w:rPr>
          <w:rFonts w:ascii="Times New Roman" w:hAnsi="Times New Roman" w:cs="Times New Roman"/>
          <w:b/>
          <w:sz w:val="28"/>
          <w:szCs w:val="28"/>
        </w:rPr>
        <w:t xml:space="preserve">І. </w:t>
      </w:r>
      <w:r w:rsidR="0045488A" w:rsidRPr="007E2136">
        <w:rPr>
          <w:rFonts w:ascii="Times New Roman" w:hAnsi="Times New Roman" w:cs="Times New Roman"/>
          <w:b/>
          <w:sz w:val="28"/>
          <w:szCs w:val="28"/>
        </w:rPr>
        <w:t>Загальна частина</w:t>
      </w:r>
    </w:p>
    <w:p w14:paraId="02726E3D" w14:textId="77777777" w:rsidR="0045488A" w:rsidRPr="007E2136" w:rsidRDefault="0045488A" w:rsidP="003448E8">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На сьогодні імунопрофілактика визнана одним з найуспішніших і економічно ефективних заходів у сфері громадського здоров’я. Щороку завдяки заходам з імунопрофілактики вдається врятувати від 2 до 3 млн. дітей у всьому світі. Глобальне охоплення населення профілактичними щепленнями дає змогу щороку запобігти настанню 1,5 млн. летальних випадків від інфекційних хвороб.</w:t>
      </w:r>
    </w:p>
    <w:p w14:paraId="7AFBC671" w14:textId="77777777" w:rsidR="0045488A" w:rsidRPr="007E2136" w:rsidRDefault="0045488A" w:rsidP="003448E8">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Основними цілями імунопрофілактики є збереження здоров’я населення через зниження рівня захворюваності, смертності та інвалідності від інфекційних хвороб, формування колективного імунітету та зниження витрат системи охорони здоров’я на лікування інфекційних хвороб, яким можна запобігти шляхом проведення імунопрофілактики.</w:t>
      </w:r>
    </w:p>
    <w:p w14:paraId="0148FD3D" w14:textId="77777777" w:rsidR="00F34732" w:rsidRDefault="0045488A" w:rsidP="00F34732">
      <w:pPr>
        <w:pBdr>
          <w:top w:val="nil"/>
          <w:left w:val="nil"/>
          <w:bottom w:val="nil"/>
          <w:right w:val="nil"/>
          <w:between w:val="nil"/>
        </w:pBdr>
        <w:shd w:val="clear" w:color="auto" w:fill="FFFFFF"/>
        <w:suppressAutoHyphens/>
        <w:spacing w:after="0" w:line="240" w:lineRule="auto"/>
        <w:ind w:firstLine="708"/>
        <w:jc w:val="both"/>
        <w:textDirection w:val="btLr"/>
        <w:textAlignment w:val="top"/>
        <w:rPr>
          <w:rFonts w:ascii="Times New Roman" w:hAnsi="Times New Roman" w:cs="Times New Roman"/>
          <w:sz w:val="28"/>
          <w:szCs w:val="28"/>
        </w:rPr>
      </w:pPr>
      <w:r w:rsidRPr="007E2136">
        <w:rPr>
          <w:rFonts w:ascii="Times New Roman" w:hAnsi="Times New Roman" w:cs="Times New Roman"/>
          <w:sz w:val="28"/>
          <w:szCs w:val="28"/>
        </w:rPr>
        <w:t>Для забезпечення і підтримання епідемічного благополуччя в Україні та області щодо інфекційних хвороб, яким можна запобігти шляхом пр</w:t>
      </w:r>
      <w:r w:rsidR="00315088" w:rsidRPr="007E2136">
        <w:rPr>
          <w:rFonts w:ascii="Times New Roman" w:hAnsi="Times New Roman" w:cs="Times New Roman"/>
          <w:sz w:val="28"/>
          <w:szCs w:val="28"/>
        </w:rPr>
        <w:t>оведення імунопрофілактики</w:t>
      </w:r>
      <w:r w:rsidR="00897D79" w:rsidRPr="007E2136">
        <w:rPr>
          <w:rFonts w:ascii="Times New Roman" w:hAnsi="Times New Roman" w:cs="Times New Roman"/>
          <w:sz w:val="28"/>
          <w:szCs w:val="28"/>
        </w:rPr>
        <w:t>,</w:t>
      </w:r>
      <w:r w:rsidR="00383F7E" w:rsidRPr="007E2136">
        <w:rPr>
          <w:rFonts w:ascii="Times New Roman" w:hAnsi="Times New Roman" w:cs="Times New Roman"/>
          <w:sz w:val="28"/>
          <w:szCs w:val="28"/>
        </w:rPr>
        <w:t xml:space="preserve"> </w:t>
      </w:r>
      <w:r w:rsidR="00897D79" w:rsidRPr="007E2136">
        <w:rPr>
          <w:rFonts w:ascii="Times New Roman" w:hAnsi="Times New Roman" w:cs="Times New Roman"/>
          <w:sz w:val="28"/>
          <w:szCs w:val="28"/>
        </w:rPr>
        <w:t xml:space="preserve">розроблена </w:t>
      </w:r>
      <w:r w:rsidR="008509CD" w:rsidRPr="008509CD">
        <w:rPr>
          <w:rFonts w:ascii="Times New Roman" w:hAnsi="Times New Roman" w:cs="Times New Roman"/>
          <w:sz w:val="28"/>
          <w:szCs w:val="28"/>
        </w:rPr>
        <w:t>Стратегі</w:t>
      </w:r>
      <w:r w:rsidR="008509CD">
        <w:rPr>
          <w:rFonts w:ascii="Times New Roman" w:hAnsi="Times New Roman" w:cs="Times New Roman"/>
          <w:sz w:val="28"/>
          <w:szCs w:val="28"/>
        </w:rPr>
        <w:t>я</w:t>
      </w:r>
      <w:r w:rsidR="008509CD" w:rsidRPr="008509CD">
        <w:rPr>
          <w:rFonts w:ascii="Times New Roman" w:hAnsi="Times New Roman" w:cs="Times New Roman"/>
          <w:sz w:val="28"/>
          <w:szCs w:val="28"/>
        </w:rPr>
        <w:t xml:space="preserve"> розвитку імунопрофілактики та захисту населення від інфекційних хвороб, яким можна запобігти шляхом проведення імунопрофілактики, на період до 2030 року у Івано-Франківській області </w:t>
      </w:r>
      <w:r w:rsidR="008509CD">
        <w:rPr>
          <w:rFonts w:ascii="Times New Roman" w:hAnsi="Times New Roman" w:cs="Times New Roman"/>
          <w:sz w:val="28"/>
          <w:szCs w:val="28"/>
        </w:rPr>
        <w:t xml:space="preserve">(далі – </w:t>
      </w:r>
      <w:r w:rsidR="00383F7E" w:rsidRPr="007E2136">
        <w:rPr>
          <w:rFonts w:ascii="Times New Roman" w:hAnsi="Times New Roman" w:cs="Times New Roman"/>
          <w:sz w:val="28"/>
          <w:szCs w:val="28"/>
        </w:rPr>
        <w:t>Стратегія</w:t>
      </w:r>
      <w:r w:rsidR="008509CD">
        <w:rPr>
          <w:rFonts w:ascii="Times New Roman" w:hAnsi="Times New Roman" w:cs="Times New Roman"/>
          <w:sz w:val="28"/>
          <w:szCs w:val="28"/>
        </w:rPr>
        <w:t>)</w:t>
      </w:r>
      <w:r w:rsidR="00F34732">
        <w:rPr>
          <w:rFonts w:ascii="Times New Roman" w:hAnsi="Times New Roman" w:cs="Times New Roman"/>
          <w:sz w:val="28"/>
          <w:szCs w:val="28"/>
        </w:rPr>
        <w:t>.</w:t>
      </w:r>
    </w:p>
    <w:p w14:paraId="046B6D6D" w14:textId="04595CB6" w:rsidR="00F34732" w:rsidRPr="007E2136" w:rsidRDefault="00F34732" w:rsidP="00F34732">
      <w:pPr>
        <w:pBdr>
          <w:top w:val="nil"/>
          <w:left w:val="nil"/>
          <w:bottom w:val="nil"/>
          <w:right w:val="nil"/>
          <w:between w:val="nil"/>
        </w:pBdr>
        <w:shd w:val="clear" w:color="auto" w:fill="FFFFFF"/>
        <w:suppressAutoHyphens/>
        <w:spacing w:after="0" w:line="240" w:lineRule="auto"/>
        <w:ind w:firstLine="708"/>
        <w:jc w:val="both"/>
        <w:textDirection w:val="btLr"/>
        <w:textAlignment w:val="top"/>
        <w:rPr>
          <w:rFonts w:ascii="Times New Roman" w:hAnsi="Times New Roman" w:cs="Times New Roman"/>
          <w:sz w:val="28"/>
          <w:szCs w:val="28"/>
        </w:rPr>
      </w:pPr>
      <w:r w:rsidRPr="007E2136">
        <w:rPr>
          <w:rFonts w:ascii="Times New Roman" w:hAnsi="Times New Roman" w:cs="Times New Roman"/>
          <w:sz w:val="28"/>
          <w:szCs w:val="28"/>
        </w:rPr>
        <w:t>Стратегія</w:t>
      </w:r>
      <w:r>
        <w:rPr>
          <w:rFonts w:ascii="Times New Roman" w:hAnsi="Times New Roman" w:cs="Times New Roman"/>
          <w:sz w:val="28"/>
          <w:szCs w:val="28"/>
        </w:rPr>
        <w:t xml:space="preserve"> розроблена</w:t>
      </w:r>
      <w:r w:rsidRPr="007E2136">
        <w:rPr>
          <w:rFonts w:ascii="Times New Roman" w:hAnsi="Times New Roman" w:cs="Times New Roman"/>
          <w:sz w:val="28"/>
          <w:szCs w:val="28"/>
        </w:rPr>
        <w:t xml:space="preserve"> з урахуванням:</w:t>
      </w:r>
    </w:p>
    <w:p w14:paraId="417C5841" w14:textId="77777777" w:rsidR="00F063F5" w:rsidRPr="007E2136" w:rsidRDefault="00000000" w:rsidP="00A05C76">
      <w:pPr>
        <w:pBdr>
          <w:top w:val="nil"/>
          <w:left w:val="nil"/>
          <w:bottom w:val="nil"/>
          <w:right w:val="nil"/>
          <w:between w:val="nil"/>
        </w:pBdr>
        <w:shd w:val="clear" w:color="auto" w:fill="FFFFFF"/>
        <w:suppressAutoHyphens/>
        <w:spacing w:after="0" w:line="240" w:lineRule="auto"/>
        <w:ind w:firstLine="709"/>
        <w:jc w:val="both"/>
        <w:textAlignment w:val="top"/>
        <w:rPr>
          <w:rFonts w:ascii="Times New Roman" w:hAnsi="Times New Roman"/>
          <w:color w:val="000000"/>
          <w:sz w:val="28"/>
          <w:szCs w:val="28"/>
        </w:rPr>
      </w:pPr>
      <w:hyperlink r:id="rId8" w:tgtFrame="_blank" w:history="1">
        <w:r w:rsidR="00F063F5" w:rsidRPr="007E2136">
          <w:rPr>
            <w:rFonts w:ascii="Times New Roman" w:hAnsi="Times New Roman"/>
            <w:color w:val="000000"/>
            <w:sz w:val="28"/>
            <w:szCs w:val="28"/>
          </w:rPr>
          <w:t>Конституції України</w:t>
        </w:r>
      </w:hyperlink>
      <w:r w:rsidR="00F063F5" w:rsidRPr="007E2136">
        <w:rPr>
          <w:rFonts w:ascii="Times New Roman" w:hAnsi="Times New Roman"/>
          <w:color w:val="000000"/>
          <w:sz w:val="28"/>
          <w:szCs w:val="28"/>
        </w:rPr>
        <w:t>;</w:t>
      </w:r>
    </w:p>
    <w:bookmarkStart w:id="0" w:name="n29"/>
    <w:bookmarkEnd w:id="0"/>
    <w:p w14:paraId="5A528124" w14:textId="77777777" w:rsidR="00F063F5" w:rsidRPr="007E2136" w:rsidRDefault="00F063F5" w:rsidP="00A05C76">
      <w:pPr>
        <w:pBdr>
          <w:top w:val="nil"/>
          <w:left w:val="nil"/>
          <w:bottom w:val="nil"/>
          <w:right w:val="nil"/>
          <w:between w:val="nil"/>
        </w:pBdr>
        <w:shd w:val="clear" w:color="auto" w:fill="FFFFFF"/>
        <w:suppressAutoHyphens/>
        <w:spacing w:after="0" w:line="240" w:lineRule="auto"/>
        <w:ind w:firstLine="709"/>
        <w:jc w:val="both"/>
        <w:textAlignment w:val="top"/>
        <w:rPr>
          <w:rFonts w:ascii="Times New Roman" w:hAnsi="Times New Roman"/>
          <w:color w:val="000000"/>
          <w:sz w:val="28"/>
          <w:szCs w:val="28"/>
        </w:rPr>
      </w:pPr>
      <w:r w:rsidRPr="007E2136">
        <w:rPr>
          <w:rFonts w:ascii="Times New Roman" w:hAnsi="Times New Roman"/>
          <w:color w:val="000000"/>
          <w:sz w:val="28"/>
          <w:szCs w:val="28"/>
        </w:rPr>
        <w:fldChar w:fldCharType="begin"/>
      </w:r>
      <w:r w:rsidRPr="007E2136">
        <w:rPr>
          <w:rFonts w:ascii="Times New Roman" w:hAnsi="Times New Roman"/>
          <w:color w:val="000000"/>
          <w:sz w:val="28"/>
          <w:szCs w:val="28"/>
        </w:rPr>
        <w:instrText>HYPERLINK "https://zakon.rada.gov.ua/laws/show/2573-20" \t "_blank"</w:instrText>
      </w:r>
      <w:r w:rsidRPr="007E2136">
        <w:rPr>
          <w:rFonts w:ascii="Times New Roman" w:hAnsi="Times New Roman"/>
          <w:color w:val="000000"/>
          <w:sz w:val="28"/>
          <w:szCs w:val="28"/>
        </w:rPr>
      </w:r>
      <w:r w:rsidRPr="007E2136">
        <w:rPr>
          <w:rFonts w:ascii="Times New Roman" w:hAnsi="Times New Roman"/>
          <w:color w:val="000000"/>
          <w:sz w:val="28"/>
          <w:szCs w:val="28"/>
        </w:rPr>
        <w:fldChar w:fldCharType="separate"/>
      </w:r>
      <w:r w:rsidRPr="007E2136">
        <w:rPr>
          <w:rFonts w:ascii="Times New Roman" w:hAnsi="Times New Roman"/>
          <w:color w:val="000000"/>
          <w:sz w:val="28"/>
          <w:szCs w:val="28"/>
        </w:rPr>
        <w:t>Закону України</w:t>
      </w:r>
      <w:r w:rsidRPr="007E2136">
        <w:rPr>
          <w:rFonts w:ascii="Times New Roman" w:hAnsi="Times New Roman"/>
          <w:color w:val="000000"/>
          <w:sz w:val="28"/>
          <w:szCs w:val="28"/>
        </w:rPr>
        <w:fldChar w:fldCharType="end"/>
      </w:r>
      <w:r w:rsidRPr="007E2136">
        <w:rPr>
          <w:rFonts w:ascii="Times New Roman" w:hAnsi="Times New Roman"/>
          <w:color w:val="000000"/>
          <w:sz w:val="28"/>
          <w:szCs w:val="28"/>
        </w:rPr>
        <w:t> “Про систему громадського здоров’я”;</w:t>
      </w:r>
    </w:p>
    <w:bookmarkStart w:id="1" w:name="n30"/>
    <w:bookmarkEnd w:id="1"/>
    <w:p w14:paraId="2A311F84" w14:textId="77777777" w:rsidR="00F063F5" w:rsidRPr="007E2136" w:rsidRDefault="00F063F5" w:rsidP="00A05C76">
      <w:pPr>
        <w:pBdr>
          <w:top w:val="nil"/>
          <w:left w:val="nil"/>
          <w:bottom w:val="nil"/>
          <w:right w:val="nil"/>
          <w:between w:val="nil"/>
        </w:pBdr>
        <w:shd w:val="clear" w:color="auto" w:fill="FFFFFF"/>
        <w:suppressAutoHyphens/>
        <w:spacing w:after="0" w:line="240" w:lineRule="auto"/>
        <w:ind w:firstLine="709"/>
        <w:jc w:val="both"/>
        <w:textAlignment w:val="top"/>
        <w:rPr>
          <w:rFonts w:ascii="Times New Roman" w:hAnsi="Times New Roman"/>
          <w:color w:val="000000"/>
          <w:sz w:val="28"/>
          <w:szCs w:val="28"/>
        </w:rPr>
      </w:pPr>
      <w:r w:rsidRPr="007E2136">
        <w:rPr>
          <w:rFonts w:ascii="Times New Roman" w:hAnsi="Times New Roman"/>
          <w:color w:val="000000"/>
          <w:sz w:val="28"/>
          <w:szCs w:val="28"/>
        </w:rPr>
        <w:fldChar w:fldCharType="begin"/>
      </w:r>
      <w:r w:rsidRPr="007E2136">
        <w:rPr>
          <w:rFonts w:ascii="Times New Roman" w:hAnsi="Times New Roman"/>
          <w:color w:val="000000"/>
          <w:sz w:val="28"/>
          <w:szCs w:val="28"/>
        </w:rPr>
        <w:instrText>HYPERLINK "https://zakon.rada.gov.ua/laws/show/2801-12" \t "_blank"</w:instrText>
      </w:r>
      <w:r w:rsidRPr="007E2136">
        <w:rPr>
          <w:rFonts w:ascii="Times New Roman" w:hAnsi="Times New Roman"/>
          <w:color w:val="000000"/>
          <w:sz w:val="28"/>
          <w:szCs w:val="28"/>
        </w:rPr>
      </w:r>
      <w:r w:rsidRPr="007E2136">
        <w:rPr>
          <w:rFonts w:ascii="Times New Roman" w:hAnsi="Times New Roman"/>
          <w:color w:val="000000"/>
          <w:sz w:val="28"/>
          <w:szCs w:val="28"/>
        </w:rPr>
        <w:fldChar w:fldCharType="separate"/>
      </w:r>
      <w:r w:rsidRPr="007E2136">
        <w:rPr>
          <w:rFonts w:ascii="Times New Roman" w:hAnsi="Times New Roman"/>
          <w:color w:val="000000"/>
          <w:sz w:val="28"/>
          <w:szCs w:val="28"/>
        </w:rPr>
        <w:t>Основ законодавства України про охорону здоров’я</w:t>
      </w:r>
      <w:r w:rsidRPr="007E2136">
        <w:rPr>
          <w:rFonts w:ascii="Times New Roman" w:hAnsi="Times New Roman"/>
          <w:color w:val="000000"/>
          <w:sz w:val="28"/>
          <w:szCs w:val="28"/>
        </w:rPr>
        <w:fldChar w:fldCharType="end"/>
      </w:r>
      <w:r w:rsidRPr="007E2136">
        <w:rPr>
          <w:rFonts w:ascii="Times New Roman" w:hAnsi="Times New Roman"/>
          <w:color w:val="000000"/>
          <w:sz w:val="28"/>
          <w:szCs w:val="28"/>
        </w:rPr>
        <w:t>;</w:t>
      </w:r>
    </w:p>
    <w:bookmarkStart w:id="2" w:name="n31"/>
    <w:bookmarkEnd w:id="2"/>
    <w:p w14:paraId="3992D1D6" w14:textId="77777777" w:rsidR="00F063F5" w:rsidRPr="007E2136" w:rsidRDefault="00F063F5" w:rsidP="00A05C76">
      <w:pPr>
        <w:pBdr>
          <w:top w:val="nil"/>
          <w:left w:val="nil"/>
          <w:bottom w:val="nil"/>
          <w:right w:val="nil"/>
          <w:between w:val="nil"/>
        </w:pBdr>
        <w:shd w:val="clear" w:color="auto" w:fill="FFFFFF"/>
        <w:suppressAutoHyphens/>
        <w:spacing w:after="0" w:line="240" w:lineRule="auto"/>
        <w:ind w:firstLine="709"/>
        <w:jc w:val="both"/>
        <w:textAlignment w:val="top"/>
        <w:rPr>
          <w:rFonts w:ascii="Times New Roman" w:hAnsi="Times New Roman"/>
          <w:color w:val="000000"/>
          <w:sz w:val="28"/>
          <w:szCs w:val="28"/>
        </w:rPr>
      </w:pPr>
      <w:r w:rsidRPr="007E2136">
        <w:rPr>
          <w:rFonts w:ascii="Times New Roman" w:hAnsi="Times New Roman"/>
          <w:color w:val="000000"/>
          <w:sz w:val="28"/>
          <w:szCs w:val="28"/>
        </w:rPr>
        <w:fldChar w:fldCharType="begin"/>
      </w:r>
      <w:r w:rsidRPr="007E2136">
        <w:rPr>
          <w:rFonts w:ascii="Times New Roman" w:hAnsi="Times New Roman"/>
          <w:color w:val="000000"/>
          <w:sz w:val="28"/>
          <w:szCs w:val="28"/>
        </w:rPr>
        <w:instrText>HYPERLINK "https://zakon.rada.gov.ua/laws/show/3166-17" \t "_blank"</w:instrText>
      </w:r>
      <w:r w:rsidRPr="007E2136">
        <w:rPr>
          <w:rFonts w:ascii="Times New Roman" w:hAnsi="Times New Roman"/>
          <w:color w:val="000000"/>
          <w:sz w:val="28"/>
          <w:szCs w:val="28"/>
        </w:rPr>
      </w:r>
      <w:r w:rsidRPr="007E2136">
        <w:rPr>
          <w:rFonts w:ascii="Times New Roman" w:hAnsi="Times New Roman"/>
          <w:color w:val="000000"/>
          <w:sz w:val="28"/>
          <w:szCs w:val="28"/>
        </w:rPr>
        <w:fldChar w:fldCharType="separate"/>
      </w:r>
      <w:r w:rsidRPr="007E2136">
        <w:rPr>
          <w:rFonts w:ascii="Times New Roman" w:hAnsi="Times New Roman"/>
          <w:color w:val="000000"/>
          <w:sz w:val="28"/>
          <w:szCs w:val="28"/>
        </w:rPr>
        <w:t>Закону України</w:t>
      </w:r>
      <w:r w:rsidRPr="007E2136">
        <w:rPr>
          <w:rFonts w:ascii="Times New Roman" w:hAnsi="Times New Roman"/>
          <w:color w:val="000000"/>
          <w:sz w:val="28"/>
          <w:szCs w:val="28"/>
        </w:rPr>
        <w:fldChar w:fldCharType="end"/>
      </w:r>
      <w:r w:rsidRPr="007E2136">
        <w:rPr>
          <w:rFonts w:ascii="Times New Roman" w:hAnsi="Times New Roman"/>
          <w:color w:val="000000"/>
          <w:sz w:val="28"/>
          <w:szCs w:val="28"/>
        </w:rPr>
        <w:t> “Про центральні органи виконавчої влади”;</w:t>
      </w:r>
    </w:p>
    <w:bookmarkStart w:id="3" w:name="n32"/>
    <w:bookmarkEnd w:id="3"/>
    <w:p w14:paraId="5088D223" w14:textId="77777777" w:rsidR="00F063F5" w:rsidRPr="007E2136" w:rsidRDefault="00F063F5" w:rsidP="00A05C76">
      <w:pPr>
        <w:pBdr>
          <w:top w:val="nil"/>
          <w:left w:val="nil"/>
          <w:bottom w:val="nil"/>
          <w:right w:val="nil"/>
          <w:between w:val="nil"/>
        </w:pBdr>
        <w:shd w:val="clear" w:color="auto" w:fill="FFFFFF"/>
        <w:suppressAutoHyphens/>
        <w:spacing w:after="0" w:line="240" w:lineRule="auto"/>
        <w:ind w:firstLine="709"/>
        <w:jc w:val="both"/>
        <w:textAlignment w:val="top"/>
        <w:rPr>
          <w:rFonts w:ascii="Times New Roman" w:hAnsi="Times New Roman"/>
          <w:color w:val="000000"/>
          <w:sz w:val="28"/>
          <w:szCs w:val="28"/>
        </w:rPr>
      </w:pPr>
      <w:r w:rsidRPr="007E2136">
        <w:rPr>
          <w:rFonts w:ascii="Times New Roman" w:hAnsi="Times New Roman"/>
          <w:color w:val="000000"/>
          <w:sz w:val="28"/>
          <w:szCs w:val="28"/>
        </w:rPr>
        <w:fldChar w:fldCharType="begin"/>
      </w:r>
      <w:r w:rsidRPr="007E2136">
        <w:rPr>
          <w:rFonts w:ascii="Times New Roman" w:hAnsi="Times New Roman"/>
          <w:color w:val="000000"/>
          <w:sz w:val="28"/>
          <w:szCs w:val="28"/>
        </w:rPr>
        <w:instrText>HYPERLINK "https://zakon.rada.gov.ua/laws/show/1645-14" \t "_blank"</w:instrText>
      </w:r>
      <w:r w:rsidRPr="007E2136">
        <w:rPr>
          <w:rFonts w:ascii="Times New Roman" w:hAnsi="Times New Roman"/>
          <w:color w:val="000000"/>
          <w:sz w:val="28"/>
          <w:szCs w:val="28"/>
        </w:rPr>
      </w:r>
      <w:r w:rsidRPr="007E2136">
        <w:rPr>
          <w:rFonts w:ascii="Times New Roman" w:hAnsi="Times New Roman"/>
          <w:color w:val="000000"/>
          <w:sz w:val="28"/>
          <w:szCs w:val="28"/>
        </w:rPr>
        <w:fldChar w:fldCharType="separate"/>
      </w:r>
      <w:r w:rsidRPr="007E2136">
        <w:rPr>
          <w:rFonts w:ascii="Times New Roman" w:hAnsi="Times New Roman"/>
          <w:color w:val="000000"/>
          <w:sz w:val="28"/>
          <w:szCs w:val="28"/>
        </w:rPr>
        <w:t>Закону України</w:t>
      </w:r>
      <w:r w:rsidRPr="007E2136">
        <w:rPr>
          <w:rFonts w:ascii="Times New Roman" w:hAnsi="Times New Roman"/>
          <w:color w:val="000000"/>
          <w:sz w:val="28"/>
          <w:szCs w:val="28"/>
        </w:rPr>
        <w:fldChar w:fldCharType="end"/>
      </w:r>
      <w:r w:rsidRPr="007E2136">
        <w:rPr>
          <w:rFonts w:ascii="Times New Roman" w:hAnsi="Times New Roman"/>
          <w:color w:val="000000"/>
          <w:sz w:val="28"/>
          <w:szCs w:val="28"/>
        </w:rPr>
        <w:t> “Про захист населення від інфекційних хвороб”;</w:t>
      </w:r>
    </w:p>
    <w:bookmarkStart w:id="4" w:name="n33"/>
    <w:bookmarkEnd w:id="4"/>
    <w:p w14:paraId="2BF268ED" w14:textId="77777777" w:rsidR="00F063F5" w:rsidRPr="007E2136" w:rsidRDefault="00F063F5" w:rsidP="00A05C76">
      <w:pPr>
        <w:pBdr>
          <w:top w:val="nil"/>
          <w:left w:val="nil"/>
          <w:bottom w:val="nil"/>
          <w:right w:val="nil"/>
          <w:between w:val="nil"/>
        </w:pBdr>
        <w:shd w:val="clear" w:color="auto" w:fill="FFFFFF"/>
        <w:suppressAutoHyphens/>
        <w:spacing w:after="0" w:line="240" w:lineRule="auto"/>
        <w:ind w:firstLine="709"/>
        <w:jc w:val="both"/>
        <w:textAlignment w:val="top"/>
        <w:rPr>
          <w:rFonts w:ascii="Times New Roman" w:hAnsi="Times New Roman"/>
          <w:color w:val="000000"/>
          <w:sz w:val="28"/>
          <w:szCs w:val="28"/>
        </w:rPr>
      </w:pPr>
      <w:r w:rsidRPr="007E2136">
        <w:rPr>
          <w:rFonts w:ascii="Times New Roman" w:hAnsi="Times New Roman"/>
          <w:color w:val="000000"/>
          <w:sz w:val="28"/>
          <w:szCs w:val="28"/>
        </w:rPr>
        <w:fldChar w:fldCharType="begin"/>
      </w:r>
      <w:r w:rsidRPr="007E2136">
        <w:rPr>
          <w:rFonts w:ascii="Times New Roman" w:hAnsi="Times New Roman"/>
          <w:color w:val="000000"/>
          <w:sz w:val="28"/>
          <w:szCs w:val="28"/>
        </w:rPr>
        <w:instrText>HYPERLINK "https://zakon.rada.gov.ua/laws/show/4004-12" \t "_blank"</w:instrText>
      </w:r>
      <w:r w:rsidRPr="007E2136">
        <w:rPr>
          <w:rFonts w:ascii="Times New Roman" w:hAnsi="Times New Roman"/>
          <w:color w:val="000000"/>
          <w:sz w:val="28"/>
          <w:szCs w:val="28"/>
        </w:rPr>
      </w:r>
      <w:r w:rsidRPr="007E2136">
        <w:rPr>
          <w:rFonts w:ascii="Times New Roman" w:hAnsi="Times New Roman"/>
          <w:color w:val="000000"/>
          <w:sz w:val="28"/>
          <w:szCs w:val="28"/>
        </w:rPr>
        <w:fldChar w:fldCharType="separate"/>
      </w:r>
      <w:r w:rsidRPr="007E2136">
        <w:rPr>
          <w:rFonts w:ascii="Times New Roman" w:hAnsi="Times New Roman"/>
          <w:color w:val="000000"/>
          <w:sz w:val="28"/>
          <w:szCs w:val="28"/>
        </w:rPr>
        <w:t>Закону України</w:t>
      </w:r>
      <w:r w:rsidRPr="007E2136">
        <w:rPr>
          <w:rFonts w:ascii="Times New Roman" w:hAnsi="Times New Roman"/>
          <w:color w:val="000000"/>
          <w:sz w:val="28"/>
          <w:szCs w:val="28"/>
        </w:rPr>
        <w:fldChar w:fldCharType="end"/>
      </w:r>
      <w:r w:rsidRPr="007E2136">
        <w:rPr>
          <w:rFonts w:ascii="Times New Roman" w:hAnsi="Times New Roman"/>
          <w:color w:val="000000"/>
          <w:sz w:val="28"/>
          <w:szCs w:val="28"/>
        </w:rPr>
        <w:t> “Про забезпечення санітарного та епідемічного благополуччя населення”;</w:t>
      </w:r>
    </w:p>
    <w:bookmarkStart w:id="5" w:name="n34"/>
    <w:bookmarkEnd w:id="5"/>
    <w:p w14:paraId="0DB00845" w14:textId="77777777" w:rsidR="00F063F5" w:rsidRPr="007E2136" w:rsidRDefault="00F063F5" w:rsidP="00A05C76">
      <w:pPr>
        <w:pBdr>
          <w:top w:val="nil"/>
          <w:left w:val="nil"/>
          <w:bottom w:val="nil"/>
          <w:right w:val="nil"/>
          <w:between w:val="nil"/>
        </w:pBdr>
        <w:shd w:val="clear" w:color="auto" w:fill="FFFFFF"/>
        <w:suppressAutoHyphens/>
        <w:spacing w:after="0" w:line="240" w:lineRule="auto"/>
        <w:ind w:firstLine="709"/>
        <w:jc w:val="both"/>
        <w:textAlignment w:val="top"/>
        <w:rPr>
          <w:rFonts w:ascii="Times New Roman" w:hAnsi="Times New Roman"/>
          <w:color w:val="000000"/>
          <w:sz w:val="28"/>
          <w:szCs w:val="28"/>
        </w:rPr>
      </w:pPr>
      <w:r w:rsidRPr="007E2136">
        <w:rPr>
          <w:rFonts w:ascii="Times New Roman" w:hAnsi="Times New Roman"/>
          <w:color w:val="000000"/>
          <w:sz w:val="28"/>
          <w:szCs w:val="28"/>
        </w:rPr>
        <w:fldChar w:fldCharType="begin"/>
      </w:r>
      <w:r w:rsidRPr="007E2136">
        <w:rPr>
          <w:rFonts w:ascii="Times New Roman" w:hAnsi="Times New Roman"/>
          <w:color w:val="000000"/>
          <w:sz w:val="28"/>
          <w:szCs w:val="28"/>
        </w:rPr>
        <w:instrText>HYPERLINK "https://zakon.rada.gov.ua/laws/show/2586-14" \t "_blank"</w:instrText>
      </w:r>
      <w:r w:rsidRPr="007E2136">
        <w:rPr>
          <w:rFonts w:ascii="Times New Roman" w:hAnsi="Times New Roman"/>
          <w:color w:val="000000"/>
          <w:sz w:val="28"/>
          <w:szCs w:val="28"/>
        </w:rPr>
      </w:r>
      <w:r w:rsidRPr="007E2136">
        <w:rPr>
          <w:rFonts w:ascii="Times New Roman" w:hAnsi="Times New Roman"/>
          <w:color w:val="000000"/>
          <w:sz w:val="28"/>
          <w:szCs w:val="28"/>
        </w:rPr>
        <w:fldChar w:fldCharType="separate"/>
      </w:r>
      <w:r w:rsidRPr="007E2136">
        <w:rPr>
          <w:rFonts w:ascii="Times New Roman" w:hAnsi="Times New Roman"/>
          <w:color w:val="000000"/>
          <w:sz w:val="28"/>
          <w:szCs w:val="28"/>
        </w:rPr>
        <w:t>Закону України</w:t>
      </w:r>
      <w:r w:rsidRPr="007E2136">
        <w:rPr>
          <w:rFonts w:ascii="Times New Roman" w:hAnsi="Times New Roman"/>
          <w:color w:val="000000"/>
          <w:sz w:val="28"/>
          <w:szCs w:val="28"/>
        </w:rPr>
        <w:fldChar w:fldCharType="end"/>
      </w:r>
      <w:r w:rsidRPr="007E2136">
        <w:rPr>
          <w:rFonts w:ascii="Times New Roman" w:hAnsi="Times New Roman"/>
          <w:color w:val="000000"/>
          <w:sz w:val="28"/>
          <w:szCs w:val="28"/>
        </w:rPr>
        <w:t> “Про протидію захворюванню на туберкульоз”;</w:t>
      </w:r>
    </w:p>
    <w:p w14:paraId="5A1228A6" w14:textId="77777777" w:rsidR="008509CD" w:rsidRDefault="00F063F5" w:rsidP="008509CD">
      <w:pPr>
        <w:pBdr>
          <w:top w:val="nil"/>
          <w:left w:val="nil"/>
          <w:bottom w:val="nil"/>
          <w:right w:val="nil"/>
          <w:between w:val="nil"/>
        </w:pBdr>
        <w:shd w:val="clear" w:color="auto" w:fill="FFFFFF"/>
        <w:suppressAutoHyphens/>
        <w:spacing w:after="0" w:line="240" w:lineRule="auto"/>
        <w:ind w:firstLine="709"/>
        <w:jc w:val="both"/>
        <w:textAlignment w:val="top"/>
        <w:rPr>
          <w:rFonts w:ascii="Times New Roman" w:hAnsi="Times New Roman"/>
          <w:color w:val="000000"/>
          <w:sz w:val="28"/>
          <w:szCs w:val="28"/>
        </w:rPr>
      </w:pPr>
      <w:bookmarkStart w:id="6" w:name="n35"/>
      <w:bookmarkEnd w:id="6"/>
      <w:r w:rsidRPr="007E2136">
        <w:rPr>
          <w:rFonts w:ascii="Times New Roman" w:hAnsi="Times New Roman"/>
          <w:color w:val="000000"/>
          <w:sz w:val="28"/>
          <w:szCs w:val="28"/>
        </w:rPr>
        <w:t>Указу Президента України від 30</w:t>
      </w:r>
      <w:r w:rsidR="00A05C76" w:rsidRPr="007E2136">
        <w:rPr>
          <w:rFonts w:ascii="Times New Roman" w:hAnsi="Times New Roman"/>
          <w:color w:val="000000"/>
          <w:sz w:val="28"/>
          <w:szCs w:val="28"/>
        </w:rPr>
        <w:t>.09.</w:t>
      </w:r>
      <w:r w:rsidRPr="007E2136">
        <w:rPr>
          <w:rFonts w:ascii="Times New Roman" w:hAnsi="Times New Roman"/>
          <w:color w:val="000000"/>
          <w:sz w:val="28"/>
          <w:szCs w:val="28"/>
        </w:rPr>
        <w:t>2019</w:t>
      </w:r>
      <w:r w:rsidR="001C74F2" w:rsidRPr="007E2136">
        <w:rPr>
          <w:rFonts w:ascii="Times New Roman" w:hAnsi="Times New Roman"/>
          <w:color w:val="000000"/>
          <w:sz w:val="28"/>
          <w:szCs w:val="28"/>
        </w:rPr>
        <w:t xml:space="preserve"> </w:t>
      </w:r>
      <w:hyperlink r:id="rId9" w:tgtFrame="_blank" w:history="1">
        <w:r w:rsidRPr="007E2136">
          <w:rPr>
            <w:rFonts w:ascii="Times New Roman" w:hAnsi="Times New Roman"/>
            <w:color w:val="000000"/>
            <w:sz w:val="28"/>
            <w:szCs w:val="28"/>
          </w:rPr>
          <w:t>№ 722</w:t>
        </w:r>
      </w:hyperlink>
      <w:r w:rsidRPr="007E2136">
        <w:rPr>
          <w:rFonts w:ascii="Times New Roman" w:hAnsi="Times New Roman"/>
          <w:color w:val="000000"/>
          <w:sz w:val="28"/>
          <w:szCs w:val="28"/>
        </w:rPr>
        <w:t> “Про Цілі сталого розвитку України на період до 2030 року”;</w:t>
      </w:r>
      <w:r w:rsidR="008509CD" w:rsidRPr="008509CD">
        <w:rPr>
          <w:rFonts w:ascii="Times New Roman" w:hAnsi="Times New Roman"/>
          <w:color w:val="000000"/>
          <w:sz w:val="28"/>
          <w:szCs w:val="28"/>
        </w:rPr>
        <w:t xml:space="preserve"> </w:t>
      </w:r>
    </w:p>
    <w:p w14:paraId="5B25BE21" w14:textId="160BB457" w:rsidR="008509CD" w:rsidRPr="007E2136" w:rsidRDefault="008509CD" w:rsidP="008509CD">
      <w:pPr>
        <w:pBdr>
          <w:top w:val="nil"/>
          <w:left w:val="nil"/>
          <w:bottom w:val="nil"/>
          <w:right w:val="nil"/>
          <w:between w:val="nil"/>
        </w:pBdr>
        <w:shd w:val="clear" w:color="auto" w:fill="FFFFFF"/>
        <w:suppressAutoHyphens/>
        <w:spacing w:after="0" w:line="240" w:lineRule="auto"/>
        <w:ind w:firstLine="709"/>
        <w:jc w:val="both"/>
        <w:textAlignment w:val="top"/>
        <w:rPr>
          <w:rFonts w:ascii="Times New Roman" w:hAnsi="Times New Roman"/>
          <w:color w:val="000000"/>
          <w:sz w:val="28"/>
          <w:szCs w:val="28"/>
        </w:rPr>
      </w:pPr>
      <w:r w:rsidRPr="007E2136">
        <w:rPr>
          <w:rFonts w:ascii="Times New Roman" w:hAnsi="Times New Roman"/>
          <w:color w:val="000000"/>
          <w:sz w:val="28"/>
          <w:szCs w:val="28"/>
        </w:rPr>
        <w:t>Указу Президента України від 02.06.2021  </w:t>
      </w:r>
      <w:hyperlink r:id="rId10" w:tgtFrame="_blank" w:history="1">
        <w:r w:rsidRPr="007E2136">
          <w:rPr>
            <w:rFonts w:ascii="Times New Roman" w:hAnsi="Times New Roman"/>
            <w:color w:val="000000"/>
            <w:sz w:val="28"/>
            <w:szCs w:val="28"/>
          </w:rPr>
          <w:t>№ 225</w:t>
        </w:r>
      </w:hyperlink>
      <w:r w:rsidRPr="007E2136">
        <w:rPr>
          <w:rFonts w:ascii="Times New Roman" w:hAnsi="Times New Roman"/>
          <w:color w:val="000000"/>
          <w:sz w:val="28"/>
          <w:szCs w:val="28"/>
        </w:rPr>
        <w:t> “Про рішення Ради національної безпеки і оборони України від 14 травня 2021 року “Про Стратегію людського розвитку”;</w:t>
      </w:r>
    </w:p>
    <w:p w14:paraId="230568FF" w14:textId="7434B3A4" w:rsidR="00F063F5" w:rsidRPr="007E2136" w:rsidRDefault="00F063F5" w:rsidP="00A05C76">
      <w:pPr>
        <w:pBdr>
          <w:top w:val="nil"/>
          <w:left w:val="nil"/>
          <w:bottom w:val="nil"/>
          <w:right w:val="nil"/>
          <w:between w:val="nil"/>
        </w:pBdr>
        <w:shd w:val="clear" w:color="auto" w:fill="FFFFFF"/>
        <w:suppressAutoHyphens/>
        <w:spacing w:after="0" w:line="240" w:lineRule="auto"/>
        <w:ind w:firstLine="709"/>
        <w:jc w:val="both"/>
        <w:textAlignment w:val="top"/>
        <w:rPr>
          <w:rFonts w:ascii="Times New Roman" w:hAnsi="Times New Roman"/>
          <w:color w:val="000000"/>
          <w:sz w:val="28"/>
          <w:szCs w:val="28"/>
        </w:rPr>
      </w:pPr>
      <w:bookmarkStart w:id="7" w:name="n36"/>
      <w:bookmarkEnd w:id="7"/>
      <w:r w:rsidRPr="007E2136">
        <w:rPr>
          <w:rFonts w:ascii="Times New Roman" w:hAnsi="Times New Roman"/>
          <w:color w:val="000000"/>
          <w:sz w:val="28"/>
          <w:szCs w:val="28"/>
        </w:rPr>
        <w:lastRenderedPageBreak/>
        <w:t>Указу Президента України від 18</w:t>
      </w:r>
      <w:r w:rsidR="00A05C76" w:rsidRPr="007E2136">
        <w:rPr>
          <w:rFonts w:ascii="Times New Roman" w:hAnsi="Times New Roman"/>
          <w:color w:val="000000"/>
          <w:sz w:val="28"/>
          <w:szCs w:val="28"/>
        </w:rPr>
        <w:t>.08.</w:t>
      </w:r>
      <w:r w:rsidRPr="007E2136">
        <w:rPr>
          <w:rFonts w:ascii="Times New Roman" w:hAnsi="Times New Roman"/>
          <w:color w:val="000000"/>
          <w:sz w:val="28"/>
          <w:szCs w:val="28"/>
        </w:rPr>
        <w:t>2021  </w:t>
      </w:r>
      <w:hyperlink r:id="rId11" w:tgtFrame="_blank" w:history="1">
        <w:r w:rsidRPr="007E2136">
          <w:rPr>
            <w:rFonts w:ascii="Times New Roman" w:hAnsi="Times New Roman"/>
            <w:color w:val="000000"/>
            <w:sz w:val="28"/>
            <w:szCs w:val="28"/>
          </w:rPr>
          <w:t>№ 369</w:t>
        </w:r>
      </w:hyperlink>
      <w:r w:rsidRPr="007E2136">
        <w:rPr>
          <w:rFonts w:ascii="Times New Roman" w:hAnsi="Times New Roman"/>
          <w:color w:val="000000"/>
          <w:sz w:val="28"/>
          <w:szCs w:val="28"/>
        </w:rPr>
        <w:t> “Про рішення Ради національної безпеки і оборони України від 30 липня 2021 року “Про стан національної системи охорони здоров’я та невідкладні заходи щодо забезпечення громадян України медичною допомогою”;</w:t>
      </w:r>
    </w:p>
    <w:p w14:paraId="2199B184" w14:textId="323610D7" w:rsidR="00F063F5" w:rsidRPr="007E2136" w:rsidRDefault="00F063F5" w:rsidP="00A05C76">
      <w:pPr>
        <w:pBdr>
          <w:top w:val="nil"/>
          <w:left w:val="nil"/>
          <w:bottom w:val="nil"/>
          <w:right w:val="nil"/>
          <w:between w:val="nil"/>
        </w:pBdr>
        <w:shd w:val="clear" w:color="auto" w:fill="FFFFFF"/>
        <w:suppressAutoHyphens/>
        <w:spacing w:after="0" w:line="240" w:lineRule="auto"/>
        <w:ind w:firstLine="709"/>
        <w:jc w:val="both"/>
        <w:textAlignment w:val="top"/>
        <w:rPr>
          <w:rFonts w:ascii="Times New Roman" w:hAnsi="Times New Roman"/>
          <w:color w:val="000000"/>
          <w:sz w:val="28"/>
          <w:szCs w:val="28"/>
        </w:rPr>
      </w:pPr>
      <w:bookmarkStart w:id="8" w:name="n38"/>
      <w:bookmarkEnd w:id="8"/>
      <w:r w:rsidRPr="007E2136">
        <w:rPr>
          <w:rFonts w:ascii="Times New Roman" w:hAnsi="Times New Roman"/>
          <w:color w:val="000000"/>
          <w:sz w:val="28"/>
          <w:szCs w:val="28"/>
        </w:rPr>
        <w:t>Указу Президента України від 17</w:t>
      </w:r>
      <w:r w:rsidR="00A05C76" w:rsidRPr="007E2136">
        <w:rPr>
          <w:rFonts w:ascii="Times New Roman" w:hAnsi="Times New Roman"/>
          <w:color w:val="000000"/>
          <w:sz w:val="28"/>
          <w:szCs w:val="28"/>
        </w:rPr>
        <w:t>.12.</w:t>
      </w:r>
      <w:r w:rsidRPr="007E2136">
        <w:rPr>
          <w:rFonts w:ascii="Times New Roman" w:hAnsi="Times New Roman"/>
          <w:color w:val="000000"/>
          <w:sz w:val="28"/>
          <w:szCs w:val="28"/>
        </w:rPr>
        <w:t>2021</w:t>
      </w:r>
      <w:r w:rsidR="001C74F2" w:rsidRPr="007E2136">
        <w:rPr>
          <w:rFonts w:ascii="Times New Roman" w:hAnsi="Times New Roman"/>
          <w:color w:val="000000"/>
          <w:sz w:val="28"/>
          <w:szCs w:val="28"/>
        </w:rPr>
        <w:t xml:space="preserve"> </w:t>
      </w:r>
      <w:r w:rsidRPr="007E2136">
        <w:rPr>
          <w:rFonts w:ascii="Times New Roman" w:hAnsi="Times New Roman"/>
          <w:color w:val="000000"/>
          <w:sz w:val="28"/>
          <w:szCs w:val="28"/>
        </w:rPr>
        <w:t> </w:t>
      </w:r>
      <w:hyperlink r:id="rId12" w:tgtFrame="_blank" w:history="1">
        <w:r w:rsidRPr="007E2136">
          <w:rPr>
            <w:rFonts w:ascii="Times New Roman" w:hAnsi="Times New Roman"/>
            <w:color w:val="000000"/>
            <w:sz w:val="28"/>
            <w:szCs w:val="28"/>
          </w:rPr>
          <w:t>№ 668</w:t>
        </w:r>
      </w:hyperlink>
      <w:r w:rsidRPr="007E2136">
        <w:rPr>
          <w:rFonts w:ascii="Times New Roman" w:hAnsi="Times New Roman"/>
          <w:color w:val="000000"/>
          <w:sz w:val="28"/>
          <w:szCs w:val="28"/>
        </w:rPr>
        <w:t> “Про рішення Ради національної безпеки і оборони України від 15 жовтня 2021 року “Про Стратегію біобезпеки та біологічного захисту”;</w:t>
      </w:r>
    </w:p>
    <w:p w14:paraId="203BD53E" w14:textId="2C93F4FE" w:rsidR="00F063F5" w:rsidRPr="007E2136" w:rsidRDefault="00A05C76" w:rsidP="00A05C76">
      <w:pPr>
        <w:pBdr>
          <w:top w:val="nil"/>
          <w:left w:val="nil"/>
          <w:bottom w:val="nil"/>
          <w:right w:val="nil"/>
          <w:between w:val="nil"/>
        </w:pBdr>
        <w:shd w:val="clear" w:color="auto" w:fill="FFFFFF"/>
        <w:suppressAutoHyphens/>
        <w:spacing w:after="0" w:line="240" w:lineRule="auto"/>
        <w:ind w:firstLine="709"/>
        <w:jc w:val="both"/>
        <w:textAlignment w:val="top"/>
        <w:rPr>
          <w:rFonts w:ascii="Times New Roman" w:hAnsi="Times New Roman"/>
          <w:color w:val="000000"/>
          <w:sz w:val="28"/>
          <w:szCs w:val="28"/>
        </w:rPr>
      </w:pPr>
      <w:bookmarkStart w:id="9" w:name="n39"/>
      <w:bookmarkEnd w:id="9"/>
      <w:r w:rsidRPr="007E2136">
        <w:rPr>
          <w:rFonts w:ascii="Times New Roman" w:hAnsi="Times New Roman"/>
          <w:color w:val="000000"/>
          <w:sz w:val="28"/>
          <w:szCs w:val="28"/>
        </w:rPr>
        <w:t>по</w:t>
      </w:r>
      <w:r w:rsidR="00F063F5" w:rsidRPr="007E2136">
        <w:rPr>
          <w:rFonts w:ascii="Times New Roman" w:hAnsi="Times New Roman"/>
          <w:color w:val="000000"/>
          <w:sz w:val="28"/>
          <w:szCs w:val="28"/>
        </w:rPr>
        <w:t xml:space="preserve">станови Кабінету Міністрів України від </w:t>
      </w:r>
      <w:r w:rsidRPr="007E2136">
        <w:rPr>
          <w:rFonts w:ascii="Times New Roman" w:hAnsi="Times New Roman"/>
          <w:color w:val="000000"/>
          <w:sz w:val="28"/>
          <w:szCs w:val="28"/>
        </w:rPr>
        <w:t>0</w:t>
      </w:r>
      <w:r w:rsidR="00F063F5" w:rsidRPr="007E2136">
        <w:rPr>
          <w:rFonts w:ascii="Times New Roman" w:hAnsi="Times New Roman"/>
          <w:color w:val="000000"/>
          <w:sz w:val="28"/>
          <w:szCs w:val="28"/>
        </w:rPr>
        <w:t>3</w:t>
      </w:r>
      <w:r w:rsidRPr="007E2136">
        <w:rPr>
          <w:rFonts w:ascii="Times New Roman" w:hAnsi="Times New Roman"/>
          <w:color w:val="000000"/>
          <w:sz w:val="28"/>
          <w:szCs w:val="28"/>
        </w:rPr>
        <w:t>.03.2</w:t>
      </w:r>
      <w:r w:rsidR="00F063F5" w:rsidRPr="007E2136">
        <w:rPr>
          <w:rFonts w:ascii="Times New Roman" w:hAnsi="Times New Roman"/>
          <w:color w:val="000000"/>
          <w:sz w:val="28"/>
          <w:szCs w:val="28"/>
        </w:rPr>
        <w:t xml:space="preserve">021 </w:t>
      </w:r>
      <w:r w:rsidRPr="007E2136">
        <w:rPr>
          <w:rFonts w:ascii="Times New Roman" w:hAnsi="Times New Roman"/>
          <w:color w:val="000000"/>
          <w:sz w:val="28"/>
          <w:szCs w:val="28"/>
        </w:rPr>
        <w:br/>
      </w:r>
      <w:hyperlink r:id="rId13" w:tgtFrame="_blank" w:history="1">
        <w:r w:rsidR="00F063F5" w:rsidRPr="007E2136">
          <w:rPr>
            <w:rFonts w:ascii="Times New Roman" w:hAnsi="Times New Roman"/>
            <w:color w:val="000000"/>
            <w:sz w:val="28"/>
            <w:szCs w:val="28"/>
          </w:rPr>
          <w:t>№ 179</w:t>
        </w:r>
      </w:hyperlink>
      <w:r w:rsidR="00F063F5" w:rsidRPr="007E2136">
        <w:rPr>
          <w:rFonts w:ascii="Times New Roman" w:hAnsi="Times New Roman"/>
          <w:color w:val="000000"/>
          <w:sz w:val="28"/>
          <w:szCs w:val="28"/>
        </w:rPr>
        <w:t> “Про затвердження Національної економічної стратегії на період до 2030 року”;</w:t>
      </w:r>
    </w:p>
    <w:p w14:paraId="32707F85" w14:textId="115291A5" w:rsidR="00F063F5" w:rsidRPr="007E2136" w:rsidRDefault="00A05C76" w:rsidP="00A05C76">
      <w:pPr>
        <w:pBdr>
          <w:top w:val="nil"/>
          <w:left w:val="nil"/>
          <w:bottom w:val="nil"/>
          <w:right w:val="nil"/>
          <w:between w:val="nil"/>
        </w:pBdr>
        <w:shd w:val="clear" w:color="auto" w:fill="FFFFFF"/>
        <w:suppressAutoHyphens/>
        <w:spacing w:after="0" w:line="240" w:lineRule="auto"/>
        <w:ind w:firstLine="709"/>
        <w:jc w:val="both"/>
        <w:textAlignment w:val="top"/>
        <w:rPr>
          <w:rFonts w:ascii="Times New Roman" w:hAnsi="Times New Roman"/>
          <w:color w:val="000000"/>
          <w:sz w:val="28"/>
          <w:szCs w:val="28"/>
        </w:rPr>
      </w:pPr>
      <w:bookmarkStart w:id="10" w:name="n40"/>
      <w:bookmarkEnd w:id="10"/>
      <w:r w:rsidRPr="007E2136">
        <w:rPr>
          <w:rFonts w:ascii="Times New Roman" w:hAnsi="Times New Roman"/>
          <w:color w:val="000000"/>
          <w:sz w:val="28"/>
          <w:szCs w:val="28"/>
        </w:rPr>
        <w:t>р</w:t>
      </w:r>
      <w:r w:rsidR="00F063F5" w:rsidRPr="007E2136">
        <w:rPr>
          <w:rFonts w:ascii="Times New Roman" w:hAnsi="Times New Roman"/>
          <w:color w:val="000000"/>
          <w:sz w:val="28"/>
          <w:szCs w:val="28"/>
        </w:rPr>
        <w:t>озпорядження Кабінету Міністрів України від 28</w:t>
      </w:r>
      <w:r w:rsidRPr="007E2136">
        <w:rPr>
          <w:rFonts w:ascii="Times New Roman" w:hAnsi="Times New Roman"/>
          <w:color w:val="000000"/>
          <w:sz w:val="28"/>
          <w:szCs w:val="28"/>
        </w:rPr>
        <w:t>.12.</w:t>
      </w:r>
      <w:r w:rsidR="00F063F5" w:rsidRPr="007E2136">
        <w:rPr>
          <w:rFonts w:ascii="Times New Roman" w:hAnsi="Times New Roman"/>
          <w:color w:val="000000"/>
          <w:sz w:val="28"/>
          <w:szCs w:val="28"/>
        </w:rPr>
        <w:t>2020</w:t>
      </w:r>
      <w:r w:rsidR="001C74F2" w:rsidRPr="007E2136">
        <w:rPr>
          <w:rFonts w:ascii="Times New Roman" w:hAnsi="Times New Roman"/>
          <w:color w:val="000000"/>
          <w:sz w:val="28"/>
          <w:szCs w:val="28"/>
        </w:rPr>
        <w:br/>
      </w:r>
      <w:hyperlink r:id="rId14" w:tgtFrame="_blank" w:history="1">
        <w:r w:rsidR="00F063F5" w:rsidRPr="007E2136">
          <w:rPr>
            <w:rFonts w:ascii="Times New Roman" w:hAnsi="Times New Roman"/>
            <w:color w:val="000000"/>
            <w:sz w:val="28"/>
            <w:szCs w:val="28"/>
          </w:rPr>
          <w:t>№</w:t>
        </w:r>
        <w:r w:rsidR="00F34732">
          <w:rPr>
            <w:rFonts w:ascii="Times New Roman" w:hAnsi="Times New Roman"/>
            <w:color w:val="000000"/>
            <w:sz w:val="28"/>
            <w:szCs w:val="28"/>
          </w:rPr>
          <w:t> </w:t>
        </w:r>
        <w:r w:rsidR="00F063F5" w:rsidRPr="007E2136">
          <w:rPr>
            <w:rFonts w:ascii="Times New Roman" w:hAnsi="Times New Roman"/>
            <w:color w:val="000000"/>
            <w:sz w:val="28"/>
            <w:szCs w:val="28"/>
          </w:rPr>
          <w:t>1671</w:t>
        </w:r>
      </w:hyperlink>
      <w:r w:rsidR="00F34732">
        <w:rPr>
          <w:rFonts w:ascii="Times New Roman" w:hAnsi="Times New Roman"/>
          <w:color w:val="000000"/>
          <w:sz w:val="28"/>
          <w:szCs w:val="28"/>
        </w:rPr>
        <w:t>-р</w:t>
      </w:r>
      <w:r w:rsidR="00F063F5" w:rsidRPr="007E2136">
        <w:rPr>
          <w:rFonts w:ascii="Times New Roman" w:hAnsi="Times New Roman"/>
          <w:color w:val="000000"/>
          <w:sz w:val="28"/>
          <w:szCs w:val="28"/>
        </w:rPr>
        <w:t> “Про схвалення Концепції розвитку електронної охорони здоров’я”;</w:t>
      </w:r>
    </w:p>
    <w:bookmarkStart w:id="11" w:name="n41"/>
    <w:bookmarkEnd w:id="11"/>
    <w:p w14:paraId="20D8DC8C" w14:textId="4619F5C8" w:rsidR="00F063F5" w:rsidRPr="007E2136" w:rsidRDefault="00F063F5" w:rsidP="00A05C76">
      <w:pPr>
        <w:pBdr>
          <w:top w:val="nil"/>
          <w:left w:val="nil"/>
          <w:bottom w:val="nil"/>
          <w:right w:val="nil"/>
          <w:between w:val="nil"/>
        </w:pBdr>
        <w:shd w:val="clear" w:color="auto" w:fill="FFFFFF"/>
        <w:suppressAutoHyphens/>
        <w:spacing w:after="0" w:line="240" w:lineRule="auto"/>
        <w:ind w:firstLine="709"/>
        <w:jc w:val="both"/>
        <w:textAlignment w:val="top"/>
        <w:rPr>
          <w:rFonts w:ascii="Times New Roman" w:hAnsi="Times New Roman"/>
          <w:color w:val="000000"/>
          <w:sz w:val="28"/>
          <w:szCs w:val="28"/>
        </w:rPr>
      </w:pPr>
      <w:r w:rsidRPr="007E2136">
        <w:rPr>
          <w:rFonts w:ascii="Times New Roman" w:hAnsi="Times New Roman"/>
          <w:color w:val="000000"/>
          <w:sz w:val="28"/>
          <w:szCs w:val="28"/>
        </w:rPr>
        <w:fldChar w:fldCharType="begin"/>
      </w:r>
      <w:r w:rsidRPr="007E2136">
        <w:rPr>
          <w:rFonts w:ascii="Times New Roman" w:hAnsi="Times New Roman"/>
          <w:color w:val="000000"/>
          <w:sz w:val="28"/>
          <w:szCs w:val="28"/>
        </w:rPr>
        <w:instrText>HYPERLINK "https://zakon.rada.gov.ua/laws/show/984_011" \t "_blank"</w:instrText>
      </w:r>
      <w:r w:rsidRPr="007E2136">
        <w:rPr>
          <w:rFonts w:ascii="Times New Roman" w:hAnsi="Times New Roman"/>
          <w:color w:val="000000"/>
          <w:sz w:val="28"/>
          <w:szCs w:val="28"/>
        </w:rPr>
      </w:r>
      <w:r w:rsidRPr="007E2136">
        <w:rPr>
          <w:rFonts w:ascii="Times New Roman" w:hAnsi="Times New Roman"/>
          <w:color w:val="000000"/>
          <w:sz w:val="28"/>
          <w:szCs w:val="28"/>
        </w:rPr>
        <w:fldChar w:fldCharType="separate"/>
      </w:r>
      <w:r w:rsidRPr="007E2136">
        <w:rPr>
          <w:rFonts w:ascii="Times New Roman" w:hAnsi="Times New Roman"/>
          <w:color w:val="000000"/>
          <w:sz w:val="28"/>
          <w:szCs w:val="28"/>
        </w:rPr>
        <w:t>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Pr="007E2136">
        <w:rPr>
          <w:rFonts w:ascii="Times New Roman" w:hAnsi="Times New Roman"/>
          <w:color w:val="000000"/>
          <w:sz w:val="28"/>
          <w:szCs w:val="28"/>
        </w:rPr>
        <w:fldChar w:fldCharType="end"/>
      </w:r>
      <w:r w:rsidRPr="007E2136">
        <w:rPr>
          <w:rFonts w:ascii="Times New Roman" w:hAnsi="Times New Roman"/>
          <w:color w:val="000000"/>
          <w:sz w:val="28"/>
          <w:szCs w:val="28"/>
        </w:rPr>
        <w:t xml:space="preserve">, ратифікованої Законом України </w:t>
      </w:r>
      <w:r w:rsidR="00A05C76" w:rsidRPr="007E2136">
        <w:rPr>
          <w:rFonts w:ascii="Times New Roman" w:hAnsi="Times New Roman"/>
          <w:color w:val="000000"/>
          <w:sz w:val="28"/>
          <w:szCs w:val="28"/>
        </w:rPr>
        <w:br/>
      </w:r>
      <w:r w:rsidRPr="007E2136">
        <w:rPr>
          <w:rFonts w:ascii="Times New Roman" w:hAnsi="Times New Roman"/>
          <w:color w:val="000000"/>
          <w:sz w:val="28"/>
          <w:szCs w:val="28"/>
        </w:rPr>
        <w:t>від 16</w:t>
      </w:r>
      <w:r w:rsidR="00A05C76" w:rsidRPr="007E2136">
        <w:rPr>
          <w:rFonts w:ascii="Times New Roman" w:hAnsi="Times New Roman"/>
          <w:color w:val="000000"/>
          <w:sz w:val="28"/>
          <w:szCs w:val="28"/>
        </w:rPr>
        <w:t>.09.</w:t>
      </w:r>
      <w:r w:rsidRPr="007E2136">
        <w:rPr>
          <w:rFonts w:ascii="Times New Roman" w:hAnsi="Times New Roman"/>
          <w:color w:val="000000"/>
          <w:sz w:val="28"/>
          <w:szCs w:val="28"/>
        </w:rPr>
        <w:t>2014  </w:t>
      </w:r>
      <w:hyperlink r:id="rId15" w:tgtFrame="_blank" w:history="1">
        <w:r w:rsidRPr="007E2136">
          <w:rPr>
            <w:rFonts w:ascii="Times New Roman" w:hAnsi="Times New Roman"/>
            <w:color w:val="000000"/>
            <w:sz w:val="28"/>
            <w:szCs w:val="28"/>
          </w:rPr>
          <w:t>№ 1678-VII</w:t>
        </w:r>
      </w:hyperlink>
      <w:r w:rsidRPr="007E2136">
        <w:rPr>
          <w:rFonts w:ascii="Times New Roman" w:hAnsi="Times New Roman"/>
          <w:color w:val="000000"/>
          <w:sz w:val="28"/>
          <w:szCs w:val="28"/>
        </w:rPr>
        <w:t>;</w:t>
      </w:r>
    </w:p>
    <w:p w14:paraId="31D8CF06" w14:textId="42BBA9DD" w:rsidR="00315088" w:rsidRPr="007E2136" w:rsidRDefault="00A05C76" w:rsidP="00A05C76">
      <w:pPr>
        <w:pBdr>
          <w:top w:val="nil"/>
          <w:left w:val="nil"/>
          <w:bottom w:val="nil"/>
          <w:right w:val="nil"/>
          <w:between w:val="nil"/>
        </w:pBdr>
        <w:shd w:val="clear" w:color="auto" w:fill="FFFFFF"/>
        <w:suppressAutoHyphens/>
        <w:spacing w:after="0" w:line="240" w:lineRule="auto"/>
        <w:ind w:firstLine="709"/>
        <w:jc w:val="both"/>
        <w:textAlignment w:val="top"/>
        <w:rPr>
          <w:rFonts w:ascii="Times New Roman" w:hAnsi="Times New Roman"/>
          <w:color w:val="000000"/>
          <w:sz w:val="28"/>
          <w:szCs w:val="28"/>
        </w:rPr>
      </w:pPr>
      <w:r w:rsidRPr="007E2136">
        <w:rPr>
          <w:rFonts w:ascii="Times New Roman" w:hAnsi="Times New Roman"/>
          <w:color w:val="000000"/>
          <w:sz w:val="28"/>
          <w:szCs w:val="28"/>
        </w:rPr>
        <w:t>р</w:t>
      </w:r>
      <w:r w:rsidR="00315088" w:rsidRPr="007E2136">
        <w:rPr>
          <w:rFonts w:ascii="Times New Roman" w:hAnsi="Times New Roman"/>
          <w:color w:val="000000"/>
          <w:sz w:val="28"/>
          <w:szCs w:val="28"/>
        </w:rPr>
        <w:t xml:space="preserve">озпорядження </w:t>
      </w:r>
      <w:r w:rsidR="00F063F5" w:rsidRPr="007E2136">
        <w:rPr>
          <w:rFonts w:ascii="Times New Roman" w:hAnsi="Times New Roman"/>
          <w:color w:val="000000"/>
          <w:sz w:val="28"/>
          <w:szCs w:val="28"/>
        </w:rPr>
        <w:t>Кабінету Міністрів України</w:t>
      </w:r>
      <w:r w:rsidR="00315088" w:rsidRPr="007E2136">
        <w:rPr>
          <w:rFonts w:ascii="Times New Roman" w:hAnsi="Times New Roman"/>
          <w:color w:val="000000"/>
          <w:sz w:val="28"/>
          <w:szCs w:val="28"/>
        </w:rPr>
        <w:t xml:space="preserve"> </w:t>
      </w:r>
      <w:r w:rsidR="00F34732" w:rsidRPr="007E2136">
        <w:rPr>
          <w:rFonts w:ascii="Times New Roman" w:hAnsi="Times New Roman"/>
          <w:color w:val="000000"/>
          <w:sz w:val="28"/>
          <w:szCs w:val="28"/>
        </w:rPr>
        <w:t xml:space="preserve">від 01.06.2023 № 562-р </w:t>
      </w:r>
      <w:r w:rsidR="008440C4" w:rsidRPr="00BF6109">
        <w:rPr>
          <w:rFonts w:ascii="Times New Roman" w:hAnsi="Times New Roman"/>
          <w:color w:val="000000"/>
          <w:sz w:val="28"/>
          <w:szCs w:val="28"/>
        </w:rPr>
        <w:t>“</w:t>
      </w:r>
      <w:r w:rsidR="00315088" w:rsidRPr="007E2136">
        <w:rPr>
          <w:rFonts w:ascii="Times New Roman" w:hAnsi="Times New Roman"/>
          <w:color w:val="000000"/>
          <w:sz w:val="28"/>
          <w:szCs w:val="28"/>
        </w:rPr>
        <w:t>П</w:t>
      </w:r>
      <w:r w:rsidR="0044032E" w:rsidRPr="007E2136">
        <w:rPr>
          <w:rFonts w:ascii="Times New Roman" w:hAnsi="Times New Roman"/>
          <w:color w:val="000000"/>
          <w:sz w:val="28"/>
          <w:szCs w:val="28"/>
        </w:rPr>
        <w:t xml:space="preserve">ро схвалення Стратегії розвитку </w:t>
      </w:r>
      <w:r w:rsidR="00315088" w:rsidRPr="007E2136">
        <w:rPr>
          <w:rFonts w:ascii="Times New Roman" w:hAnsi="Times New Roman"/>
          <w:color w:val="000000"/>
          <w:sz w:val="28"/>
          <w:szCs w:val="28"/>
        </w:rPr>
        <w:t>імунопрофілактики та захисту населення від інфекційних хвороб, яким можна запобігти шляхом проведення імунопрофілактики, на період до 2030 року та затвердження операцій</w:t>
      </w:r>
      <w:r w:rsidR="00E362BF" w:rsidRPr="007E2136">
        <w:rPr>
          <w:rFonts w:ascii="Times New Roman" w:hAnsi="Times New Roman"/>
          <w:color w:val="000000"/>
          <w:sz w:val="28"/>
          <w:szCs w:val="28"/>
        </w:rPr>
        <w:t>ного плану її реалізації у 2023-</w:t>
      </w:r>
      <w:r w:rsidR="00315088" w:rsidRPr="007E2136">
        <w:rPr>
          <w:rFonts w:ascii="Times New Roman" w:hAnsi="Times New Roman"/>
          <w:color w:val="000000"/>
          <w:sz w:val="28"/>
          <w:szCs w:val="28"/>
        </w:rPr>
        <w:t>2025 рок</w:t>
      </w:r>
      <w:r w:rsidR="00264556" w:rsidRPr="007E2136">
        <w:rPr>
          <w:rFonts w:ascii="Times New Roman" w:hAnsi="Times New Roman"/>
          <w:color w:val="000000"/>
          <w:sz w:val="28"/>
          <w:szCs w:val="28"/>
        </w:rPr>
        <w:t>ах</w:t>
      </w:r>
      <w:r w:rsidR="008440C4" w:rsidRPr="00BF6109">
        <w:rPr>
          <w:rFonts w:ascii="Times New Roman" w:hAnsi="Times New Roman"/>
          <w:color w:val="000000"/>
          <w:sz w:val="28"/>
          <w:szCs w:val="28"/>
        </w:rPr>
        <w:t>”</w:t>
      </w:r>
      <w:r w:rsidR="001C74F2" w:rsidRPr="007E2136">
        <w:rPr>
          <w:rFonts w:ascii="Times New Roman" w:hAnsi="Times New Roman"/>
          <w:color w:val="000000"/>
          <w:sz w:val="28"/>
          <w:szCs w:val="28"/>
        </w:rPr>
        <w:t>.</w:t>
      </w:r>
    </w:p>
    <w:p w14:paraId="658ADABD" w14:textId="605E92B0" w:rsidR="0045488A" w:rsidRPr="00F34732" w:rsidRDefault="0045488A" w:rsidP="00377623">
      <w:pPr>
        <w:spacing w:line="240" w:lineRule="auto"/>
        <w:ind w:left="142" w:firstLine="567"/>
        <w:jc w:val="center"/>
        <w:rPr>
          <w:rFonts w:ascii="Times New Roman" w:hAnsi="Times New Roman" w:cs="Times New Roman"/>
          <w:sz w:val="16"/>
          <w:szCs w:val="16"/>
        </w:rPr>
      </w:pPr>
    </w:p>
    <w:p w14:paraId="1AF68264" w14:textId="6429D042" w:rsidR="0045488A" w:rsidRPr="007E2136" w:rsidRDefault="00D06635" w:rsidP="003448E8">
      <w:pPr>
        <w:spacing w:line="240" w:lineRule="auto"/>
        <w:jc w:val="center"/>
        <w:rPr>
          <w:rFonts w:ascii="Times New Roman" w:hAnsi="Times New Roman" w:cs="Times New Roman"/>
          <w:b/>
          <w:sz w:val="28"/>
          <w:szCs w:val="28"/>
        </w:rPr>
      </w:pPr>
      <w:r w:rsidRPr="007E2136">
        <w:rPr>
          <w:rFonts w:ascii="Times New Roman" w:hAnsi="Times New Roman" w:cs="Times New Roman"/>
          <w:b/>
          <w:sz w:val="28"/>
          <w:szCs w:val="28"/>
        </w:rPr>
        <w:t xml:space="preserve">ІІ. </w:t>
      </w:r>
      <w:r w:rsidR="0045488A" w:rsidRPr="007E2136">
        <w:rPr>
          <w:rFonts w:ascii="Times New Roman" w:hAnsi="Times New Roman" w:cs="Times New Roman"/>
          <w:b/>
          <w:sz w:val="28"/>
          <w:szCs w:val="28"/>
        </w:rPr>
        <w:t>Аналіз сучасного стану імунопрофілактики</w:t>
      </w:r>
    </w:p>
    <w:p w14:paraId="685E5D3E" w14:textId="77777777" w:rsidR="00771114" w:rsidRPr="007E2136" w:rsidRDefault="00771114" w:rsidP="00771114">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В Україні за останні п’ять років склалася нестійка епідемічна ситуація щодо інфекційних хвороб, яким можна запобігти шляхом проведення імунопрофілактики. Захворюваність на кір, краснуху, епідемічний паротит, кашлюк, дифтерію набуває некерованого характеру, про що свідчить чергування періодів підйому і спаду захворюваності, зменшення міжепідемічного періоду.</w:t>
      </w:r>
    </w:p>
    <w:p w14:paraId="072BFE13" w14:textId="12329CAA" w:rsidR="00771114" w:rsidRPr="007E2136" w:rsidRDefault="00771114" w:rsidP="00771114">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Починаючи з 2017 року, три роки поспіль в Україні тривав епідемічний підйом захворюваності на кі</w:t>
      </w:r>
      <w:r w:rsidR="00A05C76" w:rsidRPr="007E2136">
        <w:rPr>
          <w:rFonts w:ascii="Times New Roman" w:hAnsi="Times New Roman" w:cs="Times New Roman"/>
          <w:sz w:val="28"/>
          <w:szCs w:val="28"/>
        </w:rPr>
        <w:t>р.</w:t>
      </w:r>
      <w:r w:rsidRPr="007E2136">
        <w:rPr>
          <w:rFonts w:ascii="Times New Roman" w:hAnsi="Times New Roman" w:cs="Times New Roman"/>
          <w:sz w:val="28"/>
          <w:szCs w:val="28"/>
        </w:rPr>
        <w:t xml:space="preserve"> Так, у 2017 році в країні було зареєстровано 4782 випадки захворювання на кір (в Івано-Франківській області – 1 344),  за 2018 рік – 53 219 випадків (в Івано-Франківській області – 5 769), протягом 2019 року було зареєстровано 57 282 випадки (в Івано-Франківській області – 2 247), за 10 місяців 2020 року – 258 випадків (в Івано-Франківській області – 6 випадків). У 2023 році спалахів кору в Україні та Івано-Франківській області  не було зареєстровано. Для попередження виникнення несприятливої  епідситуації, через п’ять років від попереднього спалаху кору у 2017 році, в Україні та на території нашої області розпочато наздоганяючу </w:t>
      </w:r>
      <w:r w:rsidR="00F34732" w:rsidRPr="00BF6109">
        <w:rPr>
          <w:rFonts w:ascii="Times New Roman" w:hAnsi="Times New Roman" w:cs="Times New Roman"/>
          <w:sz w:val="28"/>
          <w:szCs w:val="28"/>
        </w:rPr>
        <w:t>“</w:t>
      </w:r>
      <w:r w:rsidRPr="007E2136">
        <w:rPr>
          <w:rFonts w:ascii="Times New Roman" w:hAnsi="Times New Roman" w:cs="Times New Roman"/>
          <w:sz w:val="28"/>
          <w:szCs w:val="28"/>
        </w:rPr>
        <w:t>catch-up</w:t>
      </w:r>
      <w:r w:rsidR="00F34732" w:rsidRPr="00BF6109">
        <w:rPr>
          <w:rFonts w:ascii="Times New Roman" w:hAnsi="Times New Roman" w:cs="Times New Roman"/>
          <w:sz w:val="28"/>
          <w:szCs w:val="28"/>
        </w:rPr>
        <w:t>”</w:t>
      </w:r>
      <w:r w:rsidRPr="007E2136">
        <w:rPr>
          <w:rFonts w:ascii="Times New Roman" w:hAnsi="Times New Roman" w:cs="Times New Roman"/>
          <w:sz w:val="28"/>
          <w:szCs w:val="28"/>
        </w:rPr>
        <w:t xml:space="preserve"> кампанію вакцинації проти кору, епідемічного паротиту та краснухи 17.07.2023. В області станом на 18.10.2023 охоплено 84,5% дітей, які не були своєчасно вакциновані.</w:t>
      </w:r>
    </w:p>
    <w:p w14:paraId="3DBEDD9E" w14:textId="590F663D" w:rsidR="00771114" w:rsidRPr="007E2136" w:rsidRDefault="00771114" w:rsidP="00771114">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 xml:space="preserve">Саме завдяки проведенню додаткових заходів імунізації населення проти кору, зокрема щеплення дітей, які раніше пропустили вакцинацію з </w:t>
      </w:r>
      <w:r w:rsidRPr="007E2136">
        <w:rPr>
          <w:rFonts w:ascii="Times New Roman" w:hAnsi="Times New Roman" w:cs="Times New Roman"/>
          <w:sz w:val="28"/>
          <w:szCs w:val="28"/>
        </w:rPr>
        <w:lastRenderedPageBreak/>
        <w:t>будь-яких причин (крім протипоказань)</w:t>
      </w:r>
      <w:r w:rsidR="00A05C76" w:rsidRPr="007E2136">
        <w:rPr>
          <w:rFonts w:ascii="Times New Roman" w:hAnsi="Times New Roman" w:cs="Times New Roman"/>
          <w:sz w:val="28"/>
          <w:szCs w:val="28"/>
        </w:rPr>
        <w:t>,</w:t>
      </w:r>
      <w:r w:rsidRPr="007E2136">
        <w:rPr>
          <w:rFonts w:ascii="Times New Roman" w:hAnsi="Times New Roman" w:cs="Times New Roman"/>
          <w:sz w:val="28"/>
          <w:szCs w:val="28"/>
        </w:rPr>
        <w:t xml:space="preserve"> та додаткової вакцинації для дорослих із груп професійного ризику (студенти, медики, освітяни та представники силових структур) було досягнуто зниження показників захворюваності на кір серед населення.</w:t>
      </w:r>
    </w:p>
    <w:p w14:paraId="5E48D182" w14:textId="4880A6E7" w:rsidR="00771114" w:rsidRPr="007E2136" w:rsidRDefault="00771114" w:rsidP="00771114">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 xml:space="preserve">В Івано-Франківській області з початку року не зареєстровано групових осередків вакцинокерованих інфекцій та випадків захворювання на дифтерію, кір, краснуху. </w:t>
      </w:r>
    </w:p>
    <w:p w14:paraId="2A9A63A3" w14:textId="525C12CE" w:rsidR="00771114" w:rsidRPr="007E2136" w:rsidRDefault="00771114" w:rsidP="00771114">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 xml:space="preserve">В поточному році за 9 місяців зареєстровано 7 випадків кашлюку у дітей </w:t>
      </w:r>
      <w:r w:rsidR="001A22DB" w:rsidRPr="007E2136">
        <w:rPr>
          <w:rFonts w:ascii="Times New Roman" w:hAnsi="Times New Roman" w:cs="Times New Roman"/>
          <w:sz w:val="28"/>
          <w:szCs w:val="28"/>
        </w:rPr>
        <w:t xml:space="preserve">в </w:t>
      </w:r>
      <w:r w:rsidRPr="007E2136">
        <w:rPr>
          <w:rFonts w:ascii="Times New Roman" w:hAnsi="Times New Roman" w:cs="Times New Roman"/>
          <w:sz w:val="28"/>
          <w:szCs w:val="28"/>
        </w:rPr>
        <w:t>Івано-Франківському районі та у 5-ти дітей Надвірнянського район</w:t>
      </w:r>
      <w:r w:rsidR="007E7AAA" w:rsidRPr="007E2136">
        <w:rPr>
          <w:rFonts w:ascii="Times New Roman" w:hAnsi="Times New Roman" w:cs="Times New Roman"/>
          <w:sz w:val="28"/>
          <w:szCs w:val="28"/>
        </w:rPr>
        <w:t>у</w:t>
      </w:r>
      <w:r w:rsidRPr="007E2136">
        <w:rPr>
          <w:rFonts w:ascii="Times New Roman" w:hAnsi="Times New Roman" w:cs="Times New Roman"/>
          <w:sz w:val="28"/>
          <w:szCs w:val="28"/>
        </w:rPr>
        <w:t>. Інтенсивний показник склав 0,52 на 100 тис. населення. В порівнянні з аналогічним періодом 2022 року зареєстровано 4 випадки (0,29 на 100 тис. нас.). Відмічається ріст захворюваності на 75%.</w:t>
      </w:r>
    </w:p>
    <w:p w14:paraId="0CF061B1" w14:textId="3ED210F2" w:rsidR="001A22DB" w:rsidRPr="007E2136" w:rsidRDefault="001A22DB" w:rsidP="00771114">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Окрім цього</w:t>
      </w:r>
      <w:r w:rsidR="00A05C76" w:rsidRPr="007E2136">
        <w:rPr>
          <w:rFonts w:ascii="Times New Roman" w:hAnsi="Times New Roman" w:cs="Times New Roman"/>
          <w:sz w:val="28"/>
          <w:szCs w:val="28"/>
        </w:rPr>
        <w:t>,</w:t>
      </w:r>
      <w:r w:rsidRPr="007E2136">
        <w:rPr>
          <w:rFonts w:ascii="Times New Roman" w:hAnsi="Times New Roman" w:cs="Times New Roman"/>
          <w:sz w:val="28"/>
          <w:szCs w:val="28"/>
        </w:rPr>
        <w:t xml:space="preserve"> з</w:t>
      </w:r>
      <w:r w:rsidR="00771114" w:rsidRPr="007E2136">
        <w:rPr>
          <w:rFonts w:ascii="Times New Roman" w:hAnsi="Times New Roman" w:cs="Times New Roman"/>
          <w:sz w:val="28"/>
          <w:szCs w:val="28"/>
        </w:rPr>
        <w:t>ареєстровано</w:t>
      </w:r>
      <w:r w:rsidRPr="007E2136">
        <w:rPr>
          <w:rFonts w:ascii="Times New Roman" w:hAnsi="Times New Roman" w:cs="Times New Roman"/>
          <w:sz w:val="28"/>
          <w:szCs w:val="28"/>
        </w:rPr>
        <w:t xml:space="preserve"> в 2023 році:</w:t>
      </w:r>
    </w:p>
    <w:p w14:paraId="7FED1DE8" w14:textId="314A3989" w:rsidR="00771114" w:rsidRPr="007E2136" w:rsidRDefault="001A22DB" w:rsidP="00771114">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 </w:t>
      </w:r>
      <w:r w:rsidR="00771114" w:rsidRPr="007E2136">
        <w:rPr>
          <w:rFonts w:ascii="Times New Roman" w:hAnsi="Times New Roman" w:cs="Times New Roman"/>
          <w:sz w:val="28"/>
          <w:szCs w:val="28"/>
        </w:rPr>
        <w:t>4 випадки менінгококової інфекції у дітей</w:t>
      </w:r>
      <w:r w:rsidRPr="007E2136">
        <w:rPr>
          <w:rFonts w:ascii="Times New Roman" w:hAnsi="Times New Roman" w:cs="Times New Roman"/>
          <w:sz w:val="28"/>
          <w:szCs w:val="28"/>
        </w:rPr>
        <w:t xml:space="preserve"> </w:t>
      </w:r>
      <w:r w:rsidR="00771114" w:rsidRPr="007E2136">
        <w:rPr>
          <w:rFonts w:ascii="Times New Roman" w:hAnsi="Times New Roman" w:cs="Times New Roman"/>
          <w:sz w:val="28"/>
          <w:szCs w:val="28"/>
        </w:rPr>
        <w:t xml:space="preserve">та 1 випадок у дорослого </w:t>
      </w:r>
      <w:r w:rsidRPr="007E2136">
        <w:rPr>
          <w:rFonts w:ascii="Times New Roman" w:hAnsi="Times New Roman" w:cs="Times New Roman"/>
          <w:sz w:val="28"/>
          <w:szCs w:val="28"/>
        </w:rPr>
        <w:t>(</w:t>
      </w:r>
      <w:r w:rsidR="00771114" w:rsidRPr="007E2136">
        <w:rPr>
          <w:rFonts w:ascii="Times New Roman" w:hAnsi="Times New Roman" w:cs="Times New Roman"/>
          <w:sz w:val="28"/>
          <w:szCs w:val="28"/>
        </w:rPr>
        <w:t>Коломийськ</w:t>
      </w:r>
      <w:r w:rsidRPr="007E2136">
        <w:rPr>
          <w:rFonts w:ascii="Times New Roman" w:hAnsi="Times New Roman" w:cs="Times New Roman"/>
          <w:sz w:val="28"/>
          <w:szCs w:val="28"/>
        </w:rPr>
        <w:t>ий</w:t>
      </w:r>
      <w:r w:rsidR="00771114" w:rsidRPr="007E2136">
        <w:rPr>
          <w:rFonts w:ascii="Times New Roman" w:hAnsi="Times New Roman" w:cs="Times New Roman"/>
          <w:sz w:val="28"/>
          <w:szCs w:val="28"/>
        </w:rPr>
        <w:t>, Калуськ</w:t>
      </w:r>
      <w:r w:rsidRPr="007E2136">
        <w:rPr>
          <w:rFonts w:ascii="Times New Roman" w:hAnsi="Times New Roman" w:cs="Times New Roman"/>
          <w:sz w:val="28"/>
          <w:szCs w:val="28"/>
        </w:rPr>
        <w:t>ий</w:t>
      </w:r>
      <w:r w:rsidR="00771114" w:rsidRPr="007E2136">
        <w:rPr>
          <w:rFonts w:ascii="Times New Roman" w:hAnsi="Times New Roman" w:cs="Times New Roman"/>
          <w:sz w:val="28"/>
          <w:szCs w:val="28"/>
        </w:rPr>
        <w:t xml:space="preserve"> та Надвірнянськ</w:t>
      </w:r>
      <w:r w:rsidRPr="007E2136">
        <w:rPr>
          <w:rFonts w:ascii="Times New Roman" w:hAnsi="Times New Roman" w:cs="Times New Roman"/>
          <w:sz w:val="28"/>
          <w:szCs w:val="28"/>
        </w:rPr>
        <w:t>ий</w:t>
      </w:r>
      <w:r w:rsidR="00771114" w:rsidRPr="007E2136">
        <w:rPr>
          <w:rFonts w:ascii="Times New Roman" w:hAnsi="Times New Roman" w:cs="Times New Roman"/>
          <w:sz w:val="28"/>
          <w:szCs w:val="28"/>
        </w:rPr>
        <w:t xml:space="preserve"> район</w:t>
      </w:r>
      <w:r w:rsidR="007E7AAA" w:rsidRPr="007E2136">
        <w:rPr>
          <w:rFonts w:ascii="Times New Roman" w:hAnsi="Times New Roman" w:cs="Times New Roman"/>
          <w:sz w:val="28"/>
          <w:szCs w:val="28"/>
        </w:rPr>
        <w:t>и</w:t>
      </w:r>
      <w:r w:rsidRPr="007E2136">
        <w:rPr>
          <w:rFonts w:ascii="Times New Roman" w:hAnsi="Times New Roman" w:cs="Times New Roman"/>
          <w:sz w:val="28"/>
          <w:szCs w:val="28"/>
        </w:rPr>
        <w:t>)</w:t>
      </w:r>
      <w:r w:rsidR="00771114" w:rsidRPr="007E2136">
        <w:rPr>
          <w:rFonts w:ascii="Times New Roman" w:hAnsi="Times New Roman" w:cs="Times New Roman"/>
          <w:sz w:val="28"/>
          <w:szCs w:val="28"/>
        </w:rPr>
        <w:t>, інтенсивний показник склав 0,29 на 100 тис. населення. В порівнянні з аналогічним періодом 2022 року, відмічається ріст на 2 випадки.</w:t>
      </w:r>
    </w:p>
    <w:p w14:paraId="46A1483D" w14:textId="3BCC4F5E" w:rsidR="00771114" w:rsidRPr="007E2136" w:rsidRDefault="001A22DB" w:rsidP="00771114">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 </w:t>
      </w:r>
      <w:r w:rsidR="00771114" w:rsidRPr="007E2136">
        <w:rPr>
          <w:rFonts w:ascii="Times New Roman" w:hAnsi="Times New Roman" w:cs="Times New Roman"/>
          <w:sz w:val="28"/>
          <w:szCs w:val="28"/>
        </w:rPr>
        <w:t>4</w:t>
      </w:r>
      <w:r w:rsidR="00A05C76" w:rsidRPr="007E2136">
        <w:rPr>
          <w:rFonts w:ascii="Times New Roman" w:hAnsi="Times New Roman" w:cs="Times New Roman"/>
          <w:sz w:val="28"/>
          <w:szCs w:val="28"/>
        </w:rPr>
        <w:t> </w:t>
      </w:r>
      <w:r w:rsidR="00771114" w:rsidRPr="007E2136">
        <w:rPr>
          <w:rFonts w:ascii="Times New Roman" w:hAnsi="Times New Roman" w:cs="Times New Roman"/>
          <w:sz w:val="28"/>
          <w:szCs w:val="28"/>
        </w:rPr>
        <w:t xml:space="preserve">випадки епідпаротиту у дітей </w:t>
      </w:r>
      <w:r w:rsidRPr="007E2136">
        <w:rPr>
          <w:rFonts w:ascii="Times New Roman" w:hAnsi="Times New Roman" w:cs="Times New Roman"/>
          <w:sz w:val="28"/>
          <w:szCs w:val="28"/>
        </w:rPr>
        <w:t>(</w:t>
      </w:r>
      <w:r w:rsidR="00771114" w:rsidRPr="007E2136">
        <w:rPr>
          <w:rFonts w:ascii="Times New Roman" w:hAnsi="Times New Roman" w:cs="Times New Roman"/>
          <w:sz w:val="28"/>
          <w:szCs w:val="28"/>
        </w:rPr>
        <w:t>Івано-Франківськ</w:t>
      </w:r>
      <w:r w:rsidRPr="007E2136">
        <w:rPr>
          <w:rFonts w:ascii="Times New Roman" w:hAnsi="Times New Roman" w:cs="Times New Roman"/>
          <w:sz w:val="28"/>
          <w:szCs w:val="28"/>
        </w:rPr>
        <w:t>ий</w:t>
      </w:r>
      <w:r w:rsidR="00771114" w:rsidRPr="007E2136">
        <w:rPr>
          <w:rFonts w:ascii="Times New Roman" w:hAnsi="Times New Roman" w:cs="Times New Roman"/>
          <w:sz w:val="28"/>
          <w:szCs w:val="28"/>
        </w:rPr>
        <w:t xml:space="preserve"> та Надвірнянськ</w:t>
      </w:r>
      <w:r w:rsidRPr="007E2136">
        <w:rPr>
          <w:rFonts w:ascii="Times New Roman" w:hAnsi="Times New Roman" w:cs="Times New Roman"/>
          <w:sz w:val="28"/>
          <w:szCs w:val="28"/>
        </w:rPr>
        <w:t>ий</w:t>
      </w:r>
      <w:r w:rsidR="00771114" w:rsidRPr="007E2136">
        <w:rPr>
          <w:rFonts w:ascii="Times New Roman" w:hAnsi="Times New Roman" w:cs="Times New Roman"/>
          <w:sz w:val="28"/>
          <w:szCs w:val="28"/>
        </w:rPr>
        <w:t xml:space="preserve"> район</w:t>
      </w:r>
      <w:r w:rsidR="00A05C76" w:rsidRPr="007E2136">
        <w:rPr>
          <w:rFonts w:ascii="Times New Roman" w:hAnsi="Times New Roman" w:cs="Times New Roman"/>
          <w:sz w:val="28"/>
          <w:szCs w:val="28"/>
        </w:rPr>
        <w:t>и</w:t>
      </w:r>
      <w:r w:rsidRPr="007E2136">
        <w:rPr>
          <w:rFonts w:ascii="Times New Roman" w:hAnsi="Times New Roman" w:cs="Times New Roman"/>
          <w:sz w:val="28"/>
          <w:szCs w:val="28"/>
        </w:rPr>
        <w:t>)</w:t>
      </w:r>
      <w:r w:rsidR="00771114" w:rsidRPr="007E2136">
        <w:rPr>
          <w:rFonts w:ascii="Times New Roman" w:hAnsi="Times New Roman" w:cs="Times New Roman"/>
          <w:sz w:val="28"/>
          <w:szCs w:val="28"/>
        </w:rPr>
        <w:t xml:space="preserve"> інтенсивний показник склав 0,29 на 100 тис. населення. За аналогічний період 2022 року не зареєстровано жодного випадку </w:t>
      </w:r>
      <w:r w:rsidRPr="007E2136">
        <w:rPr>
          <w:rFonts w:ascii="Times New Roman" w:hAnsi="Times New Roman" w:cs="Times New Roman"/>
          <w:sz w:val="28"/>
          <w:szCs w:val="28"/>
        </w:rPr>
        <w:t>р</w:t>
      </w:r>
      <w:r w:rsidR="00A05C76" w:rsidRPr="007E2136">
        <w:rPr>
          <w:rFonts w:ascii="Times New Roman" w:hAnsi="Times New Roman" w:cs="Times New Roman"/>
          <w:sz w:val="28"/>
          <w:szCs w:val="28"/>
        </w:rPr>
        <w:t>о</w:t>
      </w:r>
      <w:r w:rsidR="00771114" w:rsidRPr="007E2136">
        <w:rPr>
          <w:rFonts w:ascii="Times New Roman" w:hAnsi="Times New Roman" w:cs="Times New Roman"/>
          <w:sz w:val="28"/>
          <w:szCs w:val="28"/>
        </w:rPr>
        <w:t>ст</w:t>
      </w:r>
      <w:r w:rsidR="00A05C76" w:rsidRPr="007E2136">
        <w:rPr>
          <w:rFonts w:ascii="Times New Roman" w:hAnsi="Times New Roman" w:cs="Times New Roman"/>
          <w:sz w:val="28"/>
          <w:szCs w:val="28"/>
        </w:rPr>
        <w:t>у</w:t>
      </w:r>
      <w:r w:rsidR="00771114" w:rsidRPr="007E2136">
        <w:rPr>
          <w:rFonts w:ascii="Times New Roman" w:hAnsi="Times New Roman" w:cs="Times New Roman"/>
          <w:sz w:val="28"/>
          <w:szCs w:val="28"/>
        </w:rPr>
        <w:t xml:space="preserve"> </w:t>
      </w:r>
      <w:r w:rsidRPr="007E2136">
        <w:rPr>
          <w:rFonts w:ascii="Times New Roman" w:hAnsi="Times New Roman" w:cs="Times New Roman"/>
          <w:sz w:val="28"/>
          <w:szCs w:val="28"/>
        </w:rPr>
        <w:t>захворюваності</w:t>
      </w:r>
      <w:r w:rsidR="00771114" w:rsidRPr="007E2136">
        <w:rPr>
          <w:rFonts w:ascii="Times New Roman" w:hAnsi="Times New Roman" w:cs="Times New Roman"/>
          <w:sz w:val="28"/>
          <w:szCs w:val="28"/>
        </w:rPr>
        <w:t>.</w:t>
      </w:r>
    </w:p>
    <w:p w14:paraId="345D28D9" w14:textId="77777777" w:rsidR="00771114" w:rsidRPr="007E2136" w:rsidRDefault="00771114" w:rsidP="00771114">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Внаслідок недостатнього рівня фінансової підтримки системи охорони здоров’я в попередні роки, громадської недовіри до профілактичних щеплень, відсутності довгострокової стратегії імунопрофілактики та стратегічного багаторічного планування постачання імунобіологічних препаратів фіксуються низькі рівні охоплення населення обов’язковими профілактичними щепленнями та нестабільний рівень забезпечення медичними імунобіологічними препаратами.</w:t>
      </w:r>
    </w:p>
    <w:p w14:paraId="74F4DAC1" w14:textId="2026259F" w:rsidR="00771114" w:rsidRPr="007E2136" w:rsidRDefault="00771114" w:rsidP="00771114">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 xml:space="preserve">Неналежне фінансування таких важливих напрямів, як безпека ін’єкцій, контроль за належним дотриманням умов «холодового ланцюга», епідеміологічний нагляд за інфекційними хворобами, яким можна запобігти шляхом проведення імунопрофілактики, призвело до зниження рівня охоплення профілактичними щепленнями, зокрема дітей першого року життя. З року в рік накопичувалася </w:t>
      </w:r>
      <w:r w:rsidR="00E21847" w:rsidRPr="00BF6109">
        <w:rPr>
          <w:rFonts w:ascii="Times New Roman" w:hAnsi="Times New Roman" w:cs="Times New Roman"/>
          <w:sz w:val="28"/>
          <w:szCs w:val="28"/>
          <w:lang w:val="ru-RU"/>
        </w:rPr>
        <w:t>“</w:t>
      </w:r>
      <w:r w:rsidRPr="007E2136">
        <w:rPr>
          <w:rFonts w:ascii="Times New Roman" w:hAnsi="Times New Roman" w:cs="Times New Roman"/>
          <w:sz w:val="28"/>
          <w:szCs w:val="28"/>
        </w:rPr>
        <w:t>нещеплена</w:t>
      </w:r>
      <w:r w:rsidR="00E21847" w:rsidRPr="00BF6109">
        <w:rPr>
          <w:rFonts w:ascii="Times New Roman" w:hAnsi="Times New Roman" w:cs="Times New Roman"/>
          <w:sz w:val="28"/>
          <w:szCs w:val="28"/>
          <w:lang w:val="ru-RU"/>
        </w:rPr>
        <w:t>”</w:t>
      </w:r>
      <w:r w:rsidRPr="007E2136">
        <w:rPr>
          <w:rFonts w:ascii="Times New Roman" w:hAnsi="Times New Roman" w:cs="Times New Roman"/>
          <w:sz w:val="28"/>
          <w:szCs w:val="28"/>
        </w:rPr>
        <w:t xml:space="preserve"> група дітей та суттєво знижувався рівень колективного імунітету.</w:t>
      </w:r>
    </w:p>
    <w:p w14:paraId="70791AB7" w14:textId="77777777" w:rsidR="00771114" w:rsidRPr="007E2136" w:rsidRDefault="00771114" w:rsidP="00771114">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Крім цього, суттєве зниження рівня охоплення населення профілактичними щепленнями в Україні та в області частково зумовлено активізацією агітації проти вакцинації, які лякають батьків небезпечністю вакцин та можливими побічними ускладненнями у дітей після отримання щеплень, що знижує в свою чергу рівень прихильності населення до імунопрофілактики.</w:t>
      </w:r>
    </w:p>
    <w:p w14:paraId="7E2C9ED4" w14:textId="77777777" w:rsidR="00E21847" w:rsidRDefault="00771114" w:rsidP="00771114">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 xml:space="preserve">Окреме місце в негативному ставленні населення до вакцинації займають представники медичної спільноти; недостатня робота з батьками, що відмовляються від щеплень, наявність непідтверджених протипоказань.  Можливими причинами такої активності зі сторони представників медичної </w:t>
      </w:r>
    </w:p>
    <w:p w14:paraId="7102E161" w14:textId="0F4C5384" w:rsidR="00771114" w:rsidRPr="007E2136" w:rsidRDefault="00771114" w:rsidP="00771114">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lastRenderedPageBreak/>
        <w:t>спільноти можна визначити заангажованість у проведенні імунізації препаратами певних виробників, а також недостатня  поінформованість про сучасні дані, побудовані на доказах щодо ефективності та безпеки вакцин, що у свою чергу пов’язано з відсутністю адекватного потребам часу інформаційного наповнення програм вищої освіти та післядипломної підготовки лікарів та середнього медичного персоналу.</w:t>
      </w:r>
    </w:p>
    <w:p w14:paraId="168D2CAB" w14:textId="77777777" w:rsidR="00771114" w:rsidRPr="007E2136" w:rsidRDefault="00771114" w:rsidP="00771114">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Відсутність нормативно-правових підстав для довгострокового планування потреби в медичних імунобіологічних препаратах стала однією з вагомих причин погіршення ситуації стосовно планування та фінансування заходів з імунопрофілактики, що не дало змоги системно здійснювати заходи із зміцнення боротьби з інфекційними хворобами, обґрунтовувати довгострокову потребу у фінансових ресурсах для оптимальної реалізації програми імунопрофілактики на державному рівні.</w:t>
      </w:r>
    </w:p>
    <w:p w14:paraId="0F3AE36D" w14:textId="77777777" w:rsidR="00E71A33" w:rsidRPr="007E2136" w:rsidRDefault="00E71A33" w:rsidP="003448E8">
      <w:pPr>
        <w:spacing w:line="240" w:lineRule="auto"/>
        <w:ind w:firstLine="708"/>
        <w:jc w:val="center"/>
        <w:rPr>
          <w:rFonts w:ascii="Times New Roman" w:hAnsi="Times New Roman" w:cs="Times New Roman"/>
          <w:b/>
          <w:bCs/>
          <w:color w:val="000000" w:themeColor="text1"/>
          <w:sz w:val="12"/>
          <w:szCs w:val="12"/>
        </w:rPr>
      </w:pPr>
    </w:p>
    <w:p w14:paraId="7F3E7EEE" w14:textId="716FC602" w:rsidR="0045488A" w:rsidRPr="007E2136" w:rsidRDefault="00D06635" w:rsidP="003448E8">
      <w:pPr>
        <w:spacing w:line="240" w:lineRule="auto"/>
        <w:jc w:val="center"/>
        <w:rPr>
          <w:rFonts w:ascii="Times New Roman" w:hAnsi="Times New Roman" w:cs="Times New Roman"/>
          <w:b/>
          <w:sz w:val="28"/>
          <w:szCs w:val="28"/>
        </w:rPr>
      </w:pPr>
      <w:r w:rsidRPr="007E2136">
        <w:rPr>
          <w:rFonts w:ascii="Times New Roman" w:hAnsi="Times New Roman" w:cs="Times New Roman"/>
          <w:b/>
          <w:sz w:val="28"/>
          <w:szCs w:val="28"/>
        </w:rPr>
        <w:t xml:space="preserve">ІІІ. </w:t>
      </w:r>
      <w:r w:rsidR="0045488A" w:rsidRPr="007E2136">
        <w:rPr>
          <w:rFonts w:ascii="Times New Roman" w:hAnsi="Times New Roman" w:cs="Times New Roman"/>
          <w:b/>
          <w:sz w:val="28"/>
          <w:szCs w:val="28"/>
        </w:rPr>
        <w:t>Проблеми, які потребують розв’язання</w:t>
      </w:r>
    </w:p>
    <w:p w14:paraId="1B987F34" w14:textId="77777777" w:rsidR="0045488A" w:rsidRPr="007E2136" w:rsidRDefault="0045488A" w:rsidP="00A40368">
      <w:pPr>
        <w:tabs>
          <w:tab w:val="left" w:pos="993"/>
        </w:tabs>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Основними проблемами у сфері імунопрофілактики та захисту населення від інфекційних хвороб, яким можна запобігти шляхом проведення імунопрофілактики, є:</w:t>
      </w:r>
    </w:p>
    <w:p w14:paraId="4454A26A" w14:textId="77777777" w:rsidR="0045488A" w:rsidRPr="007E2136" w:rsidRDefault="0045488A" w:rsidP="00A40368">
      <w:pPr>
        <w:pStyle w:val="a4"/>
        <w:numPr>
          <w:ilvl w:val="0"/>
          <w:numId w:val="24"/>
        </w:numPr>
        <w:tabs>
          <w:tab w:val="left" w:pos="993"/>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низький рівень поінформованості батьків та медичної спільноти про сучасні дані, засновані на доказах щодо ефективності та безпеки вакцин;</w:t>
      </w:r>
    </w:p>
    <w:p w14:paraId="7DE7A302" w14:textId="77777777" w:rsidR="0045488A" w:rsidRPr="007E2136" w:rsidRDefault="0045488A" w:rsidP="00A40368">
      <w:pPr>
        <w:pStyle w:val="a4"/>
        <w:numPr>
          <w:ilvl w:val="0"/>
          <w:numId w:val="24"/>
        </w:numPr>
        <w:tabs>
          <w:tab w:val="left" w:pos="993"/>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недостатній контроль за належним дотриманням умов “холодового ланцюга” під час зберігання та транспортування імунобіологічних препаратів на рівні закладів охорони здоров’я</w:t>
      </w:r>
      <w:r w:rsidR="0044032E" w:rsidRPr="007E2136">
        <w:rPr>
          <w:rFonts w:ascii="Times New Roman" w:hAnsi="Times New Roman" w:cs="Times New Roman"/>
          <w:sz w:val="28"/>
          <w:szCs w:val="28"/>
        </w:rPr>
        <w:t xml:space="preserve"> </w:t>
      </w:r>
      <w:r w:rsidRPr="007E2136">
        <w:rPr>
          <w:rFonts w:ascii="Times New Roman" w:hAnsi="Times New Roman" w:cs="Times New Roman"/>
          <w:sz w:val="28"/>
          <w:szCs w:val="28"/>
        </w:rPr>
        <w:t>області;</w:t>
      </w:r>
    </w:p>
    <w:p w14:paraId="3A657026" w14:textId="77777777" w:rsidR="0045488A" w:rsidRPr="007E2136" w:rsidRDefault="0045488A" w:rsidP="00A40368">
      <w:pPr>
        <w:pStyle w:val="a4"/>
        <w:numPr>
          <w:ilvl w:val="0"/>
          <w:numId w:val="24"/>
        </w:numPr>
        <w:tabs>
          <w:tab w:val="left" w:pos="993"/>
        </w:tabs>
        <w:spacing w:after="0" w:line="240" w:lineRule="auto"/>
        <w:ind w:left="0" w:firstLine="708"/>
        <w:jc w:val="both"/>
        <w:rPr>
          <w:rFonts w:ascii="Times New Roman" w:hAnsi="Times New Roman" w:cs="Times New Roman"/>
          <w:color w:val="000000" w:themeColor="text1"/>
          <w:sz w:val="28"/>
          <w:szCs w:val="28"/>
        </w:rPr>
      </w:pPr>
      <w:r w:rsidRPr="007E2136">
        <w:rPr>
          <w:rFonts w:ascii="Times New Roman" w:hAnsi="Times New Roman" w:cs="Times New Roman"/>
          <w:color w:val="000000" w:themeColor="text1"/>
          <w:sz w:val="28"/>
          <w:szCs w:val="28"/>
        </w:rPr>
        <w:t>відсутність належного контролю зі сторони керівників закладів освіти області за  дотриманням норм законодавчих актів стосовно обмеження допуску дітей, щодо яких відсутні відомості про обов’язкові профілактичні щеплення відповідно до календаря профілактичних щеплень, до організованих дитячих колективів;</w:t>
      </w:r>
    </w:p>
    <w:p w14:paraId="608C3559" w14:textId="77777777" w:rsidR="0045488A" w:rsidRPr="007E2136" w:rsidRDefault="0045488A" w:rsidP="00A40368">
      <w:pPr>
        <w:pStyle w:val="a4"/>
        <w:numPr>
          <w:ilvl w:val="0"/>
          <w:numId w:val="24"/>
        </w:numPr>
        <w:tabs>
          <w:tab w:val="left" w:pos="993"/>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наявність технічних бар’єрів для проведення профілактичних щеплень під час здійснення медичної практики суб’єктами господарювання незалежно від форми власності;</w:t>
      </w:r>
    </w:p>
    <w:p w14:paraId="7DE78579" w14:textId="77777777" w:rsidR="0045488A" w:rsidRPr="007E2136" w:rsidRDefault="0045488A" w:rsidP="00A40368">
      <w:pPr>
        <w:pStyle w:val="a4"/>
        <w:numPr>
          <w:ilvl w:val="0"/>
          <w:numId w:val="24"/>
        </w:numPr>
        <w:tabs>
          <w:tab w:val="left" w:pos="993"/>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наявність необґрунтованих і оформлених належним чином медичних протипоказань для вакцинації.</w:t>
      </w:r>
    </w:p>
    <w:p w14:paraId="4B761330" w14:textId="77777777" w:rsidR="00D06635" w:rsidRPr="007E2136" w:rsidRDefault="00D06635" w:rsidP="00A40368">
      <w:pPr>
        <w:tabs>
          <w:tab w:val="left" w:pos="993"/>
        </w:tabs>
        <w:spacing w:line="240" w:lineRule="auto"/>
        <w:ind w:firstLine="708"/>
        <w:jc w:val="center"/>
        <w:rPr>
          <w:rFonts w:ascii="Times New Roman" w:hAnsi="Times New Roman" w:cs="Times New Roman"/>
          <w:b/>
          <w:sz w:val="16"/>
          <w:szCs w:val="16"/>
        </w:rPr>
      </w:pPr>
    </w:p>
    <w:p w14:paraId="712C9847" w14:textId="6A8A01DB" w:rsidR="0045488A" w:rsidRPr="007E2136" w:rsidRDefault="00D06635" w:rsidP="00A40368">
      <w:pPr>
        <w:tabs>
          <w:tab w:val="left" w:pos="993"/>
        </w:tabs>
        <w:spacing w:line="240" w:lineRule="auto"/>
        <w:ind w:firstLine="708"/>
        <w:jc w:val="center"/>
        <w:rPr>
          <w:rFonts w:ascii="Times New Roman" w:hAnsi="Times New Roman" w:cs="Times New Roman"/>
          <w:b/>
          <w:sz w:val="28"/>
          <w:szCs w:val="28"/>
        </w:rPr>
      </w:pPr>
      <w:r w:rsidRPr="007E2136">
        <w:rPr>
          <w:rFonts w:ascii="Times New Roman" w:hAnsi="Times New Roman" w:cs="Times New Roman"/>
          <w:b/>
          <w:sz w:val="28"/>
          <w:szCs w:val="28"/>
        </w:rPr>
        <w:t xml:space="preserve">ІV. </w:t>
      </w:r>
      <w:r w:rsidR="0045488A" w:rsidRPr="007E2136">
        <w:rPr>
          <w:rFonts w:ascii="Times New Roman" w:hAnsi="Times New Roman" w:cs="Times New Roman"/>
          <w:b/>
          <w:sz w:val="28"/>
          <w:szCs w:val="28"/>
        </w:rPr>
        <w:t>Мета та строки реалізації Стратегії</w:t>
      </w:r>
    </w:p>
    <w:p w14:paraId="56DACE82" w14:textId="59B2A6B2" w:rsidR="0045488A" w:rsidRPr="007E2136" w:rsidRDefault="0045488A" w:rsidP="00A40368">
      <w:pPr>
        <w:tabs>
          <w:tab w:val="left" w:pos="993"/>
        </w:tabs>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Метою Стратегії є забезпечення зниження рівня захворюваності інфекційними хворобами, яким можна запобігти шляхом проведення імунопрофілактики, смертності та інвалідності внаслідок інфекційних хвороб з використанням високоякісних сучасних технологій і імунобіологічних препаратів</w:t>
      </w:r>
      <w:r w:rsidR="00A05C76" w:rsidRPr="007E2136">
        <w:rPr>
          <w:rFonts w:ascii="Times New Roman" w:hAnsi="Times New Roman" w:cs="Times New Roman"/>
          <w:sz w:val="28"/>
          <w:szCs w:val="28"/>
        </w:rPr>
        <w:t>,</w:t>
      </w:r>
      <w:r w:rsidRPr="007E2136">
        <w:rPr>
          <w:rFonts w:ascii="Times New Roman" w:hAnsi="Times New Roman" w:cs="Times New Roman"/>
          <w:sz w:val="28"/>
          <w:szCs w:val="28"/>
        </w:rPr>
        <w:t xml:space="preserve"> доступних населенню області. </w:t>
      </w:r>
    </w:p>
    <w:p w14:paraId="0F776CC0" w14:textId="77777777" w:rsidR="003448E8" w:rsidRPr="007E2136" w:rsidRDefault="003448E8" w:rsidP="00A40368">
      <w:pPr>
        <w:tabs>
          <w:tab w:val="left" w:pos="993"/>
        </w:tabs>
        <w:spacing w:after="0" w:line="240" w:lineRule="auto"/>
        <w:ind w:firstLine="708"/>
        <w:jc w:val="both"/>
        <w:rPr>
          <w:rFonts w:ascii="Times New Roman" w:hAnsi="Times New Roman" w:cs="Times New Roman"/>
          <w:sz w:val="28"/>
          <w:szCs w:val="28"/>
        </w:rPr>
      </w:pPr>
    </w:p>
    <w:p w14:paraId="23312EAA" w14:textId="6DBF02B9" w:rsidR="0045488A" w:rsidRPr="007E2136" w:rsidRDefault="00D06635" w:rsidP="00A40368">
      <w:pPr>
        <w:tabs>
          <w:tab w:val="left" w:pos="993"/>
        </w:tabs>
        <w:spacing w:line="240" w:lineRule="auto"/>
        <w:ind w:firstLine="708"/>
        <w:jc w:val="center"/>
        <w:rPr>
          <w:rFonts w:ascii="Times New Roman" w:hAnsi="Times New Roman" w:cs="Times New Roman"/>
          <w:b/>
          <w:sz w:val="28"/>
          <w:szCs w:val="28"/>
        </w:rPr>
      </w:pPr>
      <w:r w:rsidRPr="007E2136">
        <w:rPr>
          <w:rFonts w:ascii="Times New Roman" w:hAnsi="Times New Roman" w:cs="Times New Roman"/>
          <w:b/>
          <w:sz w:val="28"/>
          <w:szCs w:val="28"/>
        </w:rPr>
        <w:t xml:space="preserve">V. </w:t>
      </w:r>
      <w:r w:rsidR="0045488A" w:rsidRPr="007E2136">
        <w:rPr>
          <w:rFonts w:ascii="Times New Roman" w:hAnsi="Times New Roman" w:cs="Times New Roman"/>
          <w:b/>
          <w:sz w:val="28"/>
          <w:szCs w:val="28"/>
        </w:rPr>
        <w:t>Напрями реалізації Стратегії</w:t>
      </w:r>
    </w:p>
    <w:p w14:paraId="30D7F6A4" w14:textId="77777777" w:rsidR="0045488A" w:rsidRPr="007E2136" w:rsidRDefault="0045488A" w:rsidP="00A40368">
      <w:pPr>
        <w:tabs>
          <w:tab w:val="left" w:pos="993"/>
        </w:tabs>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Напрямами реалізації Стратегії є:</w:t>
      </w:r>
    </w:p>
    <w:p w14:paraId="681DC4F9" w14:textId="117B3BF0" w:rsidR="0045488A" w:rsidRPr="007E2136" w:rsidRDefault="0045488A" w:rsidP="00A40368">
      <w:pPr>
        <w:pStyle w:val="a4"/>
        <w:numPr>
          <w:ilvl w:val="0"/>
          <w:numId w:val="25"/>
        </w:numPr>
        <w:tabs>
          <w:tab w:val="left" w:pos="993"/>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lastRenderedPageBreak/>
        <w:t>забезпечення пріоритетності здійснення заходів з імунопрофілактики населення, удосконалення законодавства та забезпечення стабільного фінансування зазначених заходів;</w:t>
      </w:r>
    </w:p>
    <w:p w14:paraId="591A64AA" w14:textId="77777777" w:rsidR="0045488A" w:rsidRPr="007E2136" w:rsidRDefault="0045488A" w:rsidP="00A40368">
      <w:pPr>
        <w:pStyle w:val="a4"/>
        <w:numPr>
          <w:ilvl w:val="0"/>
          <w:numId w:val="25"/>
        </w:numPr>
        <w:tabs>
          <w:tab w:val="left" w:pos="993"/>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забезпечення доступу населення до ефективних, безпечних та економічно обґрунтованих заходів з імунопрофілактики;</w:t>
      </w:r>
    </w:p>
    <w:p w14:paraId="6494B049" w14:textId="77777777" w:rsidR="0045488A" w:rsidRPr="007E2136" w:rsidRDefault="0045488A" w:rsidP="00A40368">
      <w:pPr>
        <w:pStyle w:val="a4"/>
        <w:numPr>
          <w:ilvl w:val="0"/>
          <w:numId w:val="25"/>
        </w:numPr>
        <w:tabs>
          <w:tab w:val="left" w:pos="993"/>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формування у населення, медичної спільноти та представників державної влади усвідомлення цінності та необхідності імунопрофілактики та забезпечення соціального попиту на обов’язкові профілактичні щеплення;</w:t>
      </w:r>
    </w:p>
    <w:p w14:paraId="373BDB41" w14:textId="77777777" w:rsidR="0045488A" w:rsidRPr="007E2136" w:rsidRDefault="0045488A" w:rsidP="00A40368">
      <w:pPr>
        <w:pStyle w:val="a4"/>
        <w:numPr>
          <w:ilvl w:val="0"/>
          <w:numId w:val="25"/>
        </w:numPr>
        <w:tabs>
          <w:tab w:val="left" w:pos="993"/>
        </w:tabs>
        <w:spacing w:after="0" w:line="240" w:lineRule="auto"/>
        <w:ind w:left="0" w:firstLine="709"/>
        <w:jc w:val="both"/>
        <w:rPr>
          <w:rFonts w:ascii="Times New Roman" w:hAnsi="Times New Roman" w:cs="Times New Roman"/>
          <w:sz w:val="28"/>
          <w:szCs w:val="28"/>
        </w:rPr>
      </w:pPr>
      <w:r w:rsidRPr="007E2136">
        <w:rPr>
          <w:rFonts w:ascii="Times New Roman" w:hAnsi="Times New Roman" w:cs="Times New Roman"/>
          <w:sz w:val="28"/>
          <w:szCs w:val="28"/>
        </w:rPr>
        <w:t>оптимізація і забезпечення сталого функціонування систем проведення моніторингу та оцінки ефективності заходів з імунопрофілактики.</w:t>
      </w:r>
    </w:p>
    <w:p w14:paraId="050F3E93" w14:textId="77777777" w:rsidR="003448E8" w:rsidRPr="007E2136" w:rsidRDefault="003448E8" w:rsidP="00377623">
      <w:pPr>
        <w:pStyle w:val="a4"/>
        <w:spacing w:line="240" w:lineRule="auto"/>
        <w:ind w:left="567"/>
        <w:jc w:val="center"/>
        <w:rPr>
          <w:rFonts w:ascii="Times New Roman" w:hAnsi="Times New Roman" w:cs="Times New Roman"/>
          <w:sz w:val="28"/>
          <w:szCs w:val="28"/>
        </w:rPr>
      </w:pPr>
    </w:p>
    <w:p w14:paraId="0E571453" w14:textId="33B0A0BF" w:rsidR="0045488A" w:rsidRPr="007E2136" w:rsidRDefault="00D06635" w:rsidP="003448E8">
      <w:pPr>
        <w:spacing w:line="240" w:lineRule="auto"/>
        <w:jc w:val="center"/>
        <w:rPr>
          <w:rFonts w:ascii="Times New Roman" w:hAnsi="Times New Roman" w:cs="Times New Roman"/>
          <w:b/>
          <w:sz w:val="28"/>
          <w:szCs w:val="28"/>
        </w:rPr>
      </w:pPr>
      <w:r w:rsidRPr="007E2136">
        <w:rPr>
          <w:rFonts w:ascii="Times New Roman" w:hAnsi="Times New Roman" w:cs="Times New Roman"/>
          <w:b/>
          <w:sz w:val="28"/>
          <w:szCs w:val="28"/>
        </w:rPr>
        <w:t xml:space="preserve">VI. </w:t>
      </w:r>
      <w:r w:rsidR="0045488A" w:rsidRPr="007E2136">
        <w:rPr>
          <w:rFonts w:ascii="Times New Roman" w:hAnsi="Times New Roman" w:cs="Times New Roman"/>
          <w:b/>
          <w:sz w:val="28"/>
          <w:szCs w:val="28"/>
        </w:rPr>
        <w:t>Шляхи і способи реалізації Стратегії</w:t>
      </w:r>
    </w:p>
    <w:p w14:paraId="3DB3611C" w14:textId="77777777" w:rsidR="0045488A" w:rsidRPr="007E2136" w:rsidRDefault="0045488A" w:rsidP="00A34AB7">
      <w:pPr>
        <w:tabs>
          <w:tab w:val="left" w:pos="993"/>
        </w:tabs>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Для реалізації Стратегії передбачається:</w:t>
      </w:r>
    </w:p>
    <w:p w14:paraId="25A1486A" w14:textId="77777777" w:rsidR="0045488A" w:rsidRPr="007E2136" w:rsidRDefault="0045488A" w:rsidP="00A34AB7">
      <w:pPr>
        <w:pStyle w:val="a4"/>
        <w:numPr>
          <w:ilvl w:val="0"/>
          <w:numId w:val="26"/>
        </w:numPr>
        <w:tabs>
          <w:tab w:val="left" w:pos="993"/>
          <w:tab w:val="left" w:pos="1134"/>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 xml:space="preserve">запровадження належного фінансування заходів з імунопрофілактики з урахуванням результатів проведеного аналізу наслідків недостатнього рівня охоплення населення щепленнями; </w:t>
      </w:r>
    </w:p>
    <w:p w14:paraId="3763CACC" w14:textId="77777777" w:rsidR="0045488A" w:rsidRPr="007E2136" w:rsidRDefault="0045488A" w:rsidP="00A34AB7">
      <w:pPr>
        <w:pStyle w:val="a4"/>
        <w:numPr>
          <w:ilvl w:val="0"/>
          <w:numId w:val="26"/>
        </w:numPr>
        <w:tabs>
          <w:tab w:val="left" w:pos="993"/>
          <w:tab w:val="left" w:pos="1134"/>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розроблення порядку визначення потреби в медичних імунобіологічних препаратах (вакцинах) та медичних виробах, які використовуються для профілактичних щеплень, і виконання багаторічних планів заходів щодо проведення профілактичних щеплень;</w:t>
      </w:r>
    </w:p>
    <w:p w14:paraId="0A67C81C" w14:textId="48CFFCB9" w:rsidR="0045488A" w:rsidRPr="007E2136" w:rsidRDefault="0045488A" w:rsidP="00A34AB7">
      <w:pPr>
        <w:pStyle w:val="a4"/>
        <w:numPr>
          <w:ilvl w:val="0"/>
          <w:numId w:val="26"/>
        </w:numPr>
        <w:tabs>
          <w:tab w:val="left" w:pos="993"/>
          <w:tab w:val="left" w:pos="1134"/>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забезпечення здійснення заходів з імунопрофілактики з метою охоплення цільових груп населення, які невакциновані в повному обсязі відповідно до календаря профілактичних щеплень;</w:t>
      </w:r>
    </w:p>
    <w:p w14:paraId="4A747F09" w14:textId="77777777" w:rsidR="0045488A" w:rsidRPr="007E2136" w:rsidRDefault="00FE0333" w:rsidP="00A34AB7">
      <w:pPr>
        <w:pStyle w:val="a4"/>
        <w:numPr>
          <w:ilvl w:val="0"/>
          <w:numId w:val="26"/>
        </w:numPr>
        <w:tabs>
          <w:tab w:val="left" w:pos="993"/>
          <w:tab w:val="left" w:pos="1134"/>
        </w:tabs>
        <w:spacing w:after="0" w:line="240" w:lineRule="auto"/>
        <w:ind w:left="0" w:firstLine="708"/>
        <w:jc w:val="both"/>
        <w:rPr>
          <w:rFonts w:ascii="Times New Roman" w:hAnsi="Times New Roman" w:cs="Times New Roman"/>
          <w:color w:val="000000" w:themeColor="text1"/>
          <w:sz w:val="28"/>
          <w:szCs w:val="28"/>
        </w:rPr>
      </w:pPr>
      <w:r w:rsidRPr="007E2136">
        <w:rPr>
          <w:rFonts w:ascii="Times New Roman" w:hAnsi="Times New Roman" w:cs="Times New Roman"/>
          <w:color w:val="000000" w:themeColor="text1"/>
          <w:sz w:val="28"/>
          <w:szCs w:val="28"/>
        </w:rPr>
        <w:t xml:space="preserve"> </w:t>
      </w:r>
      <w:r w:rsidR="0045488A" w:rsidRPr="007E2136">
        <w:rPr>
          <w:rFonts w:ascii="Times New Roman" w:hAnsi="Times New Roman" w:cs="Times New Roman"/>
          <w:color w:val="000000" w:themeColor="text1"/>
          <w:sz w:val="28"/>
          <w:szCs w:val="28"/>
        </w:rPr>
        <w:t>забезпечення державного фінансування закупівлі медичних імунобіологічних   препаратів,   забезпечення   закладів  охорони  здоров’я  імунобіологічними препаратами, призначеними для проведення екстреної профілактики та лікування інфекційних хвороб, що супроводжуються високим рівнем летальності (дифтерія, сказ, правець, ботулізм, туляремія);</w:t>
      </w:r>
    </w:p>
    <w:p w14:paraId="723A6431" w14:textId="77777777" w:rsidR="0045488A" w:rsidRPr="007E2136" w:rsidRDefault="0045488A" w:rsidP="00A34AB7">
      <w:pPr>
        <w:pStyle w:val="a4"/>
        <w:numPr>
          <w:ilvl w:val="0"/>
          <w:numId w:val="26"/>
        </w:numPr>
        <w:tabs>
          <w:tab w:val="left" w:pos="993"/>
          <w:tab w:val="left" w:pos="1134"/>
        </w:tabs>
        <w:spacing w:after="0" w:line="240" w:lineRule="auto"/>
        <w:ind w:left="0" w:firstLine="708"/>
        <w:jc w:val="both"/>
        <w:rPr>
          <w:rFonts w:ascii="Times New Roman" w:hAnsi="Times New Roman" w:cs="Times New Roman"/>
          <w:color w:val="000000" w:themeColor="text1"/>
          <w:sz w:val="28"/>
          <w:szCs w:val="28"/>
        </w:rPr>
      </w:pPr>
      <w:r w:rsidRPr="007E2136">
        <w:rPr>
          <w:rFonts w:ascii="Times New Roman" w:hAnsi="Times New Roman" w:cs="Times New Roman"/>
          <w:color w:val="000000" w:themeColor="text1"/>
          <w:sz w:val="28"/>
          <w:szCs w:val="28"/>
        </w:rPr>
        <w:t>визначення механізму координації і зміцнення співробітництва центральних органів виконавчої влади, закладів охорони здоров’я, професійних об’єднань та представників громадянського суспільства, залучених до здійснення заходів з імунопрофілактики;</w:t>
      </w:r>
    </w:p>
    <w:p w14:paraId="4522A988" w14:textId="6BDFEE1A" w:rsidR="0045488A" w:rsidRPr="007E2136" w:rsidRDefault="0045488A" w:rsidP="00A34AB7">
      <w:pPr>
        <w:pStyle w:val="a4"/>
        <w:numPr>
          <w:ilvl w:val="0"/>
          <w:numId w:val="26"/>
        </w:numPr>
        <w:tabs>
          <w:tab w:val="left" w:pos="993"/>
          <w:tab w:val="left" w:pos="1134"/>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удосконалення процедури виявлення, реєстрації, повідомлення, ведення систематичного обліку, звітності, розслідування випадків несприятливих подій після імунізації та встановлення причинно-наслідкового зв’язку між несприятливими подіями та медичним імунобіологічним препаратом, що застосовувався;</w:t>
      </w:r>
    </w:p>
    <w:p w14:paraId="5DCE9874" w14:textId="77777777" w:rsidR="0045488A" w:rsidRPr="007E2136" w:rsidRDefault="0045488A" w:rsidP="00A34AB7">
      <w:pPr>
        <w:pStyle w:val="a4"/>
        <w:numPr>
          <w:ilvl w:val="0"/>
          <w:numId w:val="26"/>
        </w:numPr>
        <w:tabs>
          <w:tab w:val="left" w:pos="993"/>
          <w:tab w:val="left" w:pos="1134"/>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забезпечення доступу до послуг з вакцинації та належної якості їх надання, усунення технічних бар’єрів для проведення профілактичних щеплень під час здійснення медичної практики суб’єктами господарювання незалежно від форми власності з дотриманням вимог щодо безпеки імунізації та матеріально-технічного оснащення приміщень;</w:t>
      </w:r>
    </w:p>
    <w:p w14:paraId="59BB7002" w14:textId="77777777" w:rsidR="0045488A" w:rsidRPr="007E2136" w:rsidRDefault="0045488A" w:rsidP="00A34AB7">
      <w:pPr>
        <w:pStyle w:val="a4"/>
        <w:numPr>
          <w:ilvl w:val="0"/>
          <w:numId w:val="26"/>
        </w:numPr>
        <w:tabs>
          <w:tab w:val="left" w:pos="993"/>
          <w:tab w:val="left" w:pos="1134"/>
        </w:tabs>
        <w:spacing w:after="0" w:line="240" w:lineRule="auto"/>
        <w:ind w:left="0" w:firstLine="708"/>
        <w:jc w:val="both"/>
        <w:rPr>
          <w:rFonts w:ascii="Times New Roman" w:hAnsi="Times New Roman" w:cs="Times New Roman"/>
          <w:color w:val="000000" w:themeColor="text1"/>
          <w:sz w:val="28"/>
          <w:szCs w:val="28"/>
        </w:rPr>
      </w:pPr>
      <w:r w:rsidRPr="007E2136">
        <w:rPr>
          <w:rFonts w:ascii="Times New Roman" w:hAnsi="Times New Roman" w:cs="Times New Roman"/>
          <w:color w:val="000000" w:themeColor="text1"/>
          <w:sz w:val="28"/>
          <w:szCs w:val="28"/>
        </w:rPr>
        <w:lastRenderedPageBreak/>
        <w:t>проведення навчань, тренінгів, практичних занять для медичних працівників закладів охорони здоров’я області з питань імунопрофілактики;</w:t>
      </w:r>
    </w:p>
    <w:p w14:paraId="06C4DCB7" w14:textId="77777777" w:rsidR="0045488A" w:rsidRPr="007E2136" w:rsidRDefault="0045488A" w:rsidP="00A34AB7">
      <w:pPr>
        <w:pStyle w:val="a4"/>
        <w:numPr>
          <w:ilvl w:val="0"/>
          <w:numId w:val="26"/>
        </w:numPr>
        <w:tabs>
          <w:tab w:val="left" w:pos="993"/>
          <w:tab w:val="left" w:pos="1134"/>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впровадження в практику планування комунікаційної роботи результатів моніторингу громадської думки щодо імунопрофілактики;</w:t>
      </w:r>
    </w:p>
    <w:p w14:paraId="4953FFBE" w14:textId="77777777" w:rsidR="0045488A" w:rsidRPr="007E2136" w:rsidRDefault="0045488A" w:rsidP="00A34AB7">
      <w:pPr>
        <w:pStyle w:val="a4"/>
        <w:numPr>
          <w:ilvl w:val="0"/>
          <w:numId w:val="26"/>
        </w:numPr>
        <w:tabs>
          <w:tab w:val="left" w:pos="993"/>
          <w:tab w:val="left" w:pos="1134"/>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забезпечення населення в цілому та органів охорони здоров’я, зокрема, науково обґрунтованою, сучасною, достовірною інформацією про значущість і користь імунопрофілактики, у тому числі щодо ризиків, пов’язаних з інфекційними хворобами, порівняно з ризиками імунопрофілактики;</w:t>
      </w:r>
    </w:p>
    <w:p w14:paraId="3686FCC2" w14:textId="77777777" w:rsidR="0045488A" w:rsidRPr="007E2136" w:rsidRDefault="0045488A" w:rsidP="00A34AB7">
      <w:pPr>
        <w:pStyle w:val="a4"/>
        <w:numPr>
          <w:ilvl w:val="0"/>
          <w:numId w:val="26"/>
        </w:numPr>
        <w:tabs>
          <w:tab w:val="left" w:pos="993"/>
          <w:tab w:val="left" w:pos="1134"/>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застосування різноманітних традиційних і нових засобів поширення інформації про імунопрофілактику;</w:t>
      </w:r>
    </w:p>
    <w:p w14:paraId="739B650E" w14:textId="77777777" w:rsidR="0045488A" w:rsidRPr="007E2136" w:rsidRDefault="0045488A" w:rsidP="00A34AB7">
      <w:pPr>
        <w:pStyle w:val="a4"/>
        <w:numPr>
          <w:ilvl w:val="0"/>
          <w:numId w:val="26"/>
        </w:numPr>
        <w:tabs>
          <w:tab w:val="left" w:pos="993"/>
          <w:tab w:val="left" w:pos="1134"/>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удосконалення систем моніторингу та епідеміологічного нагляду за інфекційними хворобами (дифтерія, поліомієліт, гепатит В, кір, краснуха тощо), яким можна запобігти шляхом проведення імунопрофілактики, з урахуванням вітчизняного та міжнародного досвіду і забезпечення їх функціонування на перехідному етапі розбудови системи громадського здоров’я;</w:t>
      </w:r>
    </w:p>
    <w:p w14:paraId="2B80CE56" w14:textId="77777777" w:rsidR="0045488A" w:rsidRPr="007E2136" w:rsidRDefault="0045488A" w:rsidP="00A34AB7">
      <w:pPr>
        <w:pStyle w:val="a4"/>
        <w:numPr>
          <w:ilvl w:val="0"/>
          <w:numId w:val="26"/>
        </w:numPr>
        <w:tabs>
          <w:tab w:val="left" w:pos="993"/>
          <w:tab w:val="left" w:pos="1134"/>
        </w:tabs>
        <w:spacing w:after="0" w:line="240" w:lineRule="auto"/>
        <w:ind w:left="0" w:firstLine="708"/>
        <w:jc w:val="both"/>
        <w:rPr>
          <w:rFonts w:ascii="Times New Roman" w:hAnsi="Times New Roman" w:cs="Times New Roman"/>
          <w:color w:val="000000" w:themeColor="text1"/>
          <w:sz w:val="28"/>
          <w:szCs w:val="28"/>
        </w:rPr>
      </w:pPr>
      <w:r w:rsidRPr="007E2136">
        <w:rPr>
          <w:rFonts w:ascii="Times New Roman" w:hAnsi="Times New Roman" w:cs="Times New Roman"/>
          <w:color w:val="000000" w:themeColor="text1"/>
          <w:sz w:val="28"/>
          <w:szCs w:val="28"/>
        </w:rPr>
        <w:t>підвищення якості даних про імунопрофілактику і забезпечення проведення їх аналізу та використання його результатів на регулярній основі на всіх рівнях з метою підвищення ефективності програмної діяльності через впровадження в практику стандартних операційних процедур;</w:t>
      </w:r>
    </w:p>
    <w:p w14:paraId="077883A6" w14:textId="77777777" w:rsidR="0045488A" w:rsidRPr="007E2136" w:rsidRDefault="0045488A" w:rsidP="00A34AB7">
      <w:pPr>
        <w:pStyle w:val="a4"/>
        <w:numPr>
          <w:ilvl w:val="0"/>
          <w:numId w:val="26"/>
        </w:numPr>
        <w:tabs>
          <w:tab w:val="left" w:pos="993"/>
          <w:tab w:val="left" w:pos="1134"/>
        </w:tabs>
        <w:spacing w:after="0"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розроблення порядку оперативного реагування на надзвичайні події, пов’язані із спалахами інфекційних хвороб, яким можна запобігти шляхом проведення імунопрофілактики;</w:t>
      </w:r>
    </w:p>
    <w:p w14:paraId="355F38F1" w14:textId="77777777" w:rsidR="0045488A" w:rsidRPr="007E2136" w:rsidRDefault="0045488A" w:rsidP="00A34AB7">
      <w:pPr>
        <w:pStyle w:val="a4"/>
        <w:numPr>
          <w:ilvl w:val="0"/>
          <w:numId w:val="26"/>
        </w:numPr>
        <w:tabs>
          <w:tab w:val="left" w:pos="993"/>
          <w:tab w:val="left" w:pos="1134"/>
        </w:tabs>
        <w:spacing w:line="240" w:lineRule="auto"/>
        <w:ind w:left="0" w:firstLine="708"/>
        <w:jc w:val="both"/>
        <w:rPr>
          <w:rFonts w:ascii="Times New Roman" w:hAnsi="Times New Roman" w:cs="Times New Roman"/>
          <w:sz w:val="28"/>
          <w:szCs w:val="28"/>
        </w:rPr>
      </w:pPr>
      <w:r w:rsidRPr="007E2136">
        <w:rPr>
          <w:rFonts w:ascii="Times New Roman" w:hAnsi="Times New Roman" w:cs="Times New Roman"/>
          <w:sz w:val="28"/>
          <w:szCs w:val="28"/>
        </w:rPr>
        <w:t>забезпечення проведення моніторингу дотримання оптимальних температурних режимів зберігання і транспортування медичних імунобіологічних препаратів від підприємства-виробника до споживача.</w:t>
      </w:r>
    </w:p>
    <w:p w14:paraId="18655D96" w14:textId="77777777" w:rsidR="003448E8" w:rsidRPr="001E62D2" w:rsidRDefault="003448E8" w:rsidP="003448E8">
      <w:pPr>
        <w:spacing w:line="240" w:lineRule="auto"/>
        <w:ind w:firstLine="708"/>
        <w:jc w:val="center"/>
        <w:rPr>
          <w:rFonts w:ascii="Times New Roman" w:hAnsi="Times New Roman" w:cs="Times New Roman"/>
          <w:b/>
          <w:bCs/>
          <w:sz w:val="20"/>
          <w:szCs w:val="20"/>
        </w:rPr>
      </w:pPr>
    </w:p>
    <w:p w14:paraId="3D56F93E" w14:textId="719D6816" w:rsidR="0045488A" w:rsidRPr="007E2136" w:rsidRDefault="00D06635" w:rsidP="003448E8">
      <w:pPr>
        <w:spacing w:line="240" w:lineRule="auto"/>
        <w:jc w:val="center"/>
        <w:rPr>
          <w:rFonts w:ascii="Times New Roman" w:hAnsi="Times New Roman" w:cs="Times New Roman"/>
          <w:b/>
          <w:sz w:val="28"/>
          <w:szCs w:val="28"/>
        </w:rPr>
      </w:pPr>
      <w:r w:rsidRPr="007E2136">
        <w:rPr>
          <w:rFonts w:ascii="Times New Roman" w:hAnsi="Times New Roman" w:cs="Times New Roman"/>
          <w:b/>
          <w:sz w:val="28"/>
          <w:szCs w:val="28"/>
        </w:rPr>
        <w:t xml:space="preserve">VII. </w:t>
      </w:r>
      <w:r w:rsidR="0045488A" w:rsidRPr="007E2136">
        <w:rPr>
          <w:rFonts w:ascii="Times New Roman" w:hAnsi="Times New Roman" w:cs="Times New Roman"/>
          <w:b/>
          <w:sz w:val="28"/>
          <w:szCs w:val="28"/>
        </w:rPr>
        <w:t>Очікувані результати реалізації Стратегії</w:t>
      </w:r>
    </w:p>
    <w:p w14:paraId="4CA487D4" w14:textId="77777777" w:rsidR="0045488A" w:rsidRPr="007E2136" w:rsidRDefault="0045488A" w:rsidP="00A34AB7">
      <w:pPr>
        <w:spacing w:after="0" w:line="240" w:lineRule="auto"/>
        <w:ind w:firstLine="708"/>
        <w:rPr>
          <w:rFonts w:ascii="Times New Roman" w:hAnsi="Times New Roman" w:cs="Times New Roman"/>
          <w:sz w:val="28"/>
          <w:szCs w:val="28"/>
        </w:rPr>
      </w:pPr>
      <w:r w:rsidRPr="007E2136">
        <w:rPr>
          <w:rFonts w:ascii="Times New Roman" w:hAnsi="Times New Roman" w:cs="Times New Roman"/>
          <w:sz w:val="28"/>
          <w:szCs w:val="28"/>
        </w:rPr>
        <w:t>Реалізація Стратегії спрямована на досягнення таких результатів:</w:t>
      </w:r>
    </w:p>
    <w:p w14:paraId="5EFBB4B8" w14:textId="77777777" w:rsidR="0045488A" w:rsidRPr="007E2136" w:rsidRDefault="0045488A" w:rsidP="00A05C76">
      <w:pPr>
        <w:pStyle w:val="a4"/>
        <w:numPr>
          <w:ilvl w:val="0"/>
          <w:numId w:val="27"/>
        </w:numPr>
        <w:tabs>
          <w:tab w:val="left" w:pos="993"/>
        </w:tabs>
        <w:spacing w:after="0" w:line="240" w:lineRule="auto"/>
        <w:ind w:left="0" w:firstLine="709"/>
        <w:jc w:val="both"/>
        <w:rPr>
          <w:rFonts w:ascii="Times New Roman" w:hAnsi="Times New Roman" w:cs="Times New Roman"/>
          <w:sz w:val="28"/>
          <w:szCs w:val="28"/>
        </w:rPr>
      </w:pPr>
      <w:r w:rsidRPr="007E2136">
        <w:rPr>
          <w:rFonts w:ascii="Times New Roman" w:hAnsi="Times New Roman" w:cs="Times New Roman"/>
          <w:sz w:val="28"/>
          <w:szCs w:val="28"/>
        </w:rPr>
        <w:t>охоплення вакцинацією трьома дозами адсорбованої вакцини  для профілактики дифтерії, правця та кашлюку на обласному рівні не менше ніж 90 відсотків;</w:t>
      </w:r>
    </w:p>
    <w:p w14:paraId="7950D57A" w14:textId="74F19851" w:rsidR="0045488A" w:rsidRPr="007E2136" w:rsidRDefault="0045488A" w:rsidP="00A05C76">
      <w:pPr>
        <w:pStyle w:val="a4"/>
        <w:numPr>
          <w:ilvl w:val="0"/>
          <w:numId w:val="27"/>
        </w:numPr>
        <w:tabs>
          <w:tab w:val="left" w:pos="993"/>
        </w:tabs>
        <w:spacing w:after="0" w:line="240" w:lineRule="auto"/>
        <w:ind w:left="0" w:firstLine="709"/>
        <w:jc w:val="both"/>
        <w:rPr>
          <w:rFonts w:ascii="Times New Roman" w:hAnsi="Times New Roman" w:cs="Times New Roman"/>
          <w:sz w:val="28"/>
          <w:szCs w:val="28"/>
        </w:rPr>
      </w:pPr>
      <w:r w:rsidRPr="007E2136">
        <w:rPr>
          <w:rFonts w:ascii="Times New Roman" w:hAnsi="Times New Roman" w:cs="Times New Roman"/>
          <w:sz w:val="28"/>
          <w:szCs w:val="28"/>
        </w:rPr>
        <w:t>дотримання не менше ніж 80 відсотками цільових груп населення, які пропустили планову імунізацію в 2008</w:t>
      </w:r>
      <w:r w:rsidR="00883E2B">
        <w:rPr>
          <w:rFonts w:ascii="Times New Roman" w:hAnsi="Times New Roman" w:cs="Times New Roman"/>
          <w:sz w:val="28"/>
          <w:szCs w:val="28"/>
        </w:rPr>
        <w:t>-</w:t>
      </w:r>
      <w:r w:rsidRPr="007E2136">
        <w:rPr>
          <w:rFonts w:ascii="Times New Roman" w:hAnsi="Times New Roman" w:cs="Times New Roman"/>
          <w:sz w:val="28"/>
          <w:szCs w:val="28"/>
        </w:rPr>
        <w:t>20</w:t>
      </w:r>
      <w:r w:rsidR="001A22DB" w:rsidRPr="007E2136">
        <w:rPr>
          <w:rFonts w:ascii="Times New Roman" w:hAnsi="Times New Roman" w:cs="Times New Roman"/>
          <w:sz w:val="28"/>
          <w:szCs w:val="28"/>
        </w:rPr>
        <w:t>22</w:t>
      </w:r>
      <w:r w:rsidRPr="007E2136">
        <w:rPr>
          <w:rFonts w:ascii="Times New Roman" w:hAnsi="Times New Roman" w:cs="Times New Roman"/>
          <w:sz w:val="28"/>
          <w:szCs w:val="28"/>
        </w:rPr>
        <w:t xml:space="preserve"> роках, однієї дози</w:t>
      </w:r>
      <w:r w:rsidR="001A22DB" w:rsidRPr="007E2136">
        <w:rPr>
          <w:rFonts w:ascii="Times New Roman" w:hAnsi="Times New Roman" w:cs="Times New Roman"/>
          <w:sz w:val="28"/>
          <w:szCs w:val="28"/>
        </w:rPr>
        <w:t xml:space="preserve"> </w:t>
      </w:r>
      <w:r w:rsidRPr="007E2136">
        <w:rPr>
          <w:rFonts w:ascii="Times New Roman" w:hAnsi="Times New Roman" w:cs="Times New Roman"/>
          <w:sz w:val="28"/>
          <w:szCs w:val="28"/>
        </w:rPr>
        <w:t>вакцини проти дифтерії, правця, кору, краснухи та епідемічного паротиту відповідно до віку шляхом здійснення додаткових заходів з імунопрофілактики (турова імунізація, національні дні імунізації або форсована планова імунізація);</w:t>
      </w:r>
    </w:p>
    <w:p w14:paraId="2D1A92F8" w14:textId="77777777" w:rsidR="0045488A" w:rsidRPr="007E2136" w:rsidRDefault="0045488A" w:rsidP="00A05C76">
      <w:pPr>
        <w:pStyle w:val="a4"/>
        <w:numPr>
          <w:ilvl w:val="0"/>
          <w:numId w:val="27"/>
        </w:numPr>
        <w:tabs>
          <w:tab w:val="left" w:pos="993"/>
        </w:tabs>
        <w:spacing w:after="0" w:line="240" w:lineRule="auto"/>
        <w:ind w:left="0" w:firstLine="709"/>
        <w:jc w:val="both"/>
        <w:rPr>
          <w:rFonts w:ascii="Times New Roman" w:hAnsi="Times New Roman" w:cs="Times New Roman"/>
          <w:sz w:val="28"/>
          <w:szCs w:val="28"/>
        </w:rPr>
      </w:pPr>
      <w:r w:rsidRPr="007E2136">
        <w:rPr>
          <w:rFonts w:ascii="Times New Roman" w:hAnsi="Times New Roman" w:cs="Times New Roman"/>
          <w:sz w:val="28"/>
          <w:szCs w:val="28"/>
        </w:rPr>
        <w:t>охоплення вакцинацією трьома дозами вакцини проти поліомієліту не менше ніж 95 відсотків населення; відсутність випадків передачі дикого і циркулюючого вакциноспорідненого вірусу поліомієліту;</w:t>
      </w:r>
    </w:p>
    <w:p w14:paraId="6F85126D" w14:textId="77777777" w:rsidR="0045488A" w:rsidRPr="007E2136" w:rsidRDefault="0045488A" w:rsidP="00A05C76">
      <w:pPr>
        <w:pStyle w:val="a4"/>
        <w:numPr>
          <w:ilvl w:val="0"/>
          <w:numId w:val="27"/>
        </w:numPr>
        <w:tabs>
          <w:tab w:val="left" w:pos="993"/>
        </w:tabs>
        <w:spacing w:after="0" w:line="240" w:lineRule="auto"/>
        <w:ind w:left="0" w:firstLine="709"/>
        <w:jc w:val="both"/>
        <w:rPr>
          <w:rFonts w:ascii="Times New Roman" w:hAnsi="Times New Roman" w:cs="Times New Roman"/>
          <w:sz w:val="28"/>
          <w:szCs w:val="28"/>
        </w:rPr>
      </w:pPr>
      <w:r w:rsidRPr="007E2136">
        <w:rPr>
          <w:rFonts w:ascii="Times New Roman" w:hAnsi="Times New Roman" w:cs="Times New Roman"/>
          <w:sz w:val="28"/>
          <w:szCs w:val="28"/>
        </w:rPr>
        <w:t>переривання більше ніж на 12 місяців передачі ендемічних вірусів кору та краснухи;</w:t>
      </w:r>
    </w:p>
    <w:p w14:paraId="5F20D3BC" w14:textId="77777777" w:rsidR="0045488A" w:rsidRPr="007E2136" w:rsidRDefault="0045488A" w:rsidP="00A05C76">
      <w:pPr>
        <w:pStyle w:val="a4"/>
        <w:numPr>
          <w:ilvl w:val="0"/>
          <w:numId w:val="27"/>
        </w:numPr>
        <w:tabs>
          <w:tab w:val="left" w:pos="993"/>
        </w:tabs>
        <w:spacing w:after="0" w:line="240" w:lineRule="auto"/>
        <w:ind w:left="0" w:firstLine="709"/>
        <w:jc w:val="both"/>
        <w:rPr>
          <w:rFonts w:ascii="Times New Roman" w:hAnsi="Times New Roman" w:cs="Times New Roman"/>
          <w:sz w:val="28"/>
          <w:szCs w:val="28"/>
        </w:rPr>
      </w:pPr>
      <w:r w:rsidRPr="007E2136">
        <w:rPr>
          <w:rFonts w:ascii="Times New Roman" w:hAnsi="Times New Roman" w:cs="Times New Roman"/>
          <w:sz w:val="28"/>
          <w:szCs w:val="28"/>
        </w:rPr>
        <w:lastRenderedPageBreak/>
        <w:t>охоплення вакцинацією першою дозою вакцини проти гепатиту В (у перші 24 години після народження) 95 відсотків населення;</w:t>
      </w:r>
    </w:p>
    <w:p w14:paraId="0967C21F" w14:textId="2952A3C8" w:rsidR="0045488A" w:rsidRPr="007E2136" w:rsidRDefault="0045488A" w:rsidP="001A22DB">
      <w:pPr>
        <w:pStyle w:val="a4"/>
        <w:numPr>
          <w:ilvl w:val="0"/>
          <w:numId w:val="27"/>
        </w:numPr>
        <w:tabs>
          <w:tab w:val="left" w:pos="993"/>
        </w:tabs>
        <w:spacing w:after="0" w:line="240" w:lineRule="auto"/>
        <w:ind w:left="0" w:firstLine="709"/>
        <w:jc w:val="both"/>
        <w:rPr>
          <w:rFonts w:ascii="Times New Roman" w:hAnsi="Times New Roman" w:cs="Times New Roman"/>
          <w:sz w:val="28"/>
          <w:szCs w:val="28"/>
        </w:rPr>
      </w:pPr>
      <w:r w:rsidRPr="007E2136">
        <w:rPr>
          <w:rFonts w:ascii="Times New Roman" w:hAnsi="Times New Roman" w:cs="Times New Roman"/>
          <w:sz w:val="28"/>
          <w:szCs w:val="28"/>
        </w:rPr>
        <w:t xml:space="preserve">забезпечення </w:t>
      </w:r>
      <w:r w:rsidR="001A22DB" w:rsidRPr="007E2136">
        <w:rPr>
          <w:rFonts w:ascii="Times New Roman" w:hAnsi="Times New Roman" w:cs="Times New Roman"/>
          <w:sz w:val="28"/>
          <w:szCs w:val="28"/>
        </w:rPr>
        <w:t>Міністерством охорони здоров’я України</w:t>
      </w:r>
      <w:r w:rsidRPr="007E2136">
        <w:rPr>
          <w:rFonts w:ascii="Times New Roman" w:hAnsi="Times New Roman" w:cs="Times New Roman"/>
          <w:sz w:val="28"/>
          <w:szCs w:val="28"/>
        </w:rPr>
        <w:t xml:space="preserve"> фінансування заходів з імунопрофілактики в межах календаря профілактичних щеплень;</w:t>
      </w:r>
    </w:p>
    <w:p w14:paraId="6C8EC52C" w14:textId="71D7C679" w:rsidR="0045488A" w:rsidRPr="007E2136" w:rsidRDefault="00D66C06" w:rsidP="001A22DB">
      <w:pPr>
        <w:pStyle w:val="a4"/>
        <w:numPr>
          <w:ilvl w:val="0"/>
          <w:numId w:val="27"/>
        </w:numPr>
        <w:tabs>
          <w:tab w:val="left" w:pos="993"/>
        </w:tabs>
        <w:spacing w:line="240" w:lineRule="auto"/>
        <w:ind w:left="0" w:firstLine="709"/>
        <w:jc w:val="both"/>
        <w:rPr>
          <w:rFonts w:ascii="Times New Roman" w:hAnsi="Times New Roman" w:cs="Times New Roman"/>
          <w:sz w:val="28"/>
          <w:szCs w:val="28"/>
        </w:rPr>
      </w:pPr>
      <w:r w:rsidRPr="007E2136">
        <w:rPr>
          <w:rFonts w:ascii="Times New Roman" w:hAnsi="Times New Roman" w:cs="Times New Roman"/>
          <w:sz w:val="28"/>
          <w:szCs w:val="28"/>
        </w:rPr>
        <w:t>відсутність перебоїв в постачанні і формуванні</w:t>
      </w:r>
      <w:r w:rsidR="0045488A" w:rsidRPr="007E2136">
        <w:rPr>
          <w:rFonts w:ascii="Times New Roman" w:hAnsi="Times New Roman" w:cs="Times New Roman"/>
          <w:sz w:val="28"/>
          <w:szCs w:val="28"/>
        </w:rPr>
        <w:t xml:space="preserve"> нео</w:t>
      </w:r>
      <w:r w:rsidR="0044032E" w:rsidRPr="007E2136">
        <w:rPr>
          <w:rFonts w:ascii="Times New Roman" w:hAnsi="Times New Roman" w:cs="Times New Roman"/>
          <w:sz w:val="28"/>
          <w:szCs w:val="28"/>
        </w:rPr>
        <w:t>бхідних (у тому числі буферних</w:t>
      </w:r>
      <w:r w:rsidR="007E7AAA" w:rsidRPr="007E2136">
        <w:rPr>
          <w:rFonts w:ascii="Times New Roman" w:hAnsi="Times New Roman" w:cs="Times New Roman"/>
          <w:sz w:val="28"/>
          <w:szCs w:val="28"/>
        </w:rPr>
        <w:t xml:space="preserve"> </w:t>
      </w:r>
      <w:r w:rsidR="00883E2B">
        <w:rPr>
          <w:rFonts w:ascii="Times New Roman" w:hAnsi="Times New Roman" w:cs="Times New Roman"/>
          <w:sz w:val="28"/>
          <w:szCs w:val="28"/>
        </w:rPr>
        <w:t>–</w:t>
      </w:r>
      <w:r w:rsidR="007E7AAA" w:rsidRPr="007E2136">
        <w:rPr>
          <w:rFonts w:ascii="Times New Roman" w:hAnsi="Times New Roman" w:cs="Times New Roman"/>
          <w:sz w:val="28"/>
          <w:szCs w:val="28"/>
        </w:rPr>
        <w:t xml:space="preserve"> </w:t>
      </w:r>
      <w:r w:rsidR="0045488A" w:rsidRPr="007E2136">
        <w:rPr>
          <w:rFonts w:ascii="Times New Roman" w:hAnsi="Times New Roman" w:cs="Times New Roman"/>
          <w:sz w:val="28"/>
          <w:szCs w:val="28"/>
        </w:rPr>
        <w:t>25 відсотків річної потреби) запасів якісних та безпечних вакцин і медичних виробів, які використовуються для профілактичних щеплень, на всіх адміністративних рівнях.</w:t>
      </w:r>
    </w:p>
    <w:p w14:paraId="48F45FA6" w14:textId="77777777" w:rsidR="00E71A33" w:rsidRPr="007E2136" w:rsidRDefault="00E71A33" w:rsidP="00377623">
      <w:pPr>
        <w:spacing w:line="240" w:lineRule="auto"/>
        <w:ind w:firstLine="708"/>
        <w:jc w:val="center"/>
        <w:rPr>
          <w:rFonts w:ascii="Times New Roman" w:hAnsi="Times New Roman" w:cs="Times New Roman"/>
          <w:b/>
          <w:bCs/>
          <w:sz w:val="28"/>
          <w:szCs w:val="28"/>
        </w:rPr>
      </w:pPr>
    </w:p>
    <w:p w14:paraId="42702C76" w14:textId="6D912B11" w:rsidR="0045488A" w:rsidRPr="007E2136" w:rsidRDefault="00D06635" w:rsidP="003448E8">
      <w:pPr>
        <w:spacing w:line="240" w:lineRule="auto"/>
        <w:jc w:val="center"/>
        <w:rPr>
          <w:rFonts w:ascii="Times New Roman" w:hAnsi="Times New Roman" w:cs="Times New Roman"/>
          <w:b/>
          <w:sz w:val="28"/>
          <w:szCs w:val="28"/>
        </w:rPr>
      </w:pPr>
      <w:r w:rsidRPr="007E2136">
        <w:rPr>
          <w:rFonts w:ascii="Times New Roman" w:hAnsi="Times New Roman" w:cs="Times New Roman"/>
          <w:b/>
          <w:sz w:val="28"/>
          <w:szCs w:val="28"/>
        </w:rPr>
        <w:t xml:space="preserve">VIII. </w:t>
      </w:r>
      <w:r w:rsidR="0045488A" w:rsidRPr="007E2136">
        <w:rPr>
          <w:rFonts w:ascii="Times New Roman" w:hAnsi="Times New Roman" w:cs="Times New Roman"/>
          <w:b/>
          <w:sz w:val="28"/>
          <w:szCs w:val="28"/>
        </w:rPr>
        <w:t>Фінансове забезпечення реалізації Стратегії</w:t>
      </w:r>
    </w:p>
    <w:p w14:paraId="64668A19" w14:textId="77777777" w:rsidR="0045488A" w:rsidRPr="007E2136" w:rsidRDefault="0045488A" w:rsidP="003448E8">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Фінансове забезпечення реалізації Стратегії здійснюється за рахунок коштів державного і місцевих бюджетів у межах асигнувань, передбачених на відповідний рік, міжнародної технічної допомоги, благодійної та іншої безповоротної допомоги та інших джерел.</w:t>
      </w:r>
    </w:p>
    <w:p w14:paraId="6F91B09F" w14:textId="77777777" w:rsidR="00D06635" w:rsidRPr="007E2136" w:rsidRDefault="00D06635" w:rsidP="00377623">
      <w:pPr>
        <w:spacing w:line="240" w:lineRule="auto"/>
        <w:jc w:val="center"/>
        <w:rPr>
          <w:rFonts w:ascii="Times New Roman" w:hAnsi="Times New Roman" w:cs="Times New Roman"/>
          <w:sz w:val="28"/>
          <w:szCs w:val="28"/>
        </w:rPr>
      </w:pPr>
    </w:p>
    <w:p w14:paraId="2E80C9BC" w14:textId="29BEC4E4" w:rsidR="0045488A" w:rsidRPr="007E2136" w:rsidRDefault="00D06635" w:rsidP="00691A79">
      <w:pPr>
        <w:spacing w:after="0" w:line="240" w:lineRule="auto"/>
        <w:jc w:val="center"/>
        <w:rPr>
          <w:rFonts w:ascii="Times New Roman" w:hAnsi="Times New Roman" w:cs="Times New Roman"/>
          <w:b/>
          <w:bCs/>
          <w:sz w:val="28"/>
          <w:szCs w:val="28"/>
        </w:rPr>
      </w:pPr>
      <w:r w:rsidRPr="007E2136">
        <w:rPr>
          <w:rFonts w:ascii="Times New Roman" w:hAnsi="Times New Roman" w:cs="Times New Roman"/>
          <w:b/>
          <w:bCs/>
          <w:sz w:val="28"/>
          <w:szCs w:val="28"/>
        </w:rPr>
        <w:t>IX.</w:t>
      </w:r>
      <w:r w:rsidRPr="007E2136">
        <w:rPr>
          <w:rFonts w:ascii="Times New Roman" w:hAnsi="Times New Roman" w:cs="Times New Roman"/>
          <w:sz w:val="28"/>
          <w:szCs w:val="28"/>
        </w:rPr>
        <w:t xml:space="preserve"> </w:t>
      </w:r>
      <w:r w:rsidR="0045488A" w:rsidRPr="007E2136">
        <w:rPr>
          <w:rFonts w:ascii="Times New Roman" w:hAnsi="Times New Roman" w:cs="Times New Roman"/>
          <w:b/>
          <w:bCs/>
          <w:sz w:val="28"/>
          <w:szCs w:val="28"/>
        </w:rPr>
        <w:t>Порядок проведення моніторингу, оцінки результатів реалізації</w:t>
      </w:r>
    </w:p>
    <w:p w14:paraId="1DC80C0A" w14:textId="56C015D2" w:rsidR="0045488A" w:rsidRPr="007E2136" w:rsidRDefault="0045488A" w:rsidP="00691A79">
      <w:pPr>
        <w:spacing w:after="0" w:line="240" w:lineRule="auto"/>
        <w:jc w:val="center"/>
        <w:rPr>
          <w:rFonts w:ascii="Times New Roman" w:hAnsi="Times New Roman" w:cs="Times New Roman"/>
          <w:b/>
          <w:bCs/>
          <w:sz w:val="28"/>
          <w:szCs w:val="28"/>
        </w:rPr>
      </w:pPr>
      <w:r w:rsidRPr="007E2136">
        <w:rPr>
          <w:rFonts w:ascii="Times New Roman" w:hAnsi="Times New Roman" w:cs="Times New Roman"/>
          <w:b/>
          <w:bCs/>
          <w:sz w:val="28"/>
          <w:szCs w:val="28"/>
        </w:rPr>
        <w:t>Стратегії та звітування</w:t>
      </w:r>
    </w:p>
    <w:p w14:paraId="4A64B163" w14:textId="77777777" w:rsidR="00691A79" w:rsidRPr="007E2136" w:rsidRDefault="00691A79" w:rsidP="00691A79">
      <w:pPr>
        <w:spacing w:after="0" w:line="240" w:lineRule="auto"/>
        <w:jc w:val="center"/>
        <w:rPr>
          <w:rFonts w:ascii="Times New Roman" w:hAnsi="Times New Roman" w:cs="Times New Roman"/>
          <w:b/>
          <w:bCs/>
          <w:sz w:val="28"/>
          <w:szCs w:val="28"/>
        </w:rPr>
      </w:pPr>
    </w:p>
    <w:p w14:paraId="1E828DD6" w14:textId="4618368E" w:rsidR="0045488A" w:rsidRPr="007E2136" w:rsidRDefault="0045488A" w:rsidP="003448E8">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 xml:space="preserve">Реалізація Стратегії забезпечується спільними діями </w:t>
      </w:r>
      <w:r w:rsidR="00A34AB7" w:rsidRPr="007E2136">
        <w:rPr>
          <w:rFonts w:ascii="Times New Roman" w:hAnsi="Times New Roman" w:cs="Times New Roman"/>
          <w:sz w:val="28"/>
          <w:szCs w:val="28"/>
        </w:rPr>
        <w:t>Державн</w:t>
      </w:r>
      <w:r w:rsidR="00A05C76" w:rsidRPr="007E2136">
        <w:rPr>
          <w:rFonts w:ascii="Times New Roman" w:hAnsi="Times New Roman" w:cs="Times New Roman"/>
          <w:sz w:val="28"/>
          <w:szCs w:val="28"/>
        </w:rPr>
        <w:t>ої</w:t>
      </w:r>
      <w:r w:rsidR="00A34AB7" w:rsidRPr="007E2136">
        <w:rPr>
          <w:rFonts w:ascii="Times New Roman" w:hAnsi="Times New Roman" w:cs="Times New Roman"/>
          <w:sz w:val="28"/>
          <w:szCs w:val="28"/>
        </w:rPr>
        <w:t xml:space="preserve"> установ</w:t>
      </w:r>
      <w:r w:rsidR="00A05C76" w:rsidRPr="007E2136">
        <w:rPr>
          <w:rFonts w:ascii="Times New Roman" w:hAnsi="Times New Roman" w:cs="Times New Roman"/>
          <w:sz w:val="28"/>
          <w:szCs w:val="28"/>
        </w:rPr>
        <w:t>и</w:t>
      </w:r>
      <w:r w:rsidRPr="007E2136">
        <w:rPr>
          <w:rFonts w:ascii="Times New Roman" w:hAnsi="Times New Roman" w:cs="Times New Roman"/>
          <w:sz w:val="28"/>
          <w:szCs w:val="28"/>
        </w:rPr>
        <w:t xml:space="preserve"> </w:t>
      </w:r>
      <w:r w:rsidR="00F66569" w:rsidRPr="00BF6109">
        <w:rPr>
          <w:rFonts w:ascii="Times New Roman" w:hAnsi="Times New Roman" w:cs="Times New Roman"/>
          <w:sz w:val="28"/>
          <w:szCs w:val="28"/>
        </w:rPr>
        <w:t>“</w:t>
      </w:r>
      <w:r w:rsidRPr="007E2136">
        <w:rPr>
          <w:rFonts w:ascii="Times New Roman" w:hAnsi="Times New Roman" w:cs="Times New Roman"/>
          <w:sz w:val="28"/>
          <w:szCs w:val="28"/>
        </w:rPr>
        <w:t xml:space="preserve">Івано-Франківський </w:t>
      </w:r>
      <w:r w:rsidR="00691A79" w:rsidRPr="007E2136">
        <w:rPr>
          <w:rFonts w:ascii="Times New Roman" w:hAnsi="Times New Roman" w:cs="Times New Roman"/>
          <w:sz w:val="28"/>
          <w:szCs w:val="28"/>
        </w:rPr>
        <w:t>обласний центр контролю та профілактики хвороб</w:t>
      </w:r>
      <w:r w:rsidRPr="007E2136">
        <w:rPr>
          <w:rFonts w:ascii="Times New Roman" w:hAnsi="Times New Roman" w:cs="Times New Roman"/>
          <w:sz w:val="28"/>
          <w:szCs w:val="28"/>
        </w:rPr>
        <w:t xml:space="preserve"> </w:t>
      </w:r>
      <w:r w:rsidR="00A34AB7" w:rsidRPr="007E2136">
        <w:rPr>
          <w:rFonts w:ascii="Times New Roman" w:hAnsi="Times New Roman" w:cs="Times New Roman"/>
          <w:sz w:val="28"/>
          <w:szCs w:val="28"/>
        </w:rPr>
        <w:t>Міністерства охорони здоров’я України</w:t>
      </w:r>
      <w:r w:rsidR="00F66569" w:rsidRPr="00BF6109">
        <w:rPr>
          <w:rFonts w:ascii="Times New Roman" w:hAnsi="Times New Roman" w:cs="Times New Roman"/>
          <w:sz w:val="28"/>
          <w:szCs w:val="28"/>
        </w:rPr>
        <w:t>”</w:t>
      </w:r>
      <w:r w:rsidRPr="007E2136">
        <w:rPr>
          <w:rFonts w:ascii="Times New Roman" w:hAnsi="Times New Roman" w:cs="Times New Roman"/>
          <w:sz w:val="28"/>
          <w:szCs w:val="28"/>
        </w:rPr>
        <w:t xml:space="preserve">, </w:t>
      </w:r>
      <w:r w:rsidR="00691A79" w:rsidRPr="007E2136">
        <w:rPr>
          <w:rFonts w:ascii="Times New Roman" w:hAnsi="Times New Roman" w:cs="Times New Roman"/>
          <w:sz w:val="28"/>
          <w:szCs w:val="28"/>
        </w:rPr>
        <w:t>департаменту охорони здоров’я</w:t>
      </w:r>
      <w:r w:rsidR="00A05C76" w:rsidRPr="007E2136">
        <w:rPr>
          <w:rFonts w:ascii="Times New Roman" w:hAnsi="Times New Roman" w:cs="Times New Roman"/>
          <w:sz w:val="28"/>
          <w:szCs w:val="28"/>
        </w:rPr>
        <w:t xml:space="preserve"> Івано-Франківської</w:t>
      </w:r>
      <w:r w:rsidR="00691A79" w:rsidRPr="007E2136">
        <w:rPr>
          <w:rFonts w:ascii="Times New Roman" w:hAnsi="Times New Roman" w:cs="Times New Roman"/>
          <w:sz w:val="28"/>
          <w:szCs w:val="28"/>
        </w:rPr>
        <w:t xml:space="preserve"> облдержадміністрації</w:t>
      </w:r>
      <w:r w:rsidRPr="007E2136">
        <w:rPr>
          <w:rFonts w:ascii="Times New Roman" w:hAnsi="Times New Roman" w:cs="Times New Roman"/>
          <w:sz w:val="28"/>
          <w:szCs w:val="28"/>
        </w:rPr>
        <w:t>, закладів охорони здоров’я, орган</w:t>
      </w:r>
      <w:r w:rsidR="00F66569">
        <w:rPr>
          <w:rFonts w:ascii="Times New Roman" w:hAnsi="Times New Roman" w:cs="Times New Roman"/>
          <w:sz w:val="28"/>
          <w:szCs w:val="28"/>
        </w:rPr>
        <w:t>ів</w:t>
      </w:r>
      <w:r w:rsidRPr="007E2136">
        <w:rPr>
          <w:rFonts w:ascii="Times New Roman" w:hAnsi="Times New Roman" w:cs="Times New Roman"/>
          <w:sz w:val="28"/>
          <w:szCs w:val="28"/>
        </w:rPr>
        <w:t xml:space="preserve"> виконавчої влади та місцевого самоврядування, підприємств, установ, організацій, що забезпечують виконання державної політики у сфері охорони здоров’я та захисту населення від інфекційних хвороб.</w:t>
      </w:r>
    </w:p>
    <w:p w14:paraId="1188190C" w14:textId="7FD755EC" w:rsidR="0045488A" w:rsidRPr="007E2136" w:rsidRDefault="0045488A" w:rsidP="003448E8">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 xml:space="preserve">З метою реалізації Стратегії розроблений відповідний </w:t>
      </w:r>
      <w:r w:rsidR="008509CD" w:rsidRPr="008509CD">
        <w:rPr>
          <w:rFonts w:ascii="Times New Roman" w:hAnsi="Times New Roman" w:cs="Times New Roman"/>
          <w:sz w:val="28"/>
          <w:szCs w:val="28"/>
          <w:lang w:bidi="uk-UA"/>
        </w:rPr>
        <w:t>операційний план реалізації у 2023-2025 роках Стратегії розвитку імунопрофілактики та захисту населення від інфекційних хвороб, яким можна запобігти шляхом проведення імунопрофілактики, у Івано-Франківській області на період до 2030 року</w:t>
      </w:r>
      <w:r w:rsidR="008509CD">
        <w:rPr>
          <w:rFonts w:ascii="Times New Roman" w:hAnsi="Times New Roman" w:cs="Times New Roman"/>
          <w:sz w:val="28"/>
          <w:szCs w:val="28"/>
          <w:lang w:bidi="uk-UA"/>
        </w:rPr>
        <w:t xml:space="preserve"> (далі</w:t>
      </w:r>
      <w:r w:rsidR="008509CD">
        <w:rPr>
          <w:rFonts w:ascii="Times New Roman" w:hAnsi="Times New Roman" w:cs="Times New Roman"/>
          <w:sz w:val="28"/>
          <w:szCs w:val="28"/>
        </w:rPr>
        <w:t xml:space="preserve"> – </w:t>
      </w:r>
      <w:r w:rsidRPr="007E2136">
        <w:rPr>
          <w:rFonts w:ascii="Times New Roman" w:hAnsi="Times New Roman" w:cs="Times New Roman"/>
          <w:sz w:val="28"/>
          <w:szCs w:val="28"/>
        </w:rPr>
        <w:t>Операційний план</w:t>
      </w:r>
      <w:r w:rsidR="008509CD">
        <w:rPr>
          <w:rFonts w:ascii="Times New Roman" w:hAnsi="Times New Roman" w:cs="Times New Roman"/>
          <w:sz w:val="28"/>
          <w:szCs w:val="28"/>
        </w:rPr>
        <w:t>)</w:t>
      </w:r>
      <w:r w:rsidR="00691A79" w:rsidRPr="007E2136">
        <w:rPr>
          <w:rFonts w:ascii="Times New Roman" w:hAnsi="Times New Roman" w:cs="Times New Roman"/>
          <w:sz w:val="28"/>
          <w:szCs w:val="28"/>
        </w:rPr>
        <w:t xml:space="preserve">, який </w:t>
      </w:r>
      <w:r w:rsidRPr="007E2136">
        <w:rPr>
          <w:rFonts w:ascii="Times New Roman" w:hAnsi="Times New Roman" w:cs="Times New Roman"/>
          <w:sz w:val="28"/>
          <w:szCs w:val="28"/>
        </w:rPr>
        <w:t>містить чіткі та послідовні заходи щодо виконання цілей і завдань Стратегії. Наприкінці кожного року проводиться аналіз його виконання з подальшим плануванням завдань Стратегії на наступний період.</w:t>
      </w:r>
    </w:p>
    <w:p w14:paraId="2D358DB8" w14:textId="2E3F719D" w:rsidR="0045488A" w:rsidRPr="007E2136" w:rsidRDefault="0045488A" w:rsidP="003448E8">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Організаційне забезпечення, моніторинг та оцінка результатів реалізації Стратегії проводиться в межах повноважень причетних установ, підприємств, організацій за участю громадських об`єднань та міжнародних організацій.</w:t>
      </w:r>
    </w:p>
    <w:p w14:paraId="7A8A93B2" w14:textId="43ECBC1F" w:rsidR="0045488A" w:rsidRPr="007E2136" w:rsidRDefault="0045488A" w:rsidP="003448E8">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 xml:space="preserve">Щороку до </w:t>
      </w:r>
      <w:r w:rsidR="00A05C76" w:rsidRPr="007E2136">
        <w:rPr>
          <w:rFonts w:ascii="Times New Roman" w:hAnsi="Times New Roman" w:cs="Times New Roman"/>
          <w:sz w:val="28"/>
          <w:szCs w:val="28"/>
        </w:rPr>
        <w:t>0</w:t>
      </w:r>
      <w:r w:rsidRPr="007E2136">
        <w:rPr>
          <w:rFonts w:ascii="Times New Roman" w:hAnsi="Times New Roman" w:cs="Times New Roman"/>
          <w:sz w:val="28"/>
          <w:szCs w:val="28"/>
        </w:rPr>
        <w:t xml:space="preserve">1 березня, починаючи з 2024 року, </w:t>
      </w:r>
      <w:r w:rsidR="00A34AB7" w:rsidRPr="007E2136">
        <w:rPr>
          <w:rFonts w:ascii="Times New Roman" w:hAnsi="Times New Roman" w:cs="Times New Roman"/>
          <w:sz w:val="28"/>
          <w:szCs w:val="28"/>
        </w:rPr>
        <w:t xml:space="preserve">Державна установа </w:t>
      </w:r>
      <w:r w:rsidR="00F66569" w:rsidRPr="00BF6109">
        <w:rPr>
          <w:rFonts w:ascii="Times New Roman" w:hAnsi="Times New Roman" w:cs="Times New Roman"/>
          <w:sz w:val="28"/>
          <w:szCs w:val="28"/>
        </w:rPr>
        <w:t>“</w:t>
      </w:r>
      <w:r w:rsidR="00A34AB7" w:rsidRPr="007E2136">
        <w:rPr>
          <w:rFonts w:ascii="Times New Roman" w:hAnsi="Times New Roman" w:cs="Times New Roman"/>
          <w:sz w:val="28"/>
          <w:szCs w:val="28"/>
        </w:rPr>
        <w:t>Івано-Франківський обласний центр контролю та профілактики хвороб Міністерства охорони здоров’я України</w:t>
      </w:r>
      <w:r w:rsidR="00F66569" w:rsidRPr="00BF6109">
        <w:rPr>
          <w:rFonts w:ascii="Times New Roman" w:hAnsi="Times New Roman" w:cs="Times New Roman"/>
          <w:sz w:val="28"/>
          <w:szCs w:val="28"/>
        </w:rPr>
        <w:t>”</w:t>
      </w:r>
      <w:r w:rsidRPr="007E2136">
        <w:rPr>
          <w:rFonts w:ascii="Times New Roman" w:hAnsi="Times New Roman" w:cs="Times New Roman"/>
          <w:sz w:val="28"/>
          <w:szCs w:val="28"/>
        </w:rPr>
        <w:t xml:space="preserve"> оприлюднює на своєму офіційному вебсайті аналіз виконання Операційного плану на підставі моніторингу та оцінки результатів реалізації Стратегії.</w:t>
      </w:r>
    </w:p>
    <w:p w14:paraId="31511B49" w14:textId="7DE5F33C" w:rsidR="0045488A" w:rsidRPr="007E2136" w:rsidRDefault="0045488A" w:rsidP="003448E8">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lastRenderedPageBreak/>
        <w:t>До підготовки щорічного звіту про стан реалізації Операційного плану можуть бути залучені експерти, громадські організації, наукові установи та інші.</w:t>
      </w:r>
    </w:p>
    <w:p w14:paraId="0F9090AC" w14:textId="4CD94E68" w:rsidR="0045488A" w:rsidRPr="007E2136" w:rsidRDefault="0045488A" w:rsidP="003448E8">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 xml:space="preserve">Забезпечення ефективного виконання Операційного плану з реалізації Стратегії здійснюватиметься з використанням відповідних інструментів моніторингу ключових показників ефективності та посилення спроможності </w:t>
      </w:r>
      <w:r w:rsidR="00A34AB7" w:rsidRPr="007E2136">
        <w:rPr>
          <w:rFonts w:ascii="Times New Roman" w:hAnsi="Times New Roman" w:cs="Times New Roman"/>
          <w:sz w:val="28"/>
          <w:szCs w:val="28"/>
        </w:rPr>
        <w:t>Державн</w:t>
      </w:r>
      <w:r w:rsidR="00A05C76" w:rsidRPr="007E2136">
        <w:rPr>
          <w:rFonts w:ascii="Times New Roman" w:hAnsi="Times New Roman" w:cs="Times New Roman"/>
          <w:sz w:val="28"/>
          <w:szCs w:val="28"/>
        </w:rPr>
        <w:t>ої</w:t>
      </w:r>
      <w:r w:rsidR="00A34AB7" w:rsidRPr="007E2136">
        <w:rPr>
          <w:rFonts w:ascii="Times New Roman" w:hAnsi="Times New Roman" w:cs="Times New Roman"/>
          <w:sz w:val="28"/>
          <w:szCs w:val="28"/>
        </w:rPr>
        <w:t xml:space="preserve"> установ</w:t>
      </w:r>
      <w:r w:rsidR="00A05C76" w:rsidRPr="007E2136">
        <w:rPr>
          <w:rFonts w:ascii="Times New Roman" w:hAnsi="Times New Roman" w:cs="Times New Roman"/>
          <w:sz w:val="28"/>
          <w:szCs w:val="28"/>
        </w:rPr>
        <w:t>и</w:t>
      </w:r>
      <w:r w:rsidR="00A34AB7" w:rsidRPr="007E2136">
        <w:rPr>
          <w:rFonts w:ascii="Times New Roman" w:hAnsi="Times New Roman" w:cs="Times New Roman"/>
          <w:sz w:val="28"/>
          <w:szCs w:val="28"/>
        </w:rPr>
        <w:t xml:space="preserve"> «Івано-Франківський обласний центр контролю та профілактики хвороб Міністерства охорони здоров’я України»</w:t>
      </w:r>
      <w:r w:rsidRPr="007E2136">
        <w:rPr>
          <w:rFonts w:ascii="Times New Roman" w:hAnsi="Times New Roman" w:cs="Times New Roman"/>
          <w:sz w:val="28"/>
          <w:szCs w:val="28"/>
        </w:rPr>
        <w:t xml:space="preserve">,  </w:t>
      </w:r>
      <w:r w:rsidR="00691A79" w:rsidRPr="007E2136">
        <w:rPr>
          <w:rFonts w:ascii="Times New Roman" w:hAnsi="Times New Roman" w:cs="Times New Roman"/>
          <w:sz w:val="28"/>
          <w:szCs w:val="28"/>
        </w:rPr>
        <w:t>д</w:t>
      </w:r>
      <w:r w:rsidRPr="007E2136">
        <w:rPr>
          <w:rFonts w:ascii="Times New Roman" w:hAnsi="Times New Roman" w:cs="Times New Roman"/>
          <w:sz w:val="28"/>
          <w:szCs w:val="28"/>
        </w:rPr>
        <w:t xml:space="preserve">епартаменту охорони здоров`я </w:t>
      </w:r>
      <w:r w:rsidR="00A05C76" w:rsidRPr="007E2136">
        <w:rPr>
          <w:rFonts w:ascii="Times New Roman" w:hAnsi="Times New Roman" w:cs="Times New Roman"/>
          <w:sz w:val="28"/>
          <w:szCs w:val="28"/>
        </w:rPr>
        <w:t xml:space="preserve">Івано-Франківської </w:t>
      </w:r>
      <w:r w:rsidR="00691A79" w:rsidRPr="007E2136">
        <w:rPr>
          <w:rFonts w:ascii="Times New Roman" w:hAnsi="Times New Roman" w:cs="Times New Roman"/>
          <w:sz w:val="28"/>
          <w:szCs w:val="28"/>
        </w:rPr>
        <w:t>облдержадміністрації</w:t>
      </w:r>
      <w:r w:rsidRPr="007E2136">
        <w:rPr>
          <w:rFonts w:ascii="Times New Roman" w:hAnsi="Times New Roman" w:cs="Times New Roman"/>
          <w:sz w:val="28"/>
          <w:szCs w:val="28"/>
        </w:rPr>
        <w:t>, закладів охорони здоров`я, органів виконавчої влади і місцевого самоврядування.</w:t>
      </w:r>
    </w:p>
    <w:p w14:paraId="380ABF19" w14:textId="77777777" w:rsidR="0045488A" w:rsidRPr="007E2136" w:rsidRDefault="0045488A" w:rsidP="003448E8">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Основними механізмами реалізації Стратегії є забезпечення стабільного фінансування передбачених заходів.</w:t>
      </w:r>
    </w:p>
    <w:p w14:paraId="0F51E6CB" w14:textId="77777777" w:rsidR="0045488A" w:rsidRPr="007E2136" w:rsidRDefault="0045488A" w:rsidP="003448E8">
      <w:pPr>
        <w:spacing w:after="0" w:line="240" w:lineRule="auto"/>
        <w:ind w:firstLine="708"/>
        <w:jc w:val="both"/>
        <w:rPr>
          <w:rFonts w:ascii="Times New Roman" w:hAnsi="Times New Roman" w:cs="Times New Roman"/>
          <w:sz w:val="28"/>
          <w:szCs w:val="28"/>
        </w:rPr>
      </w:pPr>
      <w:r w:rsidRPr="007E2136">
        <w:rPr>
          <w:rFonts w:ascii="Times New Roman" w:hAnsi="Times New Roman" w:cs="Times New Roman"/>
          <w:sz w:val="28"/>
          <w:szCs w:val="28"/>
        </w:rPr>
        <w:t>Фінансове забезпечення реалізації Стратегії здійснюється за рахунок коштів державного і місцевих бюджетів у межах асигнувань, передбачених на відповідний рік, міжнародної технічної допомоги, благодійної та іншої безповоротної допомоги й інших джерел, з урахуванням змін, внесених до Календаря профілактичних щеплень на підставі наявної та прогнозованої епідемічної ситуації.</w:t>
      </w:r>
    </w:p>
    <w:p w14:paraId="188BAFE3" w14:textId="77777777" w:rsidR="0045488A" w:rsidRPr="007E2136" w:rsidRDefault="0045488A" w:rsidP="003448E8">
      <w:pPr>
        <w:spacing w:line="240" w:lineRule="auto"/>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7"/>
      </w:tblGrid>
      <w:tr w:rsidR="00835B25" w:rsidRPr="007E2136" w14:paraId="11F34497" w14:textId="77777777" w:rsidTr="00D01DE6">
        <w:tc>
          <w:tcPr>
            <w:tcW w:w="5103" w:type="dxa"/>
          </w:tcPr>
          <w:p w14:paraId="34F89462" w14:textId="64AC2F81" w:rsidR="00835B25" w:rsidRPr="007E2136" w:rsidRDefault="00835B25" w:rsidP="007E7AAA">
            <w:pPr>
              <w:pStyle w:val="a3"/>
              <w:rPr>
                <w:rFonts w:ascii="Times New Roman" w:hAnsi="Times New Roman" w:cs="Times New Roman"/>
                <w:b/>
                <w:bCs/>
                <w:sz w:val="28"/>
                <w:szCs w:val="28"/>
              </w:rPr>
            </w:pPr>
            <w:r w:rsidRPr="007E2136">
              <w:rPr>
                <w:rFonts w:ascii="Times New Roman" w:hAnsi="Times New Roman" w:cs="Times New Roman"/>
                <w:b/>
                <w:bCs/>
                <w:sz w:val="28"/>
                <w:szCs w:val="28"/>
              </w:rPr>
              <w:t>В.</w:t>
            </w:r>
            <w:r w:rsidR="00B31355" w:rsidRPr="007E2136">
              <w:rPr>
                <w:rFonts w:ascii="Times New Roman" w:hAnsi="Times New Roman" w:cs="Times New Roman"/>
                <w:b/>
                <w:bCs/>
                <w:sz w:val="28"/>
                <w:szCs w:val="28"/>
              </w:rPr>
              <w:t xml:space="preserve"> </w:t>
            </w:r>
            <w:r w:rsidRPr="007E2136">
              <w:rPr>
                <w:rFonts w:ascii="Times New Roman" w:hAnsi="Times New Roman" w:cs="Times New Roman"/>
                <w:b/>
                <w:bCs/>
                <w:sz w:val="28"/>
                <w:szCs w:val="28"/>
              </w:rPr>
              <w:t xml:space="preserve">о. директора </w:t>
            </w:r>
            <w:r w:rsidR="001A22DB" w:rsidRPr="007E2136">
              <w:rPr>
                <w:rFonts w:ascii="Times New Roman" w:hAnsi="Times New Roman" w:cs="Times New Roman"/>
                <w:b/>
                <w:bCs/>
                <w:sz w:val="28"/>
                <w:szCs w:val="28"/>
              </w:rPr>
              <w:t>д</w:t>
            </w:r>
            <w:r w:rsidRPr="007E2136">
              <w:rPr>
                <w:rFonts w:ascii="Times New Roman" w:hAnsi="Times New Roman" w:cs="Times New Roman"/>
                <w:b/>
                <w:bCs/>
                <w:sz w:val="28"/>
                <w:szCs w:val="28"/>
              </w:rPr>
              <w:t xml:space="preserve">епартаменту </w:t>
            </w:r>
            <w:r w:rsidR="00B31355" w:rsidRPr="007E2136">
              <w:rPr>
                <w:rFonts w:ascii="Times New Roman" w:hAnsi="Times New Roman" w:cs="Times New Roman"/>
                <w:b/>
                <w:bCs/>
                <w:sz w:val="28"/>
                <w:szCs w:val="28"/>
              </w:rPr>
              <w:br/>
            </w:r>
            <w:r w:rsidRPr="007E2136">
              <w:rPr>
                <w:rFonts w:ascii="Times New Roman" w:hAnsi="Times New Roman" w:cs="Times New Roman"/>
                <w:b/>
                <w:bCs/>
                <w:sz w:val="28"/>
                <w:szCs w:val="28"/>
              </w:rPr>
              <w:t xml:space="preserve">охорони здоров’я Івано-Франківської </w:t>
            </w:r>
            <w:r w:rsidR="00B31355" w:rsidRPr="007E2136">
              <w:rPr>
                <w:rFonts w:ascii="Times New Roman" w:hAnsi="Times New Roman" w:cs="Times New Roman"/>
                <w:b/>
                <w:bCs/>
                <w:sz w:val="28"/>
                <w:szCs w:val="28"/>
              </w:rPr>
              <w:br/>
            </w:r>
            <w:r w:rsidRPr="007E2136">
              <w:rPr>
                <w:rFonts w:ascii="Times New Roman" w:hAnsi="Times New Roman" w:cs="Times New Roman"/>
                <w:b/>
                <w:bCs/>
                <w:sz w:val="28"/>
                <w:szCs w:val="28"/>
              </w:rPr>
              <w:t>облас</w:t>
            </w:r>
            <w:r w:rsidR="00B31355" w:rsidRPr="007E2136">
              <w:rPr>
                <w:rFonts w:ascii="Times New Roman" w:hAnsi="Times New Roman" w:cs="Times New Roman"/>
                <w:b/>
                <w:bCs/>
                <w:sz w:val="28"/>
                <w:szCs w:val="28"/>
              </w:rPr>
              <w:t>ної</w:t>
            </w:r>
            <w:r w:rsidRPr="007E2136">
              <w:rPr>
                <w:rFonts w:ascii="Times New Roman" w:hAnsi="Times New Roman" w:cs="Times New Roman"/>
                <w:b/>
                <w:bCs/>
                <w:sz w:val="28"/>
                <w:szCs w:val="28"/>
              </w:rPr>
              <w:t xml:space="preserve"> державної адміністрації</w:t>
            </w:r>
          </w:p>
        </w:tc>
        <w:tc>
          <w:tcPr>
            <w:tcW w:w="3967" w:type="dxa"/>
            <w:vAlign w:val="bottom"/>
          </w:tcPr>
          <w:p w14:paraId="3F614726" w14:textId="77777777" w:rsidR="00835B25" w:rsidRPr="007E2136" w:rsidRDefault="00835B25" w:rsidP="00835B25">
            <w:pPr>
              <w:pStyle w:val="a3"/>
              <w:jc w:val="right"/>
              <w:rPr>
                <w:rFonts w:ascii="Times New Roman" w:hAnsi="Times New Roman" w:cs="Times New Roman"/>
                <w:b/>
                <w:bCs/>
                <w:sz w:val="28"/>
                <w:szCs w:val="28"/>
              </w:rPr>
            </w:pPr>
            <w:r w:rsidRPr="007E2136">
              <w:rPr>
                <w:rFonts w:ascii="Times New Roman" w:hAnsi="Times New Roman" w:cs="Times New Roman"/>
                <w:b/>
                <w:bCs/>
                <w:sz w:val="28"/>
                <w:szCs w:val="28"/>
              </w:rPr>
              <w:t>Володимир ДЗЬОМБАК</w:t>
            </w:r>
          </w:p>
        </w:tc>
      </w:tr>
      <w:tr w:rsidR="00835B25" w:rsidRPr="007E2136" w14:paraId="26D128F0" w14:textId="77777777" w:rsidTr="00D01DE6">
        <w:tc>
          <w:tcPr>
            <w:tcW w:w="5103" w:type="dxa"/>
          </w:tcPr>
          <w:p w14:paraId="7D58B2F9" w14:textId="77777777" w:rsidR="00835B25" w:rsidRPr="007E2136" w:rsidRDefault="00835B25" w:rsidP="00835B25">
            <w:pPr>
              <w:pStyle w:val="a3"/>
              <w:rPr>
                <w:rFonts w:ascii="Times New Roman" w:hAnsi="Times New Roman" w:cs="Times New Roman"/>
                <w:b/>
                <w:bCs/>
                <w:sz w:val="28"/>
                <w:szCs w:val="28"/>
              </w:rPr>
            </w:pPr>
          </w:p>
        </w:tc>
        <w:tc>
          <w:tcPr>
            <w:tcW w:w="3967" w:type="dxa"/>
            <w:vAlign w:val="bottom"/>
          </w:tcPr>
          <w:p w14:paraId="4ED6F065" w14:textId="77777777" w:rsidR="00835B25" w:rsidRPr="007E2136" w:rsidRDefault="00835B25" w:rsidP="00835B25">
            <w:pPr>
              <w:pStyle w:val="a3"/>
              <w:rPr>
                <w:rFonts w:ascii="Times New Roman" w:hAnsi="Times New Roman" w:cs="Times New Roman"/>
                <w:b/>
                <w:bCs/>
                <w:sz w:val="28"/>
                <w:szCs w:val="28"/>
              </w:rPr>
            </w:pPr>
          </w:p>
        </w:tc>
      </w:tr>
      <w:tr w:rsidR="00835B25" w:rsidRPr="007E2136" w14:paraId="4447FB4A" w14:textId="77777777" w:rsidTr="00D01DE6">
        <w:tc>
          <w:tcPr>
            <w:tcW w:w="5103" w:type="dxa"/>
          </w:tcPr>
          <w:p w14:paraId="03728AFF" w14:textId="77777777" w:rsidR="00835B25" w:rsidRPr="007E2136" w:rsidRDefault="00835B25" w:rsidP="00835B25">
            <w:pPr>
              <w:pStyle w:val="a3"/>
              <w:rPr>
                <w:rFonts w:ascii="Times New Roman" w:hAnsi="Times New Roman" w:cs="Times New Roman"/>
                <w:b/>
                <w:bCs/>
                <w:sz w:val="28"/>
                <w:szCs w:val="28"/>
              </w:rPr>
            </w:pPr>
          </w:p>
        </w:tc>
        <w:tc>
          <w:tcPr>
            <w:tcW w:w="3967" w:type="dxa"/>
            <w:vAlign w:val="bottom"/>
          </w:tcPr>
          <w:p w14:paraId="5C4AFFE6" w14:textId="77777777" w:rsidR="00835B25" w:rsidRPr="007E2136" w:rsidRDefault="00835B25" w:rsidP="00835B25">
            <w:pPr>
              <w:pStyle w:val="a3"/>
              <w:rPr>
                <w:rFonts w:ascii="Times New Roman" w:hAnsi="Times New Roman" w:cs="Times New Roman"/>
                <w:b/>
                <w:bCs/>
                <w:sz w:val="28"/>
                <w:szCs w:val="28"/>
              </w:rPr>
            </w:pPr>
          </w:p>
        </w:tc>
      </w:tr>
      <w:tr w:rsidR="00835B25" w:rsidRPr="007E2136" w14:paraId="22F9837B" w14:textId="77777777" w:rsidTr="00D01DE6">
        <w:tc>
          <w:tcPr>
            <w:tcW w:w="5103" w:type="dxa"/>
          </w:tcPr>
          <w:p w14:paraId="48D484DE" w14:textId="77777777" w:rsidR="00835B25" w:rsidRPr="007E2136" w:rsidRDefault="00835B25" w:rsidP="00835B25">
            <w:pPr>
              <w:pStyle w:val="a3"/>
              <w:rPr>
                <w:rFonts w:ascii="Times New Roman" w:hAnsi="Times New Roman" w:cs="Times New Roman"/>
                <w:b/>
                <w:bCs/>
                <w:sz w:val="28"/>
                <w:szCs w:val="28"/>
              </w:rPr>
            </w:pPr>
            <w:r w:rsidRPr="007E2136">
              <w:rPr>
                <w:rFonts w:ascii="Times New Roman" w:hAnsi="Times New Roman" w:cs="Times New Roman"/>
                <w:b/>
                <w:bCs/>
                <w:sz w:val="28"/>
                <w:szCs w:val="28"/>
              </w:rPr>
              <w:t>Генеральний директор</w:t>
            </w:r>
          </w:p>
          <w:p w14:paraId="78D65085" w14:textId="3D1EBD5C" w:rsidR="00835B25" w:rsidRPr="007E2136" w:rsidRDefault="00835B25" w:rsidP="007E2136">
            <w:pPr>
              <w:pStyle w:val="a3"/>
              <w:rPr>
                <w:rFonts w:ascii="Times New Roman" w:hAnsi="Times New Roman" w:cs="Times New Roman"/>
                <w:b/>
                <w:bCs/>
                <w:sz w:val="28"/>
                <w:szCs w:val="28"/>
              </w:rPr>
            </w:pPr>
            <w:r w:rsidRPr="007E2136">
              <w:rPr>
                <w:rFonts w:ascii="Times New Roman" w:hAnsi="Times New Roman" w:cs="Times New Roman"/>
                <w:b/>
                <w:bCs/>
                <w:sz w:val="28"/>
                <w:szCs w:val="28"/>
              </w:rPr>
              <w:t>Державн</w:t>
            </w:r>
            <w:r w:rsidR="001A22DB" w:rsidRPr="007E2136">
              <w:rPr>
                <w:rFonts w:ascii="Times New Roman" w:hAnsi="Times New Roman" w:cs="Times New Roman"/>
                <w:b/>
                <w:bCs/>
                <w:sz w:val="28"/>
                <w:szCs w:val="28"/>
              </w:rPr>
              <w:t>ої</w:t>
            </w:r>
            <w:r w:rsidRPr="007E2136">
              <w:rPr>
                <w:rFonts w:ascii="Times New Roman" w:hAnsi="Times New Roman" w:cs="Times New Roman"/>
                <w:b/>
                <w:bCs/>
                <w:sz w:val="28"/>
                <w:szCs w:val="28"/>
              </w:rPr>
              <w:t xml:space="preserve"> установ</w:t>
            </w:r>
            <w:r w:rsidR="001A22DB" w:rsidRPr="007E2136">
              <w:rPr>
                <w:rFonts w:ascii="Times New Roman" w:hAnsi="Times New Roman" w:cs="Times New Roman"/>
                <w:b/>
                <w:bCs/>
                <w:sz w:val="28"/>
                <w:szCs w:val="28"/>
              </w:rPr>
              <w:t>и</w:t>
            </w:r>
            <w:r w:rsidRPr="007E2136">
              <w:rPr>
                <w:rFonts w:ascii="Times New Roman" w:hAnsi="Times New Roman" w:cs="Times New Roman"/>
                <w:b/>
                <w:bCs/>
                <w:sz w:val="28"/>
                <w:szCs w:val="28"/>
              </w:rPr>
              <w:t xml:space="preserve"> «Івано-Франківський обласний центр контролю та профілактики хвороб </w:t>
            </w:r>
            <w:r w:rsidRPr="007E2136">
              <w:rPr>
                <w:rFonts w:ascii="Times New Roman" w:hAnsi="Times New Roman" w:cs="Times New Roman"/>
                <w:b/>
                <w:bCs/>
                <w:sz w:val="28"/>
                <w:szCs w:val="28"/>
              </w:rPr>
              <w:br/>
              <w:t>Міністерства охорони здоров’я України»,</w:t>
            </w:r>
            <w:r w:rsidR="00D01DE6" w:rsidRPr="007E2136">
              <w:rPr>
                <w:rFonts w:ascii="Times New Roman" w:hAnsi="Times New Roman" w:cs="Times New Roman"/>
                <w:b/>
                <w:bCs/>
                <w:sz w:val="28"/>
                <w:szCs w:val="28"/>
              </w:rPr>
              <w:t xml:space="preserve"> </w:t>
            </w:r>
            <w:r w:rsidRPr="007E2136">
              <w:rPr>
                <w:rFonts w:ascii="Times New Roman" w:hAnsi="Times New Roman" w:cs="Times New Roman"/>
                <w:b/>
                <w:bCs/>
                <w:sz w:val="28"/>
                <w:szCs w:val="28"/>
              </w:rPr>
              <w:t xml:space="preserve">головний державний санітарний лікар Івано-Франківської області  </w:t>
            </w:r>
          </w:p>
        </w:tc>
        <w:tc>
          <w:tcPr>
            <w:tcW w:w="3967" w:type="dxa"/>
            <w:vAlign w:val="bottom"/>
          </w:tcPr>
          <w:p w14:paraId="50DC0004" w14:textId="6990D1CF" w:rsidR="00835B25" w:rsidRPr="007E2136" w:rsidRDefault="00835B25" w:rsidP="00835B25">
            <w:pPr>
              <w:pStyle w:val="a3"/>
              <w:jc w:val="right"/>
              <w:rPr>
                <w:rFonts w:ascii="Times New Roman" w:hAnsi="Times New Roman" w:cs="Times New Roman"/>
                <w:b/>
                <w:bCs/>
                <w:sz w:val="28"/>
                <w:szCs w:val="28"/>
              </w:rPr>
            </w:pPr>
            <w:r w:rsidRPr="007E2136">
              <w:rPr>
                <w:rFonts w:ascii="Times New Roman" w:hAnsi="Times New Roman" w:cs="Times New Roman"/>
                <w:b/>
                <w:bCs/>
                <w:sz w:val="28"/>
                <w:szCs w:val="28"/>
              </w:rPr>
              <w:t>Руслан САВЧУК</w:t>
            </w:r>
          </w:p>
        </w:tc>
      </w:tr>
      <w:tr w:rsidR="00835B25" w:rsidRPr="007E2136" w14:paraId="6D39393A" w14:textId="77777777" w:rsidTr="00D01DE6">
        <w:tc>
          <w:tcPr>
            <w:tcW w:w="5103" w:type="dxa"/>
          </w:tcPr>
          <w:p w14:paraId="3A53BFDD" w14:textId="77777777" w:rsidR="00835B25" w:rsidRPr="007E2136" w:rsidRDefault="00835B25" w:rsidP="00835B25">
            <w:pPr>
              <w:pStyle w:val="a3"/>
              <w:rPr>
                <w:rFonts w:ascii="Times New Roman" w:hAnsi="Times New Roman" w:cs="Times New Roman"/>
                <w:b/>
                <w:bCs/>
                <w:sz w:val="28"/>
                <w:szCs w:val="28"/>
              </w:rPr>
            </w:pPr>
          </w:p>
        </w:tc>
        <w:tc>
          <w:tcPr>
            <w:tcW w:w="3967" w:type="dxa"/>
            <w:vAlign w:val="bottom"/>
          </w:tcPr>
          <w:p w14:paraId="39F453A2" w14:textId="77777777" w:rsidR="00835B25" w:rsidRPr="007E2136" w:rsidRDefault="00835B25" w:rsidP="00835B25">
            <w:pPr>
              <w:pStyle w:val="a3"/>
              <w:rPr>
                <w:rFonts w:ascii="Times New Roman" w:hAnsi="Times New Roman" w:cs="Times New Roman"/>
                <w:b/>
                <w:bCs/>
                <w:sz w:val="28"/>
                <w:szCs w:val="28"/>
              </w:rPr>
            </w:pPr>
          </w:p>
        </w:tc>
      </w:tr>
      <w:tr w:rsidR="00835B25" w:rsidRPr="007E2136" w14:paraId="258B2F21" w14:textId="77777777" w:rsidTr="00D01DE6">
        <w:tc>
          <w:tcPr>
            <w:tcW w:w="5103" w:type="dxa"/>
          </w:tcPr>
          <w:p w14:paraId="1EAB52CC" w14:textId="77777777" w:rsidR="00835B25" w:rsidRPr="007E2136" w:rsidRDefault="00835B25" w:rsidP="00835B25">
            <w:pPr>
              <w:pStyle w:val="a3"/>
              <w:rPr>
                <w:rFonts w:ascii="Times New Roman" w:hAnsi="Times New Roman" w:cs="Times New Roman"/>
                <w:b/>
                <w:bCs/>
                <w:sz w:val="28"/>
                <w:szCs w:val="28"/>
              </w:rPr>
            </w:pPr>
          </w:p>
        </w:tc>
        <w:tc>
          <w:tcPr>
            <w:tcW w:w="3967" w:type="dxa"/>
            <w:vAlign w:val="bottom"/>
          </w:tcPr>
          <w:p w14:paraId="2D9418E1" w14:textId="77777777" w:rsidR="00835B25" w:rsidRPr="007E2136" w:rsidRDefault="00835B25" w:rsidP="00835B25">
            <w:pPr>
              <w:pStyle w:val="a3"/>
              <w:rPr>
                <w:rFonts w:ascii="Times New Roman" w:hAnsi="Times New Roman" w:cs="Times New Roman"/>
                <w:b/>
                <w:bCs/>
                <w:sz w:val="28"/>
                <w:szCs w:val="28"/>
              </w:rPr>
            </w:pPr>
          </w:p>
        </w:tc>
      </w:tr>
    </w:tbl>
    <w:p w14:paraId="2CB04E96" w14:textId="77777777" w:rsidR="002A4515" w:rsidRPr="007E2136" w:rsidRDefault="002A4515" w:rsidP="00835B25">
      <w:pPr>
        <w:pStyle w:val="a3"/>
        <w:rPr>
          <w:sz w:val="28"/>
          <w:szCs w:val="28"/>
        </w:rPr>
      </w:pPr>
    </w:p>
    <w:sectPr w:rsidR="002A4515" w:rsidRPr="007E2136" w:rsidSect="00E21847">
      <w:headerReference w:type="default" r:id="rId16"/>
      <w:headerReference w:type="first" r:id="rId17"/>
      <w:pgSz w:w="11906" w:h="16838"/>
      <w:pgMar w:top="1134" w:right="851" w:bottom="851"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564F" w14:textId="77777777" w:rsidR="00162973" w:rsidRDefault="00162973" w:rsidP="009A45F4">
      <w:pPr>
        <w:spacing w:after="0" w:line="240" w:lineRule="auto"/>
      </w:pPr>
      <w:r>
        <w:separator/>
      </w:r>
    </w:p>
  </w:endnote>
  <w:endnote w:type="continuationSeparator" w:id="0">
    <w:p w14:paraId="42562AAF" w14:textId="77777777" w:rsidR="00162973" w:rsidRDefault="00162973" w:rsidP="009A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71255" w14:textId="77777777" w:rsidR="00162973" w:rsidRDefault="00162973" w:rsidP="009A45F4">
      <w:pPr>
        <w:spacing w:after="0" w:line="240" w:lineRule="auto"/>
      </w:pPr>
      <w:r>
        <w:separator/>
      </w:r>
    </w:p>
  </w:footnote>
  <w:footnote w:type="continuationSeparator" w:id="0">
    <w:p w14:paraId="5186B5C6" w14:textId="77777777" w:rsidR="00162973" w:rsidRDefault="00162973" w:rsidP="009A4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854269"/>
      <w:docPartObj>
        <w:docPartGallery w:val="Page Numbers (Top of Page)"/>
        <w:docPartUnique/>
      </w:docPartObj>
    </w:sdtPr>
    <w:sdtContent>
      <w:p w14:paraId="6F62589E" w14:textId="7A65737A" w:rsidR="00E21847" w:rsidRDefault="00E21847">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031937"/>
      <w:docPartObj>
        <w:docPartGallery w:val="Page Numbers (Top of Page)"/>
        <w:docPartUnique/>
      </w:docPartObj>
    </w:sdtPr>
    <w:sdtContent>
      <w:p w14:paraId="7BDBF3CF" w14:textId="05A8BEB1" w:rsidR="00E21847" w:rsidRDefault="00000000">
        <w:pPr>
          <w:pStyle w:val="a8"/>
          <w:jc w:val="center"/>
        </w:pPr>
      </w:p>
    </w:sdtContent>
  </w:sdt>
  <w:p w14:paraId="4572B9A2" w14:textId="77777777" w:rsidR="008509CD" w:rsidRPr="00E21847" w:rsidRDefault="008509CD" w:rsidP="00E2184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DE6"/>
    <w:multiLevelType w:val="hybridMultilevel"/>
    <w:tmpl w:val="BAB440D8"/>
    <w:lvl w:ilvl="0" w:tplc="7070E4BC">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 w15:restartNumberingAfterBreak="0">
    <w:nsid w:val="08456DEC"/>
    <w:multiLevelType w:val="hybridMultilevel"/>
    <w:tmpl w:val="9224DB34"/>
    <w:lvl w:ilvl="0" w:tplc="7070E4BC">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C3D3B7C"/>
    <w:multiLevelType w:val="hybridMultilevel"/>
    <w:tmpl w:val="78E08B42"/>
    <w:lvl w:ilvl="0" w:tplc="3CEA319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0D0C3D32"/>
    <w:multiLevelType w:val="hybridMultilevel"/>
    <w:tmpl w:val="D690D77A"/>
    <w:lvl w:ilvl="0" w:tplc="7070E4B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BF0634"/>
    <w:multiLevelType w:val="hybridMultilevel"/>
    <w:tmpl w:val="6438262C"/>
    <w:lvl w:ilvl="0" w:tplc="3CEA319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17C062B8"/>
    <w:multiLevelType w:val="hybridMultilevel"/>
    <w:tmpl w:val="FCA294CC"/>
    <w:lvl w:ilvl="0" w:tplc="7070E4B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1BDB4EC3"/>
    <w:multiLevelType w:val="hybridMultilevel"/>
    <w:tmpl w:val="CA48B9DE"/>
    <w:lvl w:ilvl="0" w:tplc="7070E4B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E71165D"/>
    <w:multiLevelType w:val="hybridMultilevel"/>
    <w:tmpl w:val="27C04302"/>
    <w:lvl w:ilvl="0" w:tplc="3CEA319A">
      <w:numFmt w:val="bullet"/>
      <w:lvlText w:val="-"/>
      <w:lvlJc w:val="left"/>
      <w:pPr>
        <w:ind w:left="1494" w:hanging="360"/>
      </w:pPr>
      <w:rPr>
        <w:rFonts w:ascii="Times New Roman" w:eastAsiaTheme="minorHAnsi" w:hAnsi="Times New Roman" w:cs="Times New Roman"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88002DC"/>
    <w:multiLevelType w:val="hybridMultilevel"/>
    <w:tmpl w:val="3342D694"/>
    <w:lvl w:ilvl="0" w:tplc="7070E4BC">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6A5227A2">
      <w:numFmt w:val="bullet"/>
      <w:lvlText w:val="-"/>
      <w:lvlJc w:val="left"/>
      <w:pPr>
        <w:ind w:left="2727" w:hanging="360"/>
      </w:pPr>
      <w:rPr>
        <w:rFonts w:ascii="Times New Roman" w:eastAsiaTheme="minorHAnsi" w:hAnsi="Times New Roman" w:cs="Times New Roman"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38D50BC0"/>
    <w:multiLevelType w:val="hybridMultilevel"/>
    <w:tmpl w:val="F42CDFFA"/>
    <w:lvl w:ilvl="0" w:tplc="7070E4B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152268"/>
    <w:multiLevelType w:val="hybridMultilevel"/>
    <w:tmpl w:val="62A258EE"/>
    <w:lvl w:ilvl="0" w:tplc="0422000F">
      <w:start w:val="1"/>
      <w:numFmt w:val="decimal"/>
      <w:lvlText w:val="%1."/>
      <w:lvlJc w:val="left"/>
      <w:pPr>
        <w:ind w:left="1211" w:hanging="360"/>
      </w:p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3B2D6F72"/>
    <w:multiLevelType w:val="hybridMultilevel"/>
    <w:tmpl w:val="9402A7DE"/>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2" w15:restartNumberingAfterBreak="0">
    <w:nsid w:val="3EE50F5D"/>
    <w:multiLevelType w:val="hybridMultilevel"/>
    <w:tmpl w:val="24845704"/>
    <w:lvl w:ilvl="0" w:tplc="7070E4B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315414E"/>
    <w:multiLevelType w:val="hybridMultilevel"/>
    <w:tmpl w:val="AAD2A6BE"/>
    <w:lvl w:ilvl="0" w:tplc="04220011">
      <w:start w:val="1"/>
      <w:numFmt w:val="decimal"/>
      <w:lvlText w:val="%1)"/>
      <w:lvlJc w:val="left"/>
      <w:pPr>
        <w:ind w:left="786"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947649E"/>
    <w:multiLevelType w:val="hybridMultilevel"/>
    <w:tmpl w:val="CA6E9372"/>
    <w:lvl w:ilvl="0" w:tplc="0422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4F7922C7"/>
    <w:multiLevelType w:val="hybridMultilevel"/>
    <w:tmpl w:val="7166B418"/>
    <w:lvl w:ilvl="0" w:tplc="3CEA319A">
      <w:numFmt w:val="bullet"/>
      <w:lvlText w:val="-"/>
      <w:lvlJc w:val="left"/>
      <w:pPr>
        <w:ind w:left="927" w:hanging="360"/>
      </w:pPr>
      <w:rPr>
        <w:rFonts w:ascii="Times New Roman" w:eastAsiaTheme="minorHAnsi"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53215675"/>
    <w:multiLevelType w:val="hybridMultilevel"/>
    <w:tmpl w:val="4694337E"/>
    <w:lvl w:ilvl="0" w:tplc="3CEA319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5B951FF4"/>
    <w:multiLevelType w:val="hybridMultilevel"/>
    <w:tmpl w:val="3B4642C4"/>
    <w:lvl w:ilvl="0" w:tplc="7070E4B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5E0477CC"/>
    <w:multiLevelType w:val="hybridMultilevel"/>
    <w:tmpl w:val="5C0E066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1320C08"/>
    <w:multiLevelType w:val="hybridMultilevel"/>
    <w:tmpl w:val="B27E393C"/>
    <w:lvl w:ilvl="0" w:tplc="7070E4BC">
      <w:start w:val="1"/>
      <w:numFmt w:val="bullet"/>
      <w:lvlText w:val=""/>
      <w:lvlJc w:val="left"/>
      <w:pPr>
        <w:ind w:left="786"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655944F4"/>
    <w:multiLevelType w:val="hybridMultilevel"/>
    <w:tmpl w:val="F98645C0"/>
    <w:lvl w:ilvl="0" w:tplc="7070E4BC">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65960AF6"/>
    <w:multiLevelType w:val="hybridMultilevel"/>
    <w:tmpl w:val="85EAC698"/>
    <w:lvl w:ilvl="0" w:tplc="7070E4B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6C105DAA"/>
    <w:multiLevelType w:val="hybridMultilevel"/>
    <w:tmpl w:val="3F38D178"/>
    <w:lvl w:ilvl="0" w:tplc="7070E4BC">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7030503"/>
    <w:multiLevelType w:val="hybridMultilevel"/>
    <w:tmpl w:val="C702478A"/>
    <w:lvl w:ilvl="0" w:tplc="7070E4BC">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7042CBD"/>
    <w:multiLevelType w:val="hybridMultilevel"/>
    <w:tmpl w:val="513018A8"/>
    <w:lvl w:ilvl="0" w:tplc="3CEA319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5" w15:restartNumberingAfterBreak="0">
    <w:nsid w:val="7CCF6A5E"/>
    <w:multiLevelType w:val="hybridMultilevel"/>
    <w:tmpl w:val="836682C4"/>
    <w:lvl w:ilvl="0" w:tplc="11E035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7F9B437C"/>
    <w:multiLevelType w:val="hybridMultilevel"/>
    <w:tmpl w:val="54E40810"/>
    <w:lvl w:ilvl="0" w:tplc="AE5A341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161042201">
    <w:abstractNumId w:val="26"/>
  </w:num>
  <w:num w:numId="2" w16cid:durableId="228853156">
    <w:abstractNumId w:val="12"/>
  </w:num>
  <w:num w:numId="3" w16cid:durableId="1555190010">
    <w:abstractNumId w:val="15"/>
  </w:num>
  <w:num w:numId="4" w16cid:durableId="594365769">
    <w:abstractNumId w:val="7"/>
  </w:num>
  <w:num w:numId="5" w16cid:durableId="1500460646">
    <w:abstractNumId w:val="2"/>
  </w:num>
  <w:num w:numId="6" w16cid:durableId="266809941">
    <w:abstractNumId w:val="1"/>
  </w:num>
  <w:num w:numId="7" w16cid:durableId="1569609243">
    <w:abstractNumId w:val="5"/>
  </w:num>
  <w:num w:numId="8" w16cid:durableId="932474691">
    <w:abstractNumId w:val="24"/>
  </w:num>
  <w:num w:numId="9" w16cid:durableId="1751266785">
    <w:abstractNumId w:val="8"/>
  </w:num>
  <w:num w:numId="10" w16cid:durableId="2057074752">
    <w:abstractNumId w:val="16"/>
  </w:num>
  <w:num w:numId="11" w16cid:durableId="2094812212">
    <w:abstractNumId w:val="3"/>
  </w:num>
  <w:num w:numId="12" w16cid:durableId="1075131815">
    <w:abstractNumId w:val="4"/>
  </w:num>
  <w:num w:numId="13" w16cid:durableId="1908177455">
    <w:abstractNumId w:val="21"/>
  </w:num>
  <w:num w:numId="14" w16cid:durableId="776633153">
    <w:abstractNumId w:val="19"/>
  </w:num>
  <w:num w:numId="15" w16cid:durableId="1767074954">
    <w:abstractNumId w:val="6"/>
  </w:num>
  <w:num w:numId="16" w16cid:durableId="1657611730">
    <w:abstractNumId w:val="17"/>
  </w:num>
  <w:num w:numId="17" w16cid:durableId="114713940">
    <w:abstractNumId w:val="22"/>
  </w:num>
  <w:num w:numId="18" w16cid:durableId="89274794">
    <w:abstractNumId w:val="23"/>
  </w:num>
  <w:num w:numId="19" w16cid:durableId="1109666205">
    <w:abstractNumId w:val="20"/>
  </w:num>
  <w:num w:numId="20" w16cid:durableId="462311137">
    <w:abstractNumId w:val="9"/>
  </w:num>
  <w:num w:numId="21" w16cid:durableId="1116750191">
    <w:abstractNumId w:val="0"/>
  </w:num>
  <w:num w:numId="22" w16cid:durableId="467473316">
    <w:abstractNumId w:val="11"/>
  </w:num>
  <w:num w:numId="23" w16cid:durableId="408695352">
    <w:abstractNumId w:val="10"/>
  </w:num>
  <w:num w:numId="24" w16cid:durableId="1258950655">
    <w:abstractNumId w:val="14"/>
  </w:num>
  <w:num w:numId="25" w16cid:durableId="695469876">
    <w:abstractNumId w:val="25"/>
  </w:num>
  <w:num w:numId="26" w16cid:durableId="1583877763">
    <w:abstractNumId w:val="18"/>
  </w:num>
  <w:num w:numId="27" w16cid:durableId="1322624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B08"/>
    <w:rsid w:val="00033092"/>
    <w:rsid w:val="000417F8"/>
    <w:rsid w:val="00043810"/>
    <w:rsid w:val="000A20B0"/>
    <w:rsid w:val="000E3F47"/>
    <w:rsid w:val="000F1758"/>
    <w:rsid w:val="00132A27"/>
    <w:rsid w:val="00135A32"/>
    <w:rsid w:val="0014658A"/>
    <w:rsid w:val="00162973"/>
    <w:rsid w:val="00191B5A"/>
    <w:rsid w:val="001A22DB"/>
    <w:rsid w:val="001C44CF"/>
    <w:rsid w:val="001C74F2"/>
    <w:rsid w:val="001E62D2"/>
    <w:rsid w:val="001F1C98"/>
    <w:rsid w:val="002463BF"/>
    <w:rsid w:val="00257FF7"/>
    <w:rsid w:val="00264556"/>
    <w:rsid w:val="00277278"/>
    <w:rsid w:val="002A4515"/>
    <w:rsid w:val="002D4F18"/>
    <w:rsid w:val="00315088"/>
    <w:rsid w:val="00334633"/>
    <w:rsid w:val="003448E8"/>
    <w:rsid w:val="00377623"/>
    <w:rsid w:val="00383F7E"/>
    <w:rsid w:val="003B0FAA"/>
    <w:rsid w:val="0044032E"/>
    <w:rsid w:val="0045488A"/>
    <w:rsid w:val="004630D5"/>
    <w:rsid w:val="004C5992"/>
    <w:rsid w:val="004F7E49"/>
    <w:rsid w:val="00504D50"/>
    <w:rsid w:val="005945EC"/>
    <w:rsid w:val="005D1CAC"/>
    <w:rsid w:val="00630A9C"/>
    <w:rsid w:val="00633D57"/>
    <w:rsid w:val="00691A79"/>
    <w:rsid w:val="00771114"/>
    <w:rsid w:val="00794825"/>
    <w:rsid w:val="007E2136"/>
    <w:rsid w:val="007E7AAA"/>
    <w:rsid w:val="00802B98"/>
    <w:rsid w:val="00835B25"/>
    <w:rsid w:val="008440C4"/>
    <w:rsid w:val="008509CD"/>
    <w:rsid w:val="00877B90"/>
    <w:rsid w:val="00882AAA"/>
    <w:rsid w:val="00883E2B"/>
    <w:rsid w:val="00897D79"/>
    <w:rsid w:val="008D7EB1"/>
    <w:rsid w:val="00921363"/>
    <w:rsid w:val="009370ED"/>
    <w:rsid w:val="009A45F4"/>
    <w:rsid w:val="009C063A"/>
    <w:rsid w:val="00A05C76"/>
    <w:rsid w:val="00A06B5D"/>
    <w:rsid w:val="00A06D53"/>
    <w:rsid w:val="00A34AB7"/>
    <w:rsid w:val="00A40368"/>
    <w:rsid w:val="00A4221C"/>
    <w:rsid w:val="00A44580"/>
    <w:rsid w:val="00A635E5"/>
    <w:rsid w:val="00AC7AF6"/>
    <w:rsid w:val="00B0595D"/>
    <w:rsid w:val="00B31355"/>
    <w:rsid w:val="00B44608"/>
    <w:rsid w:val="00B55A36"/>
    <w:rsid w:val="00B8577C"/>
    <w:rsid w:val="00BF6109"/>
    <w:rsid w:val="00C05559"/>
    <w:rsid w:val="00C13B08"/>
    <w:rsid w:val="00C52942"/>
    <w:rsid w:val="00C91383"/>
    <w:rsid w:val="00D01DE6"/>
    <w:rsid w:val="00D04387"/>
    <w:rsid w:val="00D06635"/>
    <w:rsid w:val="00D26161"/>
    <w:rsid w:val="00D4675F"/>
    <w:rsid w:val="00D66C06"/>
    <w:rsid w:val="00DA1A30"/>
    <w:rsid w:val="00E12E54"/>
    <w:rsid w:val="00E21847"/>
    <w:rsid w:val="00E34F7D"/>
    <w:rsid w:val="00E362BF"/>
    <w:rsid w:val="00E70187"/>
    <w:rsid w:val="00E71741"/>
    <w:rsid w:val="00E718B0"/>
    <w:rsid w:val="00E71A33"/>
    <w:rsid w:val="00EB1105"/>
    <w:rsid w:val="00EC3949"/>
    <w:rsid w:val="00EE12B2"/>
    <w:rsid w:val="00F063F5"/>
    <w:rsid w:val="00F34732"/>
    <w:rsid w:val="00F41153"/>
    <w:rsid w:val="00F66569"/>
    <w:rsid w:val="00F8111B"/>
    <w:rsid w:val="00F83262"/>
    <w:rsid w:val="00FE03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574C4"/>
  <w15:chartTrackingRefBased/>
  <w15:docId w15:val="{746D2AE0-46C4-4C8A-A3FD-CCF220C8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8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88A"/>
    <w:pPr>
      <w:spacing w:after="0" w:line="240" w:lineRule="auto"/>
    </w:pPr>
  </w:style>
  <w:style w:type="paragraph" w:styleId="a4">
    <w:name w:val="List Paragraph"/>
    <w:basedOn w:val="a"/>
    <w:qFormat/>
    <w:rsid w:val="00315088"/>
    <w:pPr>
      <w:ind w:left="720"/>
      <w:contextualSpacing/>
    </w:pPr>
    <w:rPr>
      <w:kern w:val="2"/>
      <w14:ligatures w14:val="standardContextual"/>
    </w:rPr>
  </w:style>
  <w:style w:type="paragraph" w:styleId="a5">
    <w:name w:val="Balloon Text"/>
    <w:basedOn w:val="a"/>
    <w:link w:val="a6"/>
    <w:uiPriority w:val="99"/>
    <w:semiHidden/>
    <w:unhideWhenUsed/>
    <w:rsid w:val="00B44608"/>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44608"/>
    <w:rPr>
      <w:rFonts w:ascii="Segoe UI" w:hAnsi="Segoe UI" w:cs="Segoe UI"/>
      <w:sz w:val="18"/>
      <w:szCs w:val="18"/>
    </w:rPr>
  </w:style>
  <w:style w:type="table" w:styleId="a7">
    <w:name w:val="Table Grid"/>
    <w:basedOn w:val="a1"/>
    <w:uiPriority w:val="39"/>
    <w:rsid w:val="00463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A45F4"/>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9A45F4"/>
  </w:style>
  <w:style w:type="paragraph" w:styleId="aa">
    <w:name w:val="footer"/>
    <w:basedOn w:val="a"/>
    <w:link w:val="ab"/>
    <w:uiPriority w:val="99"/>
    <w:unhideWhenUsed/>
    <w:rsid w:val="009A45F4"/>
    <w:pPr>
      <w:tabs>
        <w:tab w:val="center" w:pos="4819"/>
        <w:tab w:val="right" w:pos="9639"/>
      </w:tabs>
      <w:spacing w:after="0" w:line="240" w:lineRule="auto"/>
    </w:pPr>
  </w:style>
  <w:style w:type="character" w:customStyle="1" w:styleId="ab">
    <w:name w:val="Нижній колонтитул Знак"/>
    <w:basedOn w:val="a0"/>
    <w:link w:val="aa"/>
    <w:uiPriority w:val="99"/>
    <w:rsid w:val="009A45F4"/>
  </w:style>
  <w:style w:type="paragraph" w:customStyle="1" w:styleId="rvps2">
    <w:name w:val="rvps2"/>
    <w:basedOn w:val="a"/>
    <w:rsid w:val="00F063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basedOn w:val="a0"/>
    <w:uiPriority w:val="99"/>
    <w:semiHidden/>
    <w:unhideWhenUsed/>
    <w:rsid w:val="00F06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42282">
      <w:bodyDiv w:val="1"/>
      <w:marLeft w:val="0"/>
      <w:marRight w:val="0"/>
      <w:marTop w:val="0"/>
      <w:marBottom w:val="0"/>
      <w:divBdr>
        <w:top w:val="none" w:sz="0" w:space="0" w:color="auto"/>
        <w:left w:val="none" w:sz="0" w:space="0" w:color="auto"/>
        <w:bottom w:val="none" w:sz="0" w:space="0" w:color="auto"/>
        <w:right w:val="none" w:sz="0" w:space="0" w:color="auto"/>
      </w:divBdr>
    </w:div>
    <w:div w:id="1041057462">
      <w:bodyDiv w:val="1"/>
      <w:marLeft w:val="0"/>
      <w:marRight w:val="0"/>
      <w:marTop w:val="0"/>
      <w:marBottom w:val="0"/>
      <w:divBdr>
        <w:top w:val="none" w:sz="0" w:space="0" w:color="auto"/>
        <w:left w:val="none" w:sz="0" w:space="0" w:color="auto"/>
        <w:bottom w:val="none" w:sz="0" w:space="0" w:color="auto"/>
        <w:right w:val="none" w:sz="0" w:space="0" w:color="auto"/>
      </w:divBdr>
    </w:div>
    <w:div w:id="1071003954">
      <w:bodyDiv w:val="1"/>
      <w:marLeft w:val="0"/>
      <w:marRight w:val="0"/>
      <w:marTop w:val="0"/>
      <w:marBottom w:val="0"/>
      <w:divBdr>
        <w:top w:val="none" w:sz="0" w:space="0" w:color="auto"/>
        <w:left w:val="none" w:sz="0" w:space="0" w:color="auto"/>
        <w:bottom w:val="none" w:sz="0" w:space="0" w:color="auto"/>
        <w:right w:val="none" w:sz="0" w:space="0" w:color="auto"/>
      </w:divBdr>
    </w:div>
    <w:div w:id="13361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179-2021-%D0%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668/202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69/2021" TargetMode="External"/><Relationship Id="rId5" Type="http://schemas.openxmlformats.org/officeDocument/2006/relationships/webSettings" Target="webSettings.xml"/><Relationship Id="rId15" Type="http://schemas.openxmlformats.org/officeDocument/2006/relationships/hyperlink" Target="https://zakon.rada.gov.ua/laws/show/1678-18" TargetMode="External"/><Relationship Id="rId10" Type="http://schemas.openxmlformats.org/officeDocument/2006/relationships/hyperlink" Target="https://zakon.rada.gov.ua/laws/show/225/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722/2019" TargetMode="External"/><Relationship Id="rId14" Type="http://schemas.openxmlformats.org/officeDocument/2006/relationships/hyperlink" Target="https://zakon.rada.gov.ua/laws/show/1671-2020-%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BF8FD-5190-4C38-87FF-E515B5E0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12679</Words>
  <Characters>7228</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Сергій</cp:lastModifiedBy>
  <cp:revision>33</cp:revision>
  <cp:lastPrinted>2023-10-30T06:55:00Z</cp:lastPrinted>
  <dcterms:created xsi:type="dcterms:W3CDTF">2023-10-12T10:56:00Z</dcterms:created>
  <dcterms:modified xsi:type="dcterms:W3CDTF">2023-11-01T08:29:00Z</dcterms:modified>
</cp:coreProperties>
</file>