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A5" w:rsidRPr="00E32623" w:rsidRDefault="00E41EA5" w:rsidP="00E41EA5">
      <w:pPr>
        <w:pBdr>
          <w:top w:val="nil"/>
          <w:left w:val="nil"/>
          <w:bottom w:val="nil"/>
          <w:right w:val="nil"/>
          <w:between w:val="nil"/>
        </w:pBdr>
        <w:spacing w:line="360" w:lineRule="auto"/>
        <w:ind w:left="5103"/>
        <w:rPr>
          <w:color w:val="000000"/>
          <w:sz w:val="28"/>
          <w:szCs w:val="28"/>
        </w:rPr>
      </w:pPr>
      <w:bookmarkStart w:id="0" w:name="_heading=h.gjdgxs" w:colFirst="0" w:colLast="0"/>
      <w:bookmarkEnd w:id="0"/>
      <w:r w:rsidRPr="00E32623">
        <w:rPr>
          <w:color w:val="000000"/>
          <w:sz w:val="28"/>
          <w:szCs w:val="28"/>
        </w:rPr>
        <w:t>ЗАТВЕРДЖЕНО</w:t>
      </w:r>
    </w:p>
    <w:p w:rsidR="00E41EA5" w:rsidRDefault="00E41EA5" w:rsidP="00E41EA5">
      <w:pPr>
        <w:pBdr>
          <w:top w:val="nil"/>
          <w:left w:val="nil"/>
          <w:bottom w:val="nil"/>
          <w:right w:val="nil"/>
          <w:between w:val="nil"/>
        </w:pBdr>
        <w:ind w:left="5103"/>
        <w:rPr>
          <w:color w:val="000000"/>
          <w:sz w:val="28"/>
          <w:szCs w:val="28"/>
        </w:rPr>
      </w:pPr>
      <w:r>
        <w:rPr>
          <w:color w:val="000000"/>
          <w:sz w:val="28"/>
          <w:szCs w:val="28"/>
        </w:rPr>
        <w:t xml:space="preserve">Розпорядження </w:t>
      </w:r>
      <w:r w:rsidRPr="00E32623">
        <w:rPr>
          <w:color w:val="000000"/>
          <w:sz w:val="28"/>
          <w:szCs w:val="28"/>
        </w:rPr>
        <w:t xml:space="preserve">Івано-Франківської обласної </w:t>
      </w:r>
      <w:r w:rsidRPr="00E41EA5">
        <w:rPr>
          <w:color w:val="000000" w:themeColor="text1"/>
          <w:sz w:val="28"/>
          <w:szCs w:val="28"/>
        </w:rPr>
        <w:t>військової а</w:t>
      </w:r>
      <w:r w:rsidRPr="00E32623">
        <w:rPr>
          <w:color w:val="000000"/>
          <w:sz w:val="28"/>
          <w:szCs w:val="28"/>
        </w:rPr>
        <w:t>дміністрації</w:t>
      </w:r>
    </w:p>
    <w:p w:rsidR="00E41EA5" w:rsidRPr="002A2CA8" w:rsidRDefault="00E41EA5" w:rsidP="00E41EA5">
      <w:pPr>
        <w:pBdr>
          <w:top w:val="nil"/>
          <w:left w:val="nil"/>
          <w:bottom w:val="nil"/>
          <w:right w:val="nil"/>
          <w:between w:val="nil"/>
        </w:pBdr>
        <w:ind w:left="5103"/>
        <w:rPr>
          <w:color w:val="000000"/>
          <w:sz w:val="12"/>
          <w:szCs w:val="12"/>
        </w:rPr>
      </w:pPr>
    </w:p>
    <w:p w:rsidR="00DE4898" w:rsidRDefault="009C4F60" w:rsidP="009C4F60">
      <w:pPr>
        <w:pBdr>
          <w:top w:val="nil"/>
          <w:left w:val="nil"/>
          <w:bottom w:val="nil"/>
          <w:right w:val="nil"/>
          <w:between w:val="nil"/>
        </w:pBdr>
        <w:spacing w:line="360" w:lineRule="auto"/>
        <w:ind w:left="5103"/>
        <w:rPr>
          <w:color w:val="000000"/>
          <w:sz w:val="28"/>
          <w:szCs w:val="28"/>
        </w:rPr>
      </w:pPr>
      <w:r>
        <w:rPr>
          <w:color w:val="000000"/>
          <w:sz w:val="28"/>
          <w:szCs w:val="28"/>
        </w:rPr>
        <w:t xml:space="preserve">12 </w:t>
      </w:r>
      <w:r w:rsidR="00C04A09">
        <w:rPr>
          <w:color w:val="000000"/>
          <w:sz w:val="28"/>
          <w:szCs w:val="28"/>
        </w:rPr>
        <w:t>квітня</w:t>
      </w:r>
      <w:r w:rsidR="00E41EA5" w:rsidRPr="00B82496">
        <w:rPr>
          <w:color w:val="000000"/>
          <w:sz w:val="28"/>
          <w:szCs w:val="28"/>
        </w:rPr>
        <w:t xml:space="preserve"> 2023 року</w:t>
      </w:r>
      <w:r w:rsidR="00056996">
        <w:rPr>
          <w:color w:val="000000"/>
          <w:sz w:val="28"/>
          <w:szCs w:val="28"/>
        </w:rPr>
        <w:t xml:space="preserve"> </w:t>
      </w:r>
      <w:r w:rsidR="00E41EA5" w:rsidRPr="00E32623">
        <w:rPr>
          <w:color w:val="000000"/>
          <w:sz w:val="28"/>
          <w:szCs w:val="28"/>
        </w:rPr>
        <w:t>№</w:t>
      </w:r>
      <w:r>
        <w:rPr>
          <w:color w:val="000000"/>
          <w:sz w:val="28"/>
          <w:szCs w:val="28"/>
        </w:rPr>
        <w:t xml:space="preserve"> 140</w:t>
      </w:r>
    </w:p>
    <w:p w:rsidR="009C4F60" w:rsidRPr="00454F94" w:rsidRDefault="009C4F60" w:rsidP="009C4F60">
      <w:pPr>
        <w:pBdr>
          <w:top w:val="nil"/>
          <w:left w:val="nil"/>
          <w:bottom w:val="nil"/>
          <w:right w:val="nil"/>
          <w:between w:val="nil"/>
        </w:pBdr>
        <w:spacing w:line="360" w:lineRule="auto"/>
        <w:ind w:left="5103"/>
      </w:pPr>
    </w:p>
    <w:p w:rsidR="00DE4898" w:rsidRPr="00454F94" w:rsidRDefault="00DE4898" w:rsidP="00DE4898"/>
    <w:p w:rsidR="00DE4898" w:rsidRPr="002F47FA" w:rsidRDefault="00DE4898" w:rsidP="00DE4898">
      <w:pPr>
        <w:jc w:val="center"/>
        <w:rPr>
          <w:b/>
          <w:sz w:val="28"/>
          <w:szCs w:val="28"/>
        </w:rPr>
      </w:pPr>
      <w:r w:rsidRPr="002F47FA">
        <w:rPr>
          <w:b/>
          <w:sz w:val="28"/>
          <w:szCs w:val="28"/>
        </w:rPr>
        <w:t>ПОРЯДОК</w:t>
      </w:r>
    </w:p>
    <w:p w:rsidR="00DE4898" w:rsidRDefault="00DE4898" w:rsidP="00DE4898">
      <w:pPr>
        <w:jc w:val="center"/>
        <w:rPr>
          <w:b/>
          <w:sz w:val="28"/>
          <w:szCs w:val="28"/>
        </w:rPr>
      </w:pPr>
      <w:r>
        <w:rPr>
          <w:b/>
          <w:sz w:val="28"/>
          <w:szCs w:val="28"/>
        </w:rPr>
        <w:t>використання коштів обласного бюджету для надання фінансової підтримки інстит</w:t>
      </w:r>
      <w:r w:rsidR="00EA5EAC">
        <w:rPr>
          <w:b/>
          <w:sz w:val="28"/>
          <w:szCs w:val="28"/>
        </w:rPr>
        <w:t xml:space="preserve">утам громадянського суспільства, які спрямовані </w:t>
      </w:r>
      <w:r w:rsidR="00F20882">
        <w:rPr>
          <w:b/>
          <w:sz w:val="28"/>
          <w:szCs w:val="28"/>
        </w:rPr>
        <w:t>на</w:t>
      </w:r>
      <w:r w:rsidR="00EA5EAC">
        <w:rPr>
          <w:b/>
          <w:sz w:val="28"/>
          <w:szCs w:val="28"/>
        </w:rPr>
        <w:t xml:space="preserve"> соціальн</w:t>
      </w:r>
      <w:r w:rsidR="00F20882">
        <w:rPr>
          <w:b/>
          <w:sz w:val="28"/>
          <w:szCs w:val="28"/>
        </w:rPr>
        <w:t>ий</w:t>
      </w:r>
      <w:r w:rsidR="00EA5EAC">
        <w:rPr>
          <w:b/>
          <w:sz w:val="28"/>
          <w:szCs w:val="28"/>
        </w:rPr>
        <w:t xml:space="preserve"> захист вразливих верств населення </w:t>
      </w:r>
      <w:r w:rsidR="00D5725F" w:rsidRPr="00A73710">
        <w:rPr>
          <w:b/>
          <w:sz w:val="28"/>
          <w:szCs w:val="28"/>
        </w:rPr>
        <w:t>Івано-Франківської</w:t>
      </w:r>
      <w:r w:rsidR="00056996">
        <w:rPr>
          <w:b/>
          <w:sz w:val="28"/>
          <w:szCs w:val="28"/>
        </w:rPr>
        <w:t xml:space="preserve"> </w:t>
      </w:r>
      <w:r w:rsidR="00EA5EAC" w:rsidRPr="00A73710">
        <w:rPr>
          <w:b/>
          <w:sz w:val="28"/>
          <w:szCs w:val="28"/>
        </w:rPr>
        <w:t>області</w:t>
      </w:r>
      <w:r w:rsidR="00A17EFA">
        <w:rPr>
          <w:b/>
          <w:sz w:val="28"/>
          <w:szCs w:val="28"/>
        </w:rPr>
        <w:t>,</w:t>
      </w:r>
      <w:r>
        <w:rPr>
          <w:b/>
          <w:sz w:val="28"/>
          <w:szCs w:val="28"/>
        </w:rPr>
        <w:t xml:space="preserve"> на реалізац</w:t>
      </w:r>
      <w:r w:rsidR="00193D25">
        <w:rPr>
          <w:b/>
          <w:sz w:val="28"/>
          <w:szCs w:val="28"/>
        </w:rPr>
        <w:t>ію програм (</w:t>
      </w:r>
      <w:r w:rsidR="007F7B3F">
        <w:rPr>
          <w:b/>
          <w:sz w:val="28"/>
          <w:szCs w:val="28"/>
        </w:rPr>
        <w:t>проектів</w:t>
      </w:r>
      <w:r>
        <w:rPr>
          <w:b/>
          <w:sz w:val="28"/>
          <w:szCs w:val="28"/>
        </w:rPr>
        <w:t>, заходів)</w:t>
      </w:r>
    </w:p>
    <w:p w:rsidR="00392A12" w:rsidRPr="00CC7671" w:rsidRDefault="00392A12" w:rsidP="00392A12">
      <w:pPr>
        <w:jc w:val="both"/>
        <w:rPr>
          <w:szCs w:val="28"/>
        </w:rPr>
      </w:pPr>
    </w:p>
    <w:p w:rsidR="00DE4898" w:rsidRDefault="00392A12" w:rsidP="00BB418A">
      <w:pPr>
        <w:tabs>
          <w:tab w:val="left" w:pos="567"/>
        </w:tabs>
        <w:jc w:val="both"/>
        <w:rPr>
          <w:sz w:val="28"/>
          <w:szCs w:val="28"/>
        </w:rPr>
      </w:pPr>
      <w:r>
        <w:rPr>
          <w:sz w:val="28"/>
          <w:szCs w:val="28"/>
        </w:rPr>
        <w:tab/>
        <w:t>1. </w:t>
      </w:r>
      <w:r w:rsidR="0031626A">
        <w:rPr>
          <w:sz w:val="28"/>
          <w:szCs w:val="28"/>
        </w:rPr>
        <w:t xml:space="preserve">Цей </w:t>
      </w:r>
      <w:r w:rsidR="0031626A" w:rsidRPr="00A73710">
        <w:rPr>
          <w:sz w:val="28"/>
          <w:szCs w:val="28"/>
        </w:rPr>
        <w:t>П</w:t>
      </w:r>
      <w:r w:rsidR="00DE4898" w:rsidRPr="00A73710">
        <w:rPr>
          <w:sz w:val="28"/>
          <w:szCs w:val="28"/>
        </w:rPr>
        <w:t>о</w:t>
      </w:r>
      <w:r w:rsidR="00DE4898" w:rsidRPr="00E866DA">
        <w:rPr>
          <w:sz w:val="28"/>
          <w:szCs w:val="28"/>
        </w:rPr>
        <w:t xml:space="preserve">рядок визначає механізм використання коштів обласного бюджету, передбачених на реалізацію обласної комплексної програми соціального захисту населення Івано-Франківської області на 2022-2026 роки, затвердженої рішенням </w:t>
      </w:r>
      <w:r w:rsidR="00943A67" w:rsidRPr="00A73710">
        <w:rPr>
          <w:sz w:val="28"/>
          <w:szCs w:val="28"/>
        </w:rPr>
        <w:t>Івано-Франківської</w:t>
      </w:r>
      <w:r w:rsidR="00A509D8">
        <w:rPr>
          <w:sz w:val="28"/>
          <w:szCs w:val="28"/>
        </w:rPr>
        <w:t xml:space="preserve"> </w:t>
      </w:r>
      <w:r w:rsidR="00DE4898" w:rsidRPr="00E866DA">
        <w:rPr>
          <w:sz w:val="28"/>
          <w:szCs w:val="28"/>
        </w:rPr>
        <w:t>обласної рад</w:t>
      </w:r>
      <w:r w:rsidR="00374CA9">
        <w:rPr>
          <w:sz w:val="28"/>
          <w:szCs w:val="28"/>
        </w:rPr>
        <w:t>и від</w:t>
      </w:r>
      <w:r w:rsidR="00A509D8">
        <w:rPr>
          <w:sz w:val="28"/>
          <w:szCs w:val="28"/>
        </w:rPr>
        <w:t> </w:t>
      </w:r>
      <w:r w:rsidR="00374CA9">
        <w:rPr>
          <w:sz w:val="28"/>
          <w:szCs w:val="28"/>
        </w:rPr>
        <w:t>12</w:t>
      </w:r>
      <w:r w:rsidR="00A509D8">
        <w:rPr>
          <w:sz w:val="28"/>
          <w:szCs w:val="28"/>
        </w:rPr>
        <w:t> листопада </w:t>
      </w:r>
      <w:r w:rsidR="00DE4898">
        <w:rPr>
          <w:sz w:val="28"/>
          <w:szCs w:val="28"/>
        </w:rPr>
        <w:t>2021</w:t>
      </w:r>
      <w:r w:rsidR="00A509D8">
        <w:rPr>
          <w:sz w:val="28"/>
          <w:szCs w:val="28"/>
        </w:rPr>
        <w:t> </w:t>
      </w:r>
      <w:r w:rsidR="000B3592" w:rsidRPr="00A509D8">
        <w:rPr>
          <w:sz w:val="28"/>
          <w:szCs w:val="28"/>
        </w:rPr>
        <w:t>року</w:t>
      </w:r>
      <w:r w:rsidR="00A509D8">
        <w:rPr>
          <w:color w:val="00B050"/>
          <w:sz w:val="28"/>
          <w:szCs w:val="28"/>
        </w:rPr>
        <w:t xml:space="preserve"> </w:t>
      </w:r>
      <w:r w:rsidR="00DE4898">
        <w:rPr>
          <w:sz w:val="28"/>
          <w:szCs w:val="28"/>
        </w:rPr>
        <w:t>№ 276-10/2021</w:t>
      </w:r>
      <w:r w:rsidR="00056996">
        <w:rPr>
          <w:sz w:val="28"/>
          <w:szCs w:val="28"/>
        </w:rPr>
        <w:t xml:space="preserve"> </w:t>
      </w:r>
      <w:r w:rsidR="00DE4898">
        <w:rPr>
          <w:sz w:val="28"/>
          <w:szCs w:val="28"/>
        </w:rPr>
        <w:t>(далі – бюджетні кошти)</w:t>
      </w:r>
      <w:r w:rsidR="00A17EFA">
        <w:rPr>
          <w:sz w:val="28"/>
          <w:szCs w:val="28"/>
        </w:rPr>
        <w:t>,</w:t>
      </w:r>
      <w:r w:rsidR="00C04A09">
        <w:rPr>
          <w:sz w:val="28"/>
          <w:szCs w:val="28"/>
        </w:rPr>
        <w:t xml:space="preserve"> для надання фінансової підтримки інститутам громадянського </w:t>
      </w:r>
      <w:r w:rsidR="00DE4898">
        <w:rPr>
          <w:sz w:val="28"/>
          <w:szCs w:val="28"/>
        </w:rPr>
        <w:t>суспільства</w:t>
      </w:r>
      <w:r w:rsidR="00056996">
        <w:rPr>
          <w:sz w:val="28"/>
          <w:szCs w:val="28"/>
        </w:rPr>
        <w:t xml:space="preserve"> </w:t>
      </w:r>
      <w:r w:rsidR="00C04A09">
        <w:rPr>
          <w:sz w:val="28"/>
          <w:szCs w:val="28"/>
        </w:rPr>
        <w:t xml:space="preserve">               (далі – </w:t>
      </w:r>
      <w:r w:rsidR="008C4548" w:rsidRPr="00A73710">
        <w:rPr>
          <w:sz w:val="28"/>
          <w:szCs w:val="28"/>
        </w:rPr>
        <w:t>ІГС)</w:t>
      </w:r>
      <w:r w:rsidR="00EA5EAC" w:rsidRPr="00A73710">
        <w:rPr>
          <w:sz w:val="28"/>
          <w:szCs w:val="28"/>
        </w:rPr>
        <w:t>,</w:t>
      </w:r>
      <w:r w:rsidR="00A509D8">
        <w:rPr>
          <w:sz w:val="28"/>
          <w:szCs w:val="28"/>
        </w:rPr>
        <w:t xml:space="preserve"> </w:t>
      </w:r>
      <w:r w:rsidR="00EA5EAC" w:rsidRPr="00EA5EAC">
        <w:rPr>
          <w:sz w:val="28"/>
          <w:szCs w:val="28"/>
        </w:rPr>
        <w:t xml:space="preserve">які спрямовані </w:t>
      </w:r>
      <w:r w:rsidR="00F20882">
        <w:rPr>
          <w:sz w:val="28"/>
          <w:szCs w:val="28"/>
        </w:rPr>
        <w:t>на</w:t>
      </w:r>
      <w:r w:rsidR="00EA5EAC" w:rsidRPr="00EA5EAC">
        <w:rPr>
          <w:sz w:val="28"/>
          <w:szCs w:val="28"/>
        </w:rPr>
        <w:t xml:space="preserve"> соціальн</w:t>
      </w:r>
      <w:r w:rsidR="00F20882">
        <w:rPr>
          <w:sz w:val="28"/>
          <w:szCs w:val="28"/>
        </w:rPr>
        <w:t>ий</w:t>
      </w:r>
      <w:r w:rsidR="00EA5EAC" w:rsidRPr="00EA5EAC">
        <w:rPr>
          <w:sz w:val="28"/>
          <w:szCs w:val="28"/>
        </w:rPr>
        <w:t xml:space="preserve"> захист вразливих </w:t>
      </w:r>
      <w:bookmarkStart w:id="1" w:name="_GoBack"/>
      <w:bookmarkEnd w:id="1"/>
      <w:r w:rsidR="00EA5EAC" w:rsidRPr="00EA5EAC">
        <w:rPr>
          <w:sz w:val="28"/>
          <w:szCs w:val="28"/>
        </w:rPr>
        <w:t xml:space="preserve">верств населення </w:t>
      </w:r>
      <w:r w:rsidR="00D5725F" w:rsidRPr="00A73710">
        <w:rPr>
          <w:sz w:val="28"/>
          <w:szCs w:val="28"/>
        </w:rPr>
        <w:t>Івано-Франківської</w:t>
      </w:r>
      <w:r w:rsidR="00056996">
        <w:rPr>
          <w:sz w:val="28"/>
          <w:szCs w:val="28"/>
        </w:rPr>
        <w:t xml:space="preserve"> </w:t>
      </w:r>
      <w:r w:rsidR="00EA5EAC" w:rsidRPr="00EA5EAC">
        <w:rPr>
          <w:sz w:val="28"/>
          <w:szCs w:val="28"/>
        </w:rPr>
        <w:t>області</w:t>
      </w:r>
      <w:r w:rsidR="00A17EFA">
        <w:rPr>
          <w:sz w:val="28"/>
          <w:szCs w:val="28"/>
        </w:rPr>
        <w:t>,</w:t>
      </w:r>
      <w:r w:rsidR="00B51A11">
        <w:rPr>
          <w:sz w:val="28"/>
          <w:szCs w:val="28"/>
        </w:rPr>
        <w:t xml:space="preserve"> на реалізацію програм (прое</w:t>
      </w:r>
      <w:r w:rsidR="00DE4898">
        <w:rPr>
          <w:sz w:val="28"/>
          <w:szCs w:val="28"/>
        </w:rPr>
        <w:t xml:space="preserve">ктів, заходів) </w:t>
      </w:r>
      <w:r>
        <w:rPr>
          <w:sz w:val="28"/>
          <w:szCs w:val="28"/>
        </w:rPr>
        <w:t>в</w:t>
      </w:r>
      <w:r w:rsidR="00DE4898">
        <w:rPr>
          <w:sz w:val="28"/>
          <w:szCs w:val="28"/>
        </w:rPr>
        <w:t xml:space="preserve"> Івано-Франківській області.</w:t>
      </w:r>
    </w:p>
    <w:p w:rsidR="00DE4898" w:rsidRPr="00D17F56" w:rsidRDefault="00DE4898" w:rsidP="00DE4898">
      <w:pPr>
        <w:ind w:left="360"/>
        <w:jc w:val="both"/>
        <w:rPr>
          <w:sz w:val="22"/>
          <w:szCs w:val="28"/>
        </w:rPr>
      </w:pPr>
    </w:p>
    <w:p w:rsidR="00DE4898" w:rsidRPr="00E866DA" w:rsidRDefault="00392A12" w:rsidP="00482AAC">
      <w:pPr>
        <w:tabs>
          <w:tab w:val="left" w:pos="567"/>
        </w:tabs>
        <w:ind w:firstLine="567"/>
        <w:jc w:val="both"/>
        <w:rPr>
          <w:sz w:val="28"/>
          <w:szCs w:val="28"/>
        </w:rPr>
      </w:pPr>
      <w:r>
        <w:rPr>
          <w:sz w:val="28"/>
          <w:szCs w:val="28"/>
        </w:rPr>
        <w:t>2. </w:t>
      </w:r>
      <w:r w:rsidR="00DE4898" w:rsidRPr="00E866DA">
        <w:rPr>
          <w:sz w:val="28"/>
          <w:szCs w:val="28"/>
        </w:rPr>
        <w:t xml:space="preserve">Бюджетні кошти </w:t>
      </w:r>
      <w:r w:rsidR="0073192E">
        <w:rPr>
          <w:sz w:val="28"/>
          <w:szCs w:val="28"/>
        </w:rPr>
        <w:t>спрямовуються на</w:t>
      </w:r>
      <w:r w:rsidR="00DE4898" w:rsidRPr="00E866DA">
        <w:rPr>
          <w:sz w:val="28"/>
          <w:szCs w:val="28"/>
        </w:rPr>
        <w:t xml:space="preserve"> фінансову підтримку </w:t>
      </w:r>
      <w:r w:rsidR="0043104D">
        <w:rPr>
          <w:sz w:val="28"/>
          <w:szCs w:val="28"/>
        </w:rPr>
        <w:t>ІГС</w:t>
      </w:r>
      <w:r w:rsidR="00056996">
        <w:rPr>
          <w:sz w:val="28"/>
          <w:szCs w:val="28"/>
        </w:rPr>
        <w:t xml:space="preserve"> </w:t>
      </w:r>
      <w:r w:rsidR="0073192E">
        <w:rPr>
          <w:sz w:val="28"/>
          <w:szCs w:val="28"/>
        </w:rPr>
        <w:t xml:space="preserve">для виконання (реалізації) ними програм (проектів, заходів) </w:t>
      </w:r>
      <w:r w:rsidR="00DE4898" w:rsidRPr="00E866DA">
        <w:rPr>
          <w:sz w:val="28"/>
          <w:szCs w:val="28"/>
        </w:rPr>
        <w:t>виключно на конкурсній основі.</w:t>
      </w:r>
    </w:p>
    <w:p w:rsidR="00DE4898" w:rsidRDefault="00DE4898" w:rsidP="00DE4898">
      <w:pPr>
        <w:pStyle w:val="a3"/>
        <w:rPr>
          <w:sz w:val="22"/>
          <w:szCs w:val="28"/>
        </w:rPr>
      </w:pPr>
    </w:p>
    <w:p w:rsidR="00DE4898" w:rsidRPr="00A73710" w:rsidRDefault="00E66280" w:rsidP="003253C7">
      <w:pPr>
        <w:tabs>
          <w:tab w:val="left" w:pos="567"/>
        </w:tabs>
        <w:jc w:val="both"/>
        <w:rPr>
          <w:sz w:val="28"/>
          <w:szCs w:val="28"/>
        </w:rPr>
      </w:pPr>
      <w:r>
        <w:rPr>
          <w:sz w:val="28"/>
          <w:szCs w:val="28"/>
        </w:rPr>
        <w:tab/>
        <w:t>3. </w:t>
      </w:r>
      <w:r w:rsidR="00DE4898">
        <w:rPr>
          <w:sz w:val="28"/>
          <w:szCs w:val="28"/>
        </w:rPr>
        <w:t>Процедура організації та проведення кон</w:t>
      </w:r>
      <w:r w:rsidR="00193D25">
        <w:rPr>
          <w:sz w:val="28"/>
          <w:szCs w:val="28"/>
        </w:rPr>
        <w:t>курсу з визначення програм (прое</w:t>
      </w:r>
      <w:r w:rsidR="00DE4898">
        <w:rPr>
          <w:sz w:val="28"/>
          <w:szCs w:val="28"/>
        </w:rPr>
        <w:t xml:space="preserve">ктів, заходів), розроблених </w:t>
      </w:r>
      <w:r w:rsidR="0043104D">
        <w:rPr>
          <w:sz w:val="28"/>
          <w:szCs w:val="28"/>
        </w:rPr>
        <w:t>ІГС</w:t>
      </w:r>
      <w:r w:rsidR="00DE4898">
        <w:rPr>
          <w:sz w:val="28"/>
          <w:szCs w:val="28"/>
        </w:rPr>
        <w:t>, для реалізації яких надається фінансова підтримка за рахунок бюджетних коштів (далі – конкурс)</w:t>
      </w:r>
      <w:r w:rsidR="00843BF8">
        <w:rPr>
          <w:sz w:val="28"/>
          <w:szCs w:val="28"/>
        </w:rPr>
        <w:t>,</w:t>
      </w:r>
      <w:r w:rsidR="00DE4898">
        <w:rPr>
          <w:sz w:val="28"/>
          <w:szCs w:val="28"/>
        </w:rPr>
        <w:t xml:space="preserve"> визначається постановою Кабінету Міністрів України від 12</w:t>
      </w:r>
      <w:r w:rsidR="00374CA9">
        <w:rPr>
          <w:sz w:val="28"/>
          <w:szCs w:val="28"/>
        </w:rPr>
        <w:t xml:space="preserve"> жовтня </w:t>
      </w:r>
      <w:r w:rsidR="00DE4898">
        <w:rPr>
          <w:sz w:val="28"/>
          <w:szCs w:val="28"/>
        </w:rPr>
        <w:t xml:space="preserve">2011 </w:t>
      </w:r>
      <w:r w:rsidR="0075028B" w:rsidRPr="00A509D8">
        <w:rPr>
          <w:sz w:val="28"/>
          <w:szCs w:val="28"/>
        </w:rPr>
        <w:t>року</w:t>
      </w:r>
      <w:r w:rsidR="00A509D8">
        <w:rPr>
          <w:sz w:val="28"/>
          <w:szCs w:val="28"/>
        </w:rPr>
        <w:t xml:space="preserve"> </w:t>
      </w:r>
      <w:r w:rsidR="00DE4898">
        <w:rPr>
          <w:sz w:val="28"/>
          <w:szCs w:val="28"/>
        </w:rPr>
        <w:t>№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w:t>
      </w:r>
      <w:r w:rsidR="00B51A11">
        <w:rPr>
          <w:sz w:val="28"/>
          <w:szCs w:val="28"/>
        </w:rPr>
        <w:t>адається фінансова підтримка</w:t>
      </w:r>
      <w:r w:rsidR="008161B6">
        <w:rPr>
          <w:sz w:val="28"/>
          <w:szCs w:val="28"/>
        </w:rPr>
        <w:t>»</w:t>
      </w:r>
      <w:r w:rsidR="00DE4898" w:rsidRPr="00A73710">
        <w:rPr>
          <w:sz w:val="28"/>
          <w:szCs w:val="28"/>
        </w:rPr>
        <w:t>.</w:t>
      </w:r>
    </w:p>
    <w:p w:rsidR="00EB3858" w:rsidRPr="00D17F56" w:rsidRDefault="00EB3858" w:rsidP="00E66280">
      <w:pPr>
        <w:jc w:val="both"/>
        <w:rPr>
          <w:sz w:val="22"/>
          <w:szCs w:val="28"/>
        </w:rPr>
      </w:pPr>
    </w:p>
    <w:p w:rsidR="00722DDA" w:rsidRPr="00D17F56" w:rsidRDefault="004D6B81" w:rsidP="00B00693">
      <w:pPr>
        <w:ind w:firstLine="567"/>
        <w:jc w:val="both"/>
        <w:rPr>
          <w:sz w:val="22"/>
          <w:szCs w:val="28"/>
        </w:rPr>
      </w:pPr>
      <w:r w:rsidRPr="00C370EF">
        <w:rPr>
          <w:sz w:val="28"/>
          <w:szCs w:val="28"/>
        </w:rPr>
        <w:t xml:space="preserve">4. Одержувачами бюджетних коштів є </w:t>
      </w:r>
      <w:r w:rsidR="0043104D" w:rsidRPr="00C370EF">
        <w:rPr>
          <w:sz w:val="28"/>
          <w:szCs w:val="28"/>
        </w:rPr>
        <w:t>ІГС</w:t>
      </w:r>
      <w:r w:rsidR="005221F5" w:rsidRPr="00C370EF">
        <w:rPr>
          <w:sz w:val="28"/>
          <w:szCs w:val="28"/>
        </w:rPr>
        <w:t>,</w:t>
      </w:r>
      <w:r w:rsidR="00B909DE">
        <w:rPr>
          <w:sz w:val="28"/>
          <w:szCs w:val="28"/>
        </w:rPr>
        <w:t xml:space="preserve"> </w:t>
      </w:r>
      <w:r w:rsidR="00EB3858" w:rsidRPr="00C370EF">
        <w:rPr>
          <w:sz w:val="28"/>
          <w:szCs w:val="28"/>
        </w:rPr>
        <w:t>у тому числі громадські об’єднання (громадські організації та громадські спілки)</w:t>
      </w:r>
      <w:r w:rsidR="00722DDA" w:rsidRPr="00C370EF">
        <w:rPr>
          <w:sz w:val="28"/>
          <w:szCs w:val="28"/>
        </w:rPr>
        <w:t>,</w:t>
      </w:r>
      <w:r w:rsidR="00F20882" w:rsidRPr="00C370EF">
        <w:rPr>
          <w:sz w:val="28"/>
          <w:szCs w:val="28"/>
        </w:rPr>
        <w:t xml:space="preserve"> основним завданням яких є</w:t>
      </w:r>
      <w:r w:rsidR="00722DDA" w:rsidRPr="00C370EF">
        <w:rPr>
          <w:sz w:val="28"/>
          <w:szCs w:val="28"/>
        </w:rPr>
        <w:t xml:space="preserve"> соціальн</w:t>
      </w:r>
      <w:r w:rsidR="00F20882" w:rsidRPr="00C370EF">
        <w:rPr>
          <w:sz w:val="28"/>
          <w:szCs w:val="28"/>
        </w:rPr>
        <w:t>ий</w:t>
      </w:r>
      <w:r w:rsidR="00722DDA" w:rsidRPr="00C370EF">
        <w:rPr>
          <w:sz w:val="28"/>
          <w:szCs w:val="28"/>
        </w:rPr>
        <w:t xml:space="preserve"> захист вразливих верств населення </w:t>
      </w:r>
      <w:r w:rsidR="00A56957" w:rsidRPr="00A73710">
        <w:rPr>
          <w:sz w:val="28"/>
          <w:szCs w:val="28"/>
        </w:rPr>
        <w:t>Івано-Франківської</w:t>
      </w:r>
      <w:r w:rsidR="00056996">
        <w:rPr>
          <w:sz w:val="28"/>
          <w:szCs w:val="28"/>
        </w:rPr>
        <w:t xml:space="preserve"> </w:t>
      </w:r>
      <w:r w:rsidR="00722DDA" w:rsidRPr="00C370EF">
        <w:rPr>
          <w:sz w:val="28"/>
          <w:szCs w:val="28"/>
        </w:rPr>
        <w:t>області,</w:t>
      </w:r>
      <w:r w:rsidR="003E5BF1" w:rsidRPr="00C370EF">
        <w:rPr>
          <w:sz w:val="28"/>
          <w:szCs w:val="28"/>
        </w:rPr>
        <w:t xml:space="preserve"> що підтверджує</w:t>
      </w:r>
      <w:r w:rsidR="00F20882" w:rsidRPr="00C370EF">
        <w:rPr>
          <w:sz w:val="28"/>
          <w:szCs w:val="28"/>
        </w:rPr>
        <w:t>ться статутними документами</w:t>
      </w:r>
      <w:r w:rsidR="00722DDA" w:rsidRPr="00C370EF">
        <w:rPr>
          <w:sz w:val="28"/>
          <w:szCs w:val="28"/>
        </w:rPr>
        <w:t xml:space="preserve"> та внесені до Єдиного державного реєстру юридичних осіб</w:t>
      </w:r>
      <w:r w:rsidR="00FB4064">
        <w:rPr>
          <w:sz w:val="28"/>
          <w:szCs w:val="28"/>
        </w:rPr>
        <w:t>,</w:t>
      </w:r>
      <w:r w:rsidR="00722DDA" w:rsidRPr="00C370EF">
        <w:rPr>
          <w:sz w:val="28"/>
          <w:szCs w:val="28"/>
        </w:rPr>
        <w:t xml:space="preserve"> фізичних осіб-підприємців та громадських формувань</w:t>
      </w:r>
      <w:r w:rsidR="00722DDA">
        <w:rPr>
          <w:sz w:val="28"/>
          <w:szCs w:val="28"/>
        </w:rPr>
        <w:t>.</w:t>
      </w:r>
      <w:r w:rsidR="00803349">
        <w:rPr>
          <w:sz w:val="28"/>
          <w:szCs w:val="28"/>
        </w:rPr>
        <w:tab/>
      </w:r>
    </w:p>
    <w:p w:rsidR="0043104D" w:rsidRDefault="0043104D" w:rsidP="003253C7">
      <w:pPr>
        <w:tabs>
          <w:tab w:val="left" w:pos="567"/>
        </w:tabs>
        <w:ind w:firstLine="567"/>
        <w:jc w:val="both"/>
        <w:rPr>
          <w:sz w:val="28"/>
          <w:szCs w:val="28"/>
        </w:rPr>
      </w:pPr>
      <w:r>
        <w:rPr>
          <w:sz w:val="28"/>
          <w:szCs w:val="28"/>
        </w:rPr>
        <w:t xml:space="preserve">Зазначені ІГС </w:t>
      </w:r>
      <w:r w:rsidR="00355DC4">
        <w:rPr>
          <w:sz w:val="28"/>
          <w:szCs w:val="28"/>
        </w:rPr>
        <w:t xml:space="preserve">повинні відповідати таким </w:t>
      </w:r>
      <w:r w:rsidR="00355DC4" w:rsidRPr="00722DDA">
        <w:rPr>
          <w:sz w:val="28"/>
          <w:szCs w:val="28"/>
        </w:rPr>
        <w:t>критеріям:</w:t>
      </w:r>
    </w:p>
    <w:p w:rsidR="00355DC4" w:rsidRPr="0028073F" w:rsidRDefault="00355DC4" w:rsidP="003253C7">
      <w:pPr>
        <w:ind w:firstLine="567"/>
        <w:jc w:val="both"/>
        <w:rPr>
          <w:sz w:val="28"/>
          <w:szCs w:val="28"/>
        </w:rPr>
      </w:pPr>
      <w:r w:rsidRPr="0028073F">
        <w:rPr>
          <w:sz w:val="28"/>
          <w:szCs w:val="28"/>
        </w:rPr>
        <w:t>ІГС не перебуває у процесі припинення;</w:t>
      </w:r>
    </w:p>
    <w:p w:rsidR="00355DC4" w:rsidRDefault="003253C7" w:rsidP="003253C7">
      <w:pPr>
        <w:ind w:firstLine="567"/>
        <w:jc w:val="both"/>
        <w:rPr>
          <w:sz w:val="28"/>
          <w:szCs w:val="28"/>
        </w:rPr>
      </w:pPr>
      <w:r>
        <w:rPr>
          <w:sz w:val="28"/>
          <w:szCs w:val="28"/>
        </w:rPr>
        <w:t>ІГС</w:t>
      </w:r>
      <w:r w:rsidR="00355DC4" w:rsidRPr="0028073F">
        <w:rPr>
          <w:sz w:val="28"/>
          <w:szCs w:val="28"/>
        </w:rPr>
        <w:t xml:space="preserve"> провади</w:t>
      </w:r>
      <w:r>
        <w:rPr>
          <w:sz w:val="28"/>
          <w:szCs w:val="28"/>
        </w:rPr>
        <w:t xml:space="preserve">ть свою статутну </w:t>
      </w:r>
      <w:r w:rsidRPr="000D687F">
        <w:rPr>
          <w:color w:val="000000" w:themeColor="text1"/>
          <w:sz w:val="28"/>
          <w:szCs w:val="28"/>
        </w:rPr>
        <w:t xml:space="preserve">діяльність не </w:t>
      </w:r>
      <w:r w:rsidR="00355DC4" w:rsidRPr="000D687F">
        <w:rPr>
          <w:color w:val="000000" w:themeColor="text1"/>
          <w:sz w:val="28"/>
          <w:szCs w:val="28"/>
        </w:rPr>
        <w:t>менше шести місяців</w:t>
      </w:r>
      <w:r w:rsidR="00056996">
        <w:rPr>
          <w:color w:val="000000" w:themeColor="text1"/>
          <w:sz w:val="28"/>
          <w:szCs w:val="28"/>
        </w:rPr>
        <w:t xml:space="preserve"> </w:t>
      </w:r>
      <w:r w:rsidR="00355DC4" w:rsidRPr="000D687F">
        <w:rPr>
          <w:color w:val="000000" w:themeColor="text1"/>
          <w:sz w:val="28"/>
          <w:szCs w:val="28"/>
        </w:rPr>
        <w:t>до</w:t>
      </w:r>
      <w:r w:rsidR="00056996">
        <w:rPr>
          <w:color w:val="000000" w:themeColor="text1"/>
          <w:sz w:val="28"/>
          <w:szCs w:val="28"/>
        </w:rPr>
        <w:t xml:space="preserve"> </w:t>
      </w:r>
      <w:r w:rsidR="00355DC4" w:rsidRPr="00355DC4">
        <w:rPr>
          <w:sz w:val="28"/>
          <w:szCs w:val="28"/>
        </w:rPr>
        <w:t>оголошення проведення конкурсу</w:t>
      </w:r>
      <w:r w:rsidR="00355DC4">
        <w:rPr>
          <w:sz w:val="28"/>
          <w:szCs w:val="28"/>
        </w:rPr>
        <w:t xml:space="preserve"> з визначення програм (проектів, заходів), </w:t>
      </w:r>
      <w:r w:rsidR="00355DC4">
        <w:rPr>
          <w:sz w:val="28"/>
          <w:szCs w:val="28"/>
        </w:rPr>
        <w:lastRenderedPageBreak/>
        <w:t>розроблених ІГС, для виконання (реалізації) яких надається фінансова підтримка;</w:t>
      </w:r>
    </w:p>
    <w:p w:rsidR="00355DC4" w:rsidRPr="0028073F" w:rsidRDefault="00355DC4" w:rsidP="003253C7">
      <w:pPr>
        <w:ind w:firstLine="567"/>
        <w:jc w:val="both"/>
        <w:rPr>
          <w:sz w:val="28"/>
          <w:szCs w:val="28"/>
        </w:rPr>
      </w:pPr>
      <w:r w:rsidRPr="0028073F">
        <w:rPr>
          <w:sz w:val="28"/>
          <w:szCs w:val="28"/>
        </w:rPr>
        <w:t>відсутні факти порушення ІГС вимог бюджетного законодавства;</w:t>
      </w:r>
    </w:p>
    <w:p w:rsidR="00355DC4" w:rsidRPr="00355DC4" w:rsidRDefault="00355DC4" w:rsidP="003253C7">
      <w:pPr>
        <w:ind w:firstLine="567"/>
        <w:jc w:val="both"/>
        <w:rPr>
          <w:sz w:val="28"/>
          <w:szCs w:val="28"/>
        </w:rPr>
      </w:pPr>
      <w:r w:rsidRPr="0028073F">
        <w:rPr>
          <w:sz w:val="28"/>
          <w:szCs w:val="28"/>
        </w:rPr>
        <w:t>ІГС оприл</w:t>
      </w:r>
      <w:r w:rsidR="003253C7">
        <w:rPr>
          <w:sz w:val="28"/>
          <w:szCs w:val="28"/>
        </w:rPr>
        <w:t>юднює на своєму офіційному вебсайті та/або на</w:t>
      </w:r>
      <w:r w:rsidRPr="0028073F">
        <w:rPr>
          <w:sz w:val="28"/>
          <w:szCs w:val="28"/>
        </w:rPr>
        <w:t xml:space="preserve"> </w:t>
      </w:r>
      <w:r w:rsidRPr="00A509D8">
        <w:rPr>
          <w:sz w:val="28"/>
          <w:szCs w:val="28"/>
        </w:rPr>
        <w:t>свої</w:t>
      </w:r>
      <w:r w:rsidR="000F3D1D" w:rsidRPr="00A509D8">
        <w:rPr>
          <w:sz w:val="28"/>
          <w:szCs w:val="28"/>
        </w:rPr>
        <w:t>х</w:t>
      </w:r>
      <w:r w:rsidR="00A509D8">
        <w:rPr>
          <w:color w:val="00B050"/>
          <w:sz w:val="28"/>
          <w:szCs w:val="28"/>
        </w:rPr>
        <w:t xml:space="preserve"> </w:t>
      </w:r>
      <w:r w:rsidRPr="00355DC4">
        <w:rPr>
          <w:sz w:val="28"/>
          <w:szCs w:val="28"/>
        </w:rPr>
        <w:t>сторінках у соціальних мережах інформацію про свою діяльність, звіти про використання ним</w:t>
      </w:r>
      <w:r>
        <w:rPr>
          <w:sz w:val="28"/>
          <w:szCs w:val="28"/>
        </w:rPr>
        <w:t xml:space="preserve"> коштів державного та/або місцевого бюджету (в разі отримання фінансової підтримки за рахунок державного та/або місцевого бюджету в попередні роки) відповідно до законодавства.</w:t>
      </w:r>
    </w:p>
    <w:p w:rsidR="00DE4898" w:rsidRDefault="00DE4898" w:rsidP="003253C7">
      <w:pPr>
        <w:ind w:firstLine="567"/>
        <w:jc w:val="both"/>
        <w:rPr>
          <w:sz w:val="28"/>
          <w:szCs w:val="28"/>
        </w:rPr>
      </w:pPr>
      <w:r w:rsidRPr="00061AA2">
        <w:rPr>
          <w:sz w:val="28"/>
          <w:szCs w:val="28"/>
        </w:rPr>
        <w:t>Відповідно до цього Порядку фінансова підтримка за рахунок бюджет</w:t>
      </w:r>
      <w:r w:rsidR="000230EB">
        <w:rPr>
          <w:sz w:val="28"/>
          <w:szCs w:val="28"/>
        </w:rPr>
        <w:t>них коштів</w:t>
      </w:r>
      <w:r w:rsidRPr="00061AA2">
        <w:rPr>
          <w:sz w:val="28"/>
          <w:szCs w:val="28"/>
        </w:rPr>
        <w:t xml:space="preserve"> надається для виконання (реалізації) програм (проектів, заходів) обласного адміністративно-територіального рівня </w:t>
      </w:r>
      <w:r w:rsidR="00355DC4">
        <w:rPr>
          <w:sz w:val="28"/>
          <w:szCs w:val="28"/>
        </w:rPr>
        <w:t>ІГС</w:t>
      </w:r>
      <w:r w:rsidRPr="00061AA2">
        <w:rPr>
          <w:sz w:val="28"/>
          <w:szCs w:val="28"/>
        </w:rPr>
        <w:t xml:space="preserve">, які є юридичними особами, що зареєстровані на території </w:t>
      </w:r>
      <w:r w:rsidR="007D37E7">
        <w:rPr>
          <w:sz w:val="28"/>
          <w:szCs w:val="28"/>
        </w:rPr>
        <w:t xml:space="preserve">Івано-Франківської </w:t>
      </w:r>
      <w:r w:rsidRPr="00061AA2">
        <w:rPr>
          <w:sz w:val="28"/>
          <w:szCs w:val="28"/>
        </w:rPr>
        <w:t xml:space="preserve">області та проводять проектну діяльність на території більш як половини </w:t>
      </w:r>
      <w:r w:rsidR="00AE3A0E">
        <w:rPr>
          <w:sz w:val="28"/>
          <w:szCs w:val="28"/>
        </w:rPr>
        <w:t xml:space="preserve">територіальних громад </w:t>
      </w:r>
      <w:r w:rsidR="007D37E7">
        <w:rPr>
          <w:sz w:val="28"/>
          <w:szCs w:val="28"/>
        </w:rPr>
        <w:t xml:space="preserve">Івано-Франківської </w:t>
      </w:r>
      <w:r w:rsidR="00AE3A0E">
        <w:rPr>
          <w:sz w:val="28"/>
          <w:szCs w:val="28"/>
        </w:rPr>
        <w:t>області</w:t>
      </w:r>
      <w:r w:rsidRPr="00061AA2">
        <w:rPr>
          <w:sz w:val="28"/>
          <w:szCs w:val="28"/>
        </w:rPr>
        <w:t xml:space="preserve"> та/або забезпечують участь у такій діяльності осіб з більш як половини</w:t>
      </w:r>
      <w:r w:rsidR="00AE3A0E">
        <w:rPr>
          <w:sz w:val="28"/>
          <w:szCs w:val="28"/>
        </w:rPr>
        <w:t xml:space="preserve"> територіальних громад </w:t>
      </w:r>
      <w:r w:rsidR="007D37E7">
        <w:rPr>
          <w:sz w:val="28"/>
          <w:szCs w:val="28"/>
        </w:rPr>
        <w:t xml:space="preserve">Івано-Франківської </w:t>
      </w:r>
      <w:r w:rsidR="00AE3A0E">
        <w:rPr>
          <w:sz w:val="28"/>
          <w:szCs w:val="28"/>
        </w:rPr>
        <w:t>області</w:t>
      </w:r>
      <w:r w:rsidRPr="00061AA2">
        <w:rPr>
          <w:sz w:val="28"/>
          <w:szCs w:val="28"/>
        </w:rPr>
        <w:t>.</w:t>
      </w:r>
    </w:p>
    <w:p w:rsidR="00DE4898" w:rsidRPr="00E866DA" w:rsidRDefault="00DE4898" w:rsidP="00DE4898">
      <w:pPr>
        <w:ind w:left="720"/>
        <w:jc w:val="both"/>
        <w:rPr>
          <w:sz w:val="28"/>
          <w:szCs w:val="28"/>
        </w:rPr>
      </w:pPr>
    </w:p>
    <w:p w:rsidR="00DE4898" w:rsidRPr="00106B9A" w:rsidRDefault="00EF0268" w:rsidP="003253C7">
      <w:pPr>
        <w:tabs>
          <w:tab w:val="left" w:pos="567"/>
        </w:tabs>
        <w:jc w:val="both"/>
        <w:rPr>
          <w:sz w:val="28"/>
          <w:szCs w:val="28"/>
        </w:rPr>
      </w:pPr>
      <w:r>
        <w:rPr>
          <w:sz w:val="28"/>
          <w:szCs w:val="28"/>
        </w:rPr>
        <w:tab/>
        <w:t>5. </w:t>
      </w:r>
      <w:r w:rsidR="00DE4898" w:rsidRPr="00106B9A">
        <w:rPr>
          <w:sz w:val="28"/>
          <w:szCs w:val="28"/>
        </w:rPr>
        <w:t>Головним розпорядником бюджетних коштів та організатором конкурсу є департамент соціальної політики Івано-Франківської обласної державної адміністрації (далі – Департамент).</w:t>
      </w:r>
    </w:p>
    <w:p w:rsidR="00DE4898" w:rsidRDefault="00DE4898" w:rsidP="00DE4898">
      <w:pPr>
        <w:pStyle w:val="a3"/>
        <w:rPr>
          <w:sz w:val="28"/>
          <w:szCs w:val="28"/>
        </w:rPr>
      </w:pPr>
    </w:p>
    <w:p w:rsidR="00DE4898" w:rsidRPr="00106B9A" w:rsidRDefault="00EF0268" w:rsidP="003253C7">
      <w:pPr>
        <w:tabs>
          <w:tab w:val="left" w:pos="567"/>
        </w:tabs>
        <w:jc w:val="both"/>
      </w:pPr>
      <w:r>
        <w:rPr>
          <w:sz w:val="28"/>
          <w:szCs w:val="28"/>
        </w:rPr>
        <w:tab/>
        <w:t>6. </w:t>
      </w:r>
      <w:r w:rsidR="00DE4898">
        <w:rPr>
          <w:sz w:val="28"/>
          <w:szCs w:val="28"/>
        </w:rPr>
        <w:t xml:space="preserve">Метою проведення конкурсу є розвиток </w:t>
      </w:r>
      <w:r w:rsidR="00DE4898" w:rsidRPr="00061AA2">
        <w:rPr>
          <w:sz w:val="28"/>
          <w:szCs w:val="28"/>
        </w:rPr>
        <w:t>партнерства з ІГС та</w:t>
      </w:r>
      <w:r w:rsidR="00DE4898">
        <w:rPr>
          <w:sz w:val="28"/>
          <w:szCs w:val="28"/>
        </w:rPr>
        <w:t xml:space="preserve"> залучення їх до розв</w:t>
      </w:r>
      <w:r w:rsidR="00DE4898" w:rsidRPr="00106B9A">
        <w:rPr>
          <w:sz w:val="28"/>
          <w:szCs w:val="28"/>
        </w:rPr>
        <w:t>’</w:t>
      </w:r>
      <w:r w:rsidR="00DE4898">
        <w:rPr>
          <w:sz w:val="28"/>
          <w:szCs w:val="28"/>
        </w:rPr>
        <w:t>язання соціальних проблем цільових груп населення Івано-Франківської області відповідно до визначених пріоритетних напрямів.</w:t>
      </w:r>
    </w:p>
    <w:p w:rsidR="00DE4898" w:rsidRDefault="00DE4898" w:rsidP="00DE4898">
      <w:pPr>
        <w:pStyle w:val="a3"/>
        <w:rPr>
          <w:sz w:val="28"/>
          <w:szCs w:val="28"/>
        </w:rPr>
      </w:pPr>
    </w:p>
    <w:p w:rsidR="00DE4898" w:rsidRPr="00106B9A" w:rsidRDefault="00097F5A" w:rsidP="003253C7">
      <w:pPr>
        <w:tabs>
          <w:tab w:val="left" w:pos="567"/>
        </w:tabs>
        <w:jc w:val="both"/>
      </w:pPr>
      <w:r>
        <w:rPr>
          <w:sz w:val="28"/>
          <w:szCs w:val="28"/>
        </w:rPr>
        <w:tab/>
        <w:t>7. </w:t>
      </w:r>
      <w:r w:rsidR="00DE4898">
        <w:rPr>
          <w:sz w:val="28"/>
          <w:szCs w:val="28"/>
        </w:rPr>
        <w:t xml:space="preserve">Департамент щорічно визначає пріоритетні напрями, на вирішення яких повинні спрямовуватись </w:t>
      </w:r>
      <w:r w:rsidR="007D37E7" w:rsidRPr="00061AA2">
        <w:rPr>
          <w:sz w:val="28"/>
          <w:szCs w:val="28"/>
        </w:rPr>
        <w:t>програм</w:t>
      </w:r>
      <w:r w:rsidR="007D37E7">
        <w:rPr>
          <w:sz w:val="28"/>
          <w:szCs w:val="28"/>
        </w:rPr>
        <w:t>и</w:t>
      </w:r>
      <w:r w:rsidR="007D37E7" w:rsidRPr="00061AA2">
        <w:rPr>
          <w:sz w:val="28"/>
          <w:szCs w:val="28"/>
        </w:rPr>
        <w:t xml:space="preserve"> (проект</w:t>
      </w:r>
      <w:r w:rsidR="007D37E7">
        <w:rPr>
          <w:sz w:val="28"/>
          <w:szCs w:val="28"/>
        </w:rPr>
        <w:t>и</w:t>
      </w:r>
      <w:r w:rsidR="007D37E7" w:rsidRPr="00061AA2">
        <w:rPr>
          <w:sz w:val="28"/>
          <w:szCs w:val="28"/>
        </w:rPr>
        <w:t>, заход</w:t>
      </w:r>
      <w:r w:rsidR="007D37E7">
        <w:rPr>
          <w:sz w:val="28"/>
          <w:szCs w:val="28"/>
        </w:rPr>
        <w:t>и</w:t>
      </w:r>
      <w:r w:rsidR="007D37E7" w:rsidRPr="00061AA2">
        <w:rPr>
          <w:sz w:val="28"/>
          <w:szCs w:val="28"/>
        </w:rPr>
        <w:t>)</w:t>
      </w:r>
      <w:r w:rsidR="00DE4898">
        <w:rPr>
          <w:sz w:val="28"/>
          <w:szCs w:val="28"/>
        </w:rPr>
        <w:t xml:space="preserve">, розроблені ІГС, та погоджує їх з профільним заступником голови </w:t>
      </w:r>
      <w:r w:rsidR="007D37E7">
        <w:rPr>
          <w:sz w:val="28"/>
          <w:szCs w:val="28"/>
        </w:rPr>
        <w:t xml:space="preserve">Івано-Франківської </w:t>
      </w:r>
      <w:r w:rsidR="00DE4898">
        <w:rPr>
          <w:sz w:val="28"/>
          <w:szCs w:val="28"/>
        </w:rPr>
        <w:t>обласної державної адміністрації.</w:t>
      </w:r>
    </w:p>
    <w:p w:rsidR="00DE4898" w:rsidRPr="003253C7" w:rsidRDefault="003253C7" w:rsidP="003253C7">
      <w:pPr>
        <w:tabs>
          <w:tab w:val="left" w:pos="567"/>
        </w:tabs>
        <w:rPr>
          <w:sz w:val="28"/>
          <w:szCs w:val="28"/>
        </w:rPr>
      </w:pPr>
      <w:r>
        <w:rPr>
          <w:sz w:val="28"/>
          <w:szCs w:val="28"/>
        </w:rPr>
        <w:tab/>
      </w:r>
      <w:r w:rsidR="00835871">
        <w:rPr>
          <w:sz w:val="28"/>
          <w:szCs w:val="28"/>
        </w:rPr>
        <w:t>До пріоритетних напрям</w:t>
      </w:r>
      <w:r w:rsidR="00DE4898" w:rsidRPr="003253C7">
        <w:rPr>
          <w:sz w:val="28"/>
          <w:szCs w:val="28"/>
        </w:rPr>
        <w:t>ів можуть бути віднесені цілі та завдання:</w:t>
      </w:r>
    </w:p>
    <w:p w:rsidR="00DE4898" w:rsidRPr="006411EC" w:rsidRDefault="00BC6F35" w:rsidP="003253C7">
      <w:pPr>
        <w:pStyle w:val="a3"/>
        <w:tabs>
          <w:tab w:val="left" w:pos="567"/>
        </w:tabs>
        <w:ind w:left="0"/>
        <w:jc w:val="both"/>
        <w:rPr>
          <w:sz w:val="28"/>
          <w:szCs w:val="28"/>
        </w:rPr>
      </w:pPr>
      <w:r>
        <w:rPr>
          <w:sz w:val="28"/>
          <w:szCs w:val="28"/>
        </w:rPr>
        <w:tab/>
      </w:r>
      <w:r w:rsidR="00DE4898" w:rsidRPr="006411EC">
        <w:rPr>
          <w:sz w:val="28"/>
          <w:szCs w:val="28"/>
        </w:rPr>
        <w:t>визначені як пріоритетні у нормативних актах, якими керується Департамент;</w:t>
      </w:r>
    </w:p>
    <w:p w:rsidR="00DE4898" w:rsidRPr="006411EC" w:rsidRDefault="00BC6F35" w:rsidP="003253C7">
      <w:pPr>
        <w:pStyle w:val="a3"/>
        <w:tabs>
          <w:tab w:val="left" w:pos="567"/>
        </w:tabs>
        <w:ind w:left="0"/>
        <w:jc w:val="both"/>
        <w:rPr>
          <w:sz w:val="28"/>
          <w:szCs w:val="28"/>
        </w:rPr>
      </w:pPr>
      <w:r w:rsidRPr="006411EC">
        <w:rPr>
          <w:sz w:val="28"/>
          <w:szCs w:val="28"/>
        </w:rPr>
        <w:tab/>
      </w:r>
      <w:r w:rsidR="00DE4898" w:rsidRPr="006411EC">
        <w:rPr>
          <w:sz w:val="28"/>
          <w:szCs w:val="28"/>
        </w:rPr>
        <w:t>визначені Департаментом на основі соціологічних та статистичних досліджень, експертних та аналітичних матеріалів, соціального моніторингу середовища цільової аудиторії;</w:t>
      </w:r>
    </w:p>
    <w:p w:rsidR="00DE4898" w:rsidRPr="006411EC" w:rsidRDefault="00BC6F35" w:rsidP="003253C7">
      <w:pPr>
        <w:pStyle w:val="a3"/>
        <w:tabs>
          <w:tab w:val="left" w:pos="567"/>
        </w:tabs>
        <w:ind w:left="0"/>
        <w:jc w:val="both"/>
        <w:rPr>
          <w:sz w:val="28"/>
          <w:szCs w:val="28"/>
        </w:rPr>
      </w:pPr>
      <w:r w:rsidRPr="006411EC">
        <w:rPr>
          <w:sz w:val="28"/>
          <w:szCs w:val="28"/>
        </w:rPr>
        <w:tab/>
      </w:r>
      <w:r w:rsidR="00DE4898" w:rsidRPr="006411EC">
        <w:rPr>
          <w:sz w:val="28"/>
          <w:szCs w:val="28"/>
        </w:rPr>
        <w:t>визначені на основі збору пропозицій громадськості та представників цільової аудиторії;</w:t>
      </w:r>
    </w:p>
    <w:p w:rsidR="00DE4898" w:rsidRPr="006411EC" w:rsidRDefault="00DE4898" w:rsidP="003253C7">
      <w:pPr>
        <w:pStyle w:val="a3"/>
        <w:tabs>
          <w:tab w:val="left" w:pos="567"/>
        </w:tabs>
        <w:ind w:left="0" w:firstLine="567"/>
        <w:jc w:val="both"/>
        <w:rPr>
          <w:sz w:val="28"/>
          <w:szCs w:val="28"/>
        </w:rPr>
      </w:pPr>
      <w:r w:rsidRPr="006411EC">
        <w:rPr>
          <w:sz w:val="28"/>
          <w:szCs w:val="28"/>
        </w:rPr>
        <w:t>які не були розв</w:t>
      </w:r>
      <w:r w:rsidRPr="006411EC">
        <w:rPr>
          <w:sz w:val="28"/>
          <w:szCs w:val="28"/>
          <w:lang w:val="ru-RU"/>
        </w:rPr>
        <w:t>’</w:t>
      </w:r>
      <w:r w:rsidRPr="006411EC">
        <w:rPr>
          <w:sz w:val="28"/>
          <w:szCs w:val="28"/>
        </w:rPr>
        <w:t>язані або розв</w:t>
      </w:r>
      <w:r w:rsidRPr="006411EC">
        <w:rPr>
          <w:sz w:val="28"/>
          <w:szCs w:val="28"/>
          <w:lang w:val="ru-RU"/>
        </w:rPr>
        <w:t>’</w:t>
      </w:r>
      <w:r w:rsidRPr="006411EC">
        <w:rPr>
          <w:sz w:val="28"/>
          <w:szCs w:val="28"/>
        </w:rPr>
        <w:t>язані неефективно за попередній період та залишаються актуальними;</w:t>
      </w:r>
    </w:p>
    <w:p w:rsidR="00DE4898" w:rsidRDefault="00DE4898" w:rsidP="003253C7">
      <w:pPr>
        <w:pStyle w:val="a3"/>
        <w:ind w:left="0" w:firstLine="567"/>
        <w:jc w:val="both"/>
        <w:rPr>
          <w:sz w:val="28"/>
          <w:szCs w:val="28"/>
        </w:rPr>
      </w:pPr>
      <w:r w:rsidRPr="006411EC">
        <w:rPr>
          <w:sz w:val="28"/>
          <w:szCs w:val="28"/>
        </w:rPr>
        <w:t>які потенційно можуть бути розв</w:t>
      </w:r>
      <w:r w:rsidRPr="006411EC">
        <w:rPr>
          <w:sz w:val="28"/>
          <w:szCs w:val="28"/>
          <w:lang w:val="ru-RU"/>
        </w:rPr>
        <w:t>’</w:t>
      </w:r>
      <w:r w:rsidRPr="006411EC">
        <w:rPr>
          <w:sz w:val="28"/>
          <w:szCs w:val="28"/>
        </w:rPr>
        <w:t>язані або вже розв</w:t>
      </w:r>
      <w:r w:rsidRPr="006411EC">
        <w:rPr>
          <w:sz w:val="28"/>
          <w:szCs w:val="28"/>
          <w:lang w:val="ru-RU"/>
        </w:rPr>
        <w:t>’</w:t>
      </w:r>
      <w:r w:rsidRPr="006411EC">
        <w:rPr>
          <w:sz w:val="28"/>
          <w:szCs w:val="28"/>
        </w:rPr>
        <w:t>язуються за участю</w:t>
      </w:r>
      <w:r w:rsidR="00C04A09">
        <w:rPr>
          <w:sz w:val="28"/>
          <w:szCs w:val="28"/>
        </w:rPr>
        <w:t> </w:t>
      </w:r>
      <w:r w:rsidRPr="006411EC">
        <w:rPr>
          <w:sz w:val="28"/>
          <w:szCs w:val="28"/>
        </w:rPr>
        <w:t>ІГС.</w:t>
      </w:r>
    </w:p>
    <w:p w:rsidR="00DE4898" w:rsidRDefault="00DE4898" w:rsidP="00DE4898">
      <w:pPr>
        <w:pStyle w:val="a3"/>
        <w:rPr>
          <w:sz w:val="28"/>
          <w:szCs w:val="28"/>
        </w:rPr>
      </w:pPr>
    </w:p>
    <w:p w:rsidR="00050F4A" w:rsidRDefault="0020323B" w:rsidP="003253C7">
      <w:pPr>
        <w:tabs>
          <w:tab w:val="left" w:pos="567"/>
        </w:tabs>
        <w:rPr>
          <w:sz w:val="28"/>
          <w:szCs w:val="28"/>
        </w:rPr>
      </w:pPr>
      <w:r>
        <w:rPr>
          <w:sz w:val="28"/>
          <w:szCs w:val="28"/>
        </w:rPr>
        <w:tab/>
      </w:r>
      <w:r w:rsidRPr="00FA25C6">
        <w:rPr>
          <w:sz w:val="28"/>
          <w:szCs w:val="28"/>
        </w:rPr>
        <w:t>8.</w:t>
      </w:r>
      <w:r>
        <w:rPr>
          <w:sz w:val="28"/>
          <w:szCs w:val="28"/>
        </w:rPr>
        <w:t> </w:t>
      </w:r>
      <w:r w:rsidR="00DE4898" w:rsidRPr="0020323B">
        <w:rPr>
          <w:sz w:val="28"/>
          <w:szCs w:val="28"/>
        </w:rPr>
        <w:t xml:space="preserve">Цільова група населення та види діяльності визначаються відповідно до цілей та пріоритетних </w:t>
      </w:r>
      <w:r w:rsidR="00DE4898" w:rsidRPr="006411EC">
        <w:rPr>
          <w:sz w:val="28"/>
          <w:szCs w:val="28"/>
        </w:rPr>
        <w:t>напрямів</w:t>
      </w:r>
      <w:r w:rsidR="00DE4898" w:rsidRPr="0020323B">
        <w:rPr>
          <w:sz w:val="28"/>
          <w:szCs w:val="28"/>
        </w:rPr>
        <w:t>.</w:t>
      </w:r>
    </w:p>
    <w:p w:rsidR="00DE4898" w:rsidRPr="00856639" w:rsidRDefault="0020323B" w:rsidP="003253C7">
      <w:pPr>
        <w:tabs>
          <w:tab w:val="left" w:pos="567"/>
        </w:tabs>
        <w:jc w:val="both"/>
      </w:pPr>
      <w:r>
        <w:rPr>
          <w:sz w:val="28"/>
          <w:szCs w:val="28"/>
        </w:rPr>
        <w:lastRenderedPageBreak/>
        <w:tab/>
        <w:t>9. </w:t>
      </w:r>
      <w:r w:rsidR="00DE4898">
        <w:rPr>
          <w:sz w:val="28"/>
          <w:szCs w:val="28"/>
        </w:rPr>
        <w:t>Граничний обсяг фінансування за рахунок бюджетних коштів однієї програми (проекту, заходу), що подаються для участі у конкурсі, визначається Департаментом відповідно до пріоритетних напрямів у межах коштів, передбачених в обласному бюджеті на фінансову підтримку громадських об</w:t>
      </w:r>
      <w:r w:rsidR="00DE4898" w:rsidRPr="00856639">
        <w:rPr>
          <w:sz w:val="28"/>
          <w:szCs w:val="28"/>
        </w:rPr>
        <w:t>’</w:t>
      </w:r>
      <w:r w:rsidR="00DE4898">
        <w:rPr>
          <w:sz w:val="28"/>
          <w:szCs w:val="28"/>
        </w:rPr>
        <w:t xml:space="preserve">єднань на відповідний рік, та погоджується з профільним заступником голови </w:t>
      </w:r>
      <w:r w:rsidR="007D37E7">
        <w:rPr>
          <w:sz w:val="28"/>
          <w:szCs w:val="28"/>
        </w:rPr>
        <w:t xml:space="preserve">Івано-Франківської </w:t>
      </w:r>
      <w:r w:rsidR="00DE4898">
        <w:rPr>
          <w:sz w:val="28"/>
          <w:szCs w:val="28"/>
        </w:rPr>
        <w:t>обласної державної адміністрації.</w:t>
      </w:r>
    </w:p>
    <w:p w:rsidR="00DE4898" w:rsidRDefault="00DE4898" w:rsidP="00B00693">
      <w:pPr>
        <w:ind w:firstLine="567"/>
        <w:jc w:val="both"/>
        <w:rPr>
          <w:sz w:val="28"/>
          <w:szCs w:val="28"/>
        </w:rPr>
      </w:pPr>
      <w:r>
        <w:rPr>
          <w:sz w:val="28"/>
          <w:szCs w:val="28"/>
        </w:rPr>
        <w:t xml:space="preserve">Після погодження пріоритетних </w:t>
      </w:r>
      <w:r w:rsidR="0020323B" w:rsidRPr="006411EC">
        <w:rPr>
          <w:sz w:val="28"/>
          <w:szCs w:val="28"/>
        </w:rPr>
        <w:t>напрямів</w:t>
      </w:r>
      <w:r>
        <w:rPr>
          <w:sz w:val="28"/>
          <w:szCs w:val="28"/>
        </w:rPr>
        <w:t xml:space="preserve"> та граничного обсягу </w:t>
      </w:r>
      <w:r w:rsidRPr="003D3224">
        <w:rPr>
          <w:color w:val="000000" w:themeColor="text1"/>
          <w:sz w:val="28"/>
          <w:szCs w:val="28"/>
        </w:rPr>
        <w:t>фінансування</w:t>
      </w:r>
      <w:r w:rsidR="001E3A7E" w:rsidRPr="003D3224">
        <w:rPr>
          <w:color w:val="000000" w:themeColor="text1"/>
          <w:sz w:val="28"/>
          <w:szCs w:val="28"/>
        </w:rPr>
        <w:t>,</w:t>
      </w:r>
      <w:r>
        <w:rPr>
          <w:sz w:val="28"/>
          <w:szCs w:val="28"/>
        </w:rPr>
        <w:t xml:space="preserve"> видається наказ Департамент</w:t>
      </w:r>
      <w:r w:rsidR="00A5111D" w:rsidRPr="00A73710">
        <w:rPr>
          <w:sz w:val="28"/>
          <w:szCs w:val="28"/>
        </w:rPr>
        <w:t>ом</w:t>
      </w:r>
      <w:r>
        <w:rPr>
          <w:sz w:val="28"/>
          <w:szCs w:val="28"/>
        </w:rPr>
        <w:t xml:space="preserve"> про проведення конкурсу.</w:t>
      </w:r>
    </w:p>
    <w:p w:rsidR="006411EC" w:rsidRDefault="006411EC" w:rsidP="0020323B">
      <w:pPr>
        <w:jc w:val="both"/>
        <w:rPr>
          <w:sz w:val="28"/>
          <w:szCs w:val="28"/>
        </w:rPr>
      </w:pPr>
    </w:p>
    <w:p w:rsidR="00DE4898" w:rsidRDefault="0020323B" w:rsidP="003253C7">
      <w:pPr>
        <w:tabs>
          <w:tab w:val="left" w:pos="567"/>
        </w:tabs>
        <w:jc w:val="both"/>
        <w:rPr>
          <w:sz w:val="28"/>
          <w:szCs w:val="28"/>
        </w:rPr>
      </w:pPr>
      <w:r>
        <w:rPr>
          <w:sz w:val="28"/>
          <w:szCs w:val="28"/>
        </w:rPr>
        <w:tab/>
      </w:r>
      <w:r w:rsidRPr="0028073F">
        <w:rPr>
          <w:sz w:val="28"/>
          <w:szCs w:val="28"/>
        </w:rPr>
        <w:t>10. </w:t>
      </w:r>
      <w:r w:rsidR="00DE4898" w:rsidRPr="0028073F">
        <w:rPr>
          <w:sz w:val="28"/>
          <w:szCs w:val="28"/>
        </w:rPr>
        <w:t>Бюджетні кошти, надані ІГС, спрямовуються на:</w:t>
      </w:r>
    </w:p>
    <w:p w:rsidR="00A73710" w:rsidRDefault="00A73710" w:rsidP="003253C7">
      <w:pPr>
        <w:tabs>
          <w:tab w:val="left" w:pos="567"/>
        </w:tabs>
        <w:jc w:val="both"/>
        <w:rPr>
          <w:color w:val="7030A0"/>
          <w:sz w:val="28"/>
          <w:szCs w:val="28"/>
        </w:rPr>
      </w:pPr>
    </w:p>
    <w:p w:rsidR="00DE4898" w:rsidRPr="0028073F" w:rsidRDefault="0020323B" w:rsidP="003253C7">
      <w:pPr>
        <w:tabs>
          <w:tab w:val="left" w:pos="567"/>
        </w:tabs>
        <w:jc w:val="both"/>
      </w:pPr>
      <w:r w:rsidRPr="0028073F">
        <w:rPr>
          <w:sz w:val="28"/>
          <w:szCs w:val="28"/>
        </w:rPr>
        <w:tab/>
        <w:t>1</w:t>
      </w:r>
      <w:r w:rsidR="0028073F">
        <w:rPr>
          <w:sz w:val="28"/>
          <w:szCs w:val="28"/>
        </w:rPr>
        <w:t>) р</w:t>
      </w:r>
      <w:r w:rsidR="00DE4898" w:rsidRPr="0028073F">
        <w:rPr>
          <w:sz w:val="28"/>
          <w:szCs w:val="28"/>
        </w:rPr>
        <w:t>еалізацію програм (проектів, заходів) ІГС за результатами конкурсу, а саме:</w:t>
      </w:r>
    </w:p>
    <w:p w:rsidR="00DE4898" w:rsidRPr="0028073F" w:rsidRDefault="00A55F1E" w:rsidP="003253C7">
      <w:pPr>
        <w:tabs>
          <w:tab w:val="left" w:pos="567"/>
        </w:tabs>
        <w:jc w:val="both"/>
        <w:rPr>
          <w:sz w:val="28"/>
          <w:szCs w:val="28"/>
          <w:shd w:val="clear" w:color="auto" w:fill="FFFFFF"/>
        </w:rPr>
      </w:pPr>
      <w:r w:rsidRPr="0028073F">
        <w:rPr>
          <w:sz w:val="28"/>
          <w:szCs w:val="28"/>
        </w:rPr>
        <w:tab/>
      </w:r>
      <w:r w:rsidR="00DE4898" w:rsidRPr="0028073F">
        <w:rPr>
          <w:sz w:val="28"/>
          <w:szCs w:val="28"/>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формуванням соборності та державності, проголошенням Незалежності України,</w:t>
      </w:r>
      <w:r w:rsidR="00B909DE">
        <w:rPr>
          <w:sz w:val="28"/>
          <w:szCs w:val="28"/>
        </w:rPr>
        <w:t xml:space="preserve"> </w:t>
      </w:r>
      <w:r w:rsidR="00DE4898" w:rsidRPr="0028073F">
        <w:rPr>
          <w:sz w:val="28"/>
          <w:szCs w:val="28"/>
        </w:rPr>
        <w:t>захистом незалежності, суверенітету та те</w:t>
      </w:r>
      <w:r w:rsidR="00C061D6" w:rsidRPr="0028073F">
        <w:rPr>
          <w:sz w:val="28"/>
          <w:szCs w:val="28"/>
        </w:rPr>
        <w:t>риторіальної цілісності України</w:t>
      </w:r>
      <w:r w:rsidR="007D715B" w:rsidRPr="0028073F">
        <w:rPr>
          <w:sz w:val="28"/>
          <w:szCs w:val="28"/>
        </w:rPr>
        <w:t>;</w:t>
      </w:r>
      <w:r w:rsidR="00B909DE">
        <w:rPr>
          <w:sz w:val="28"/>
          <w:szCs w:val="28"/>
        </w:rPr>
        <w:t xml:space="preserve"> </w:t>
      </w:r>
      <w:r w:rsidR="00C061D6" w:rsidRPr="0028073F">
        <w:rPr>
          <w:sz w:val="28"/>
          <w:szCs w:val="28"/>
          <w:shd w:val="clear" w:color="auto" w:fill="FFFFFF"/>
        </w:rPr>
        <w:t>відвідування</w:t>
      </w:r>
      <w:r w:rsidR="007D37E7">
        <w:rPr>
          <w:sz w:val="28"/>
          <w:szCs w:val="28"/>
          <w:shd w:val="clear" w:color="auto" w:fill="FFFFFF"/>
        </w:rPr>
        <w:t>м</w:t>
      </w:r>
      <w:r w:rsidR="00C061D6" w:rsidRPr="0028073F">
        <w:rPr>
          <w:sz w:val="28"/>
          <w:szCs w:val="28"/>
          <w:shd w:val="clear" w:color="auto" w:fill="FFFFFF"/>
        </w:rPr>
        <w:t xml:space="preserve"> військових поховань і військових пам’ятників;</w:t>
      </w:r>
    </w:p>
    <w:p w:rsidR="007D715B" w:rsidRPr="0028073F" w:rsidRDefault="007D715B" w:rsidP="003253C7">
      <w:pPr>
        <w:tabs>
          <w:tab w:val="left" w:pos="567"/>
        </w:tabs>
        <w:jc w:val="both"/>
        <w:rPr>
          <w:sz w:val="28"/>
          <w:szCs w:val="28"/>
        </w:rPr>
      </w:pPr>
      <w:r w:rsidRPr="0028073F">
        <w:rPr>
          <w:sz w:val="28"/>
          <w:szCs w:val="28"/>
          <w:shd w:val="clear" w:color="auto" w:fill="FFFFFF"/>
        </w:rPr>
        <w:tab/>
        <w:t>проведення заходів з реалізації положень Конвенції про права осіб з інвалідністю з нагоди Міжнародного дня людей з інвалідністю;</w:t>
      </w:r>
    </w:p>
    <w:p w:rsidR="00DE4898" w:rsidRDefault="00A55F1E" w:rsidP="003253C7">
      <w:pPr>
        <w:tabs>
          <w:tab w:val="left" w:pos="567"/>
        </w:tabs>
        <w:jc w:val="both"/>
        <w:rPr>
          <w:sz w:val="28"/>
          <w:szCs w:val="28"/>
        </w:rPr>
      </w:pPr>
      <w:r w:rsidRPr="0028073F">
        <w:rPr>
          <w:sz w:val="28"/>
          <w:szCs w:val="28"/>
        </w:rPr>
        <w:tab/>
      </w:r>
      <w:r w:rsidR="00DE4898" w:rsidRPr="00EE0523">
        <w:rPr>
          <w:sz w:val="28"/>
          <w:szCs w:val="28"/>
        </w:rPr>
        <w:t>проведення заходів з пошуку, ексгумації та перепоховання останків загиблих</w:t>
      </w:r>
      <w:r w:rsidR="00056996">
        <w:rPr>
          <w:sz w:val="28"/>
          <w:szCs w:val="28"/>
        </w:rPr>
        <w:t xml:space="preserve"> </w:t>
      </w:r>
      <w:r w:rsidR="00301C5F" w:rsidRPr="00EE0523">
        <w:rPr>
          <w:sz w:val="28"/>
          <w:szCs w:val="28"/>
        </w:rPr>
        <w:t>во</w:t>
      </w:r>
      <w:r w:rsidR="00EE0523" w:rsidRPr="00EE0523">
        <w:rPr>
          <w:sz w:val="28"/>
          <w:szCs w:val="28"/>
        </w:rPr>
        <w:t>ї</w:t>
      </w:r>
      <w:r w:rsidR="00301C5F" w:rsidRPr="00EE0523">
        <w:rPr>
          <w:sz w:val="28"/>
          <w:szCs w:val="28"/>
        </w:rPr>
        <w:t>нів</w:t>
      </w:r>
      <w:r w:rsidR="00B028E8" w:rsidRPr="00EE0523">
        <w:rPr>
          <w:sz w:val="28"/>
          <w:szCs w:val="28"/>
        </w:rPr>
        <w:t>, які загинули в російсько-українській війні</w:t>
      </w:r>
      <w:r w:rsidR="00EE0523" w:rsidRPr="00EE0523">
        <w:rPr>
          <w:sz w:val="28"/>
          <w:szCs w:val="28"/>
        </w:rPr>
        <w:t>,</w:t>
      </w:r>
      <w:r w:rsidR="00301C5F" w:rsidRPr="00EE0523">
        <w:rPr>
          <w:sz w:val="28"/>
          <w:szCs w:val="28"/>
        </w:rPr>
        <w:t xml:space="preserve"> починаючи з 2014</w:t>
      </w:r>
      <w:r w:rsidR="00B028E8" w:rsidRPr="00EE0523">
        <w:rPr>
          <w:sz w:val="28"/>
          <w:szCs w:val="28"/>
        </w:rPr>
        <w:t> </w:t>
      </w:r>
      <w:r w:rsidR="00301C5F" w:rsidRPr="00EE0523">
        <w:rPr>
          <w:sz w:val="28"/>
          <w:szCs w:val="28"/>
        </w:rPr>
        <w:t>року</w:t>
      </w:r>
      <w:r w:rsidR="00DE4898" w:rsidRPr="00EE0523">
        <w:rPr>
          <w:sz w:val="28"/>
          <w:szCs w:val="28"/>
        </w:rPr>
        <w:t>;</w:t>
      </w:r>
    </w:p>
    <w:p w:rsidR="00DE4898" w:rsidRDefault="00A55F1E" w:rsidP="003253C7">
      <w:pPr>
        <w:tabs>
          <w:tab w:val="left" w:pos="567"/>
        </w:tabs>
        <w:jc w:val="both"/>
        <w:rPr>
          <w:sz w:val="28"/>
          <w:szCs w:val="28"/>
        </w:rPr>
      </w:pPr>
      <w:r>
        <w:rPr>
          <w:sz w:val="28"/>
          <w:szCs w:val="28"/>
        </w:rPr>
        <w:tab/>
      </w:r>
      <w:r w:rsidR="00DE4898">
        <w:rPr>
          <w:sz w:val="28"/>
          <w:szCs w:val="28"/>
        </w:rPr>
        <w:t>проведення спортивно-реабілітаційних та фізкультурно-оздоровчих заходів за умови участі в них переважної кількості представників цільової групи населення;</w:t>
      </w:r>
    </w:p>
    <w:p w:rsidR="00DE4898" w:rsidRDefault="00A55F1E" w:rsidP="003253C7">
      <w:pPr>
        <w:tabs>
          <w:tab w:val="left" w:pos="567"/>
        </w:tabs>
        <w:jc w:val="both"/>
        <w:rPr>
          <w:sz w:val="28"/>
          <w:szCs w:val="28"/>
        </w:rPr>
      </w:pPr>
      <w:r>
        <w:rPr>
          <w:sz w:val="28"/>
          <w:szCs w:val="28"/>
        </w:rPr>
        <w:tab/>
      </w:r>
      <w:r w:rsidR="00DE4898">
        <w:rPr>
          <w:sz w:val="28"/>
          <w:szCs w:val="28"/>
        </w:rPr>
        <w:t>проведення тренінгів, курсів, навчальних семінарів та інших інформаційно-просвітницьких заходів відповідно до тематики програми (проекту, заходу);</w:t>
      </w:r>
    </w:p>
    <w:p w:rsidR="00DE4898" w:rsidRDefault="00A55F1E" w:rsidP="003253C7">
      <w:pPr>
        <w:tabs>
          <w:tab w:val="left" w:pos="567"/>
        </w:tabs>
        <w:jc w:val="both"/>
        <w:rPr>
          <w:sz w:val="28"/>
          <w:szCs w:val="28"/>
        </w:rPr>
      </w:pPr>
      <w:r>
        <w:rPr>
          <w:sz w:val="28"/>
          <w:szCs w:val="28"/>
        </w:rPr>
        <w:tab/>
      </w:r>
      <w:r w:rsidR="00DE4898">
        <w:rPr>
          <w:sz w:val="28"/>
          <w:szCs w:val="28"/>
        </w:rPr>
        <w:t>проведення заходів з військово-патріотичного виховання;</w:t>
      </w:r>
    </w:p>
    <w:p w:rsidR="00DE4898" w:rsidRDefault="00A55F1E" w:rsidP="003253C7">
      <w:pPr>
        <w:tabs>
          <w:tab w:val="left" w:pos="567"/>
        </w:tabs>
        <w:jc w:val="both"/>
        <w:rPr>
          <w:sz w:val="28"/>
          <w:szCs w:val="28"/>
        </w:rPr>
      </w:pPr>
      <w:r>
        <w:rPr>
          <w:sz w:val="28"/>
          <w:szCs w:val="28"/>
        </w:rPr>
        <w:tab/>
      </w:r>
      <w:r w:rsidR="00DE4898">
        <w:rPr>
          <w:sz w:val="28"/>
          <w:szCs w:val="28"/>
        </w:rPr>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цільової групи населення без права їх подальшого використання в комерційних цілях.</w:t>
      </w:r>
    </w:p>
    <w:p w:rsidR="00DE4898" w:rsidRDefault="00A55F1E" w:rsidP="003253C7">
      <w:pPr>
        <w:tabs>
          <w:tab w:val="left" w:pos="567"/>
        </w:tabs>
        <w:jc w:val="both"/>
        <w:rPr>
          <w:sz w:val="28"/>
          <w:szCs w:val="28"/>
        </w:rPr>
      </w:pPr>
      <w:r>
        <w:rPr>
          <w:sz w:val="28"/>
          <w:szCs w:val="28"/>
        </w:rPr>
        <w:tab/>
      </w:r>
      <w:r w:rsidR="00DE4898">
        <w:rPr>
          <w:sz w:val="28"/>
          <w:szCs w:val="28"/>
        </w:rPr>
        <w:t>Програми (проекти, заходи) можуть включати вищевказані види діяльності, але не обмежуватись їх переліком.</w:t>
      </w:r>
    </w:p>
    <w:p w:rsidR="00A73710" w:rsidRDefault="00A73710" w:rsidP="003253C7">
      <w:pPr>
        <w:tabs>
          <w:tab w:val="left" w:pos="567"/>
        </w:tabs>
        <w:jc w:val="both"/>
        <w:rPr>
          <w:color w:val="7030A0"/>
          <w:sz w:val="28"/>
          <w:szCs w:val="28"/>
        </w:rPr>
      </w:pPr>
    </w:p>
    <w:p w:rsidR="00DE4898" w:rsidRPr="00A55F1E" w:rsidRDefault="0028073F" w:rsidP="00B00693">
      <w:pPr>
        <w:tabs>
          <w:tab w:val="left" w:pos="567"/>
        </w:tabs>
        <w:jc w:val="both"/>
        <w:rPr>
          <w:sz w:val="28"/>
          <w:szCs w:val="28"/>
        </w:rPr>
      </w:pPr>
      <w:r>
        <w:rPr>
          <w:sz w:val="28"/>
          <w:szCs w:val="28"/>
        </w:rPr>
        <w:tab/>
        <w:t>2)</w:t>
      </w:r>
      <w:r w:rsidR="00A55F1E">
        <w:rPr>
          <w:sz w:val="28"/>
          <w:szCs w:val="28"/>
        </w:rPr>
        <w:t> </w:t>
      </w:r>
      <w:r w:rsidR="00DE4898" w:rsidRPr="00061AA2">
        <w:rPr>
          <w:sz w:val="28"/>
          <w:szCs w:val="28"/>
        </w:rPr>
        <w:t xml:space="preserve">витрати </w:t>
      </w:r>
      <w:r>
        <w:rPr>
          <w:sz w:val="28"/>
          <w:szCs w:val="28"/>
        </w:rPr>
        <w:t xml:space="preserve">на організаційне та матеріально-технічне забезпечення діяльності </w:t>
      </w:r>
      <w:r w:rsidR="00DE4898" w:rsidRPr="00061AA2">
        <w:rPr>
          <w:sz w:val="28"/>
          <w:szCs w:val="28"/>
        </w:rPr>
        <w:t>ІГС</w:t>
      </w:r>
      <w:r>
        <w:rPr>
          <w:sz w:val="28"/>
          <w:szCs w:val="28"/>
        </w:rPr>
        <w:t xml:space="preserve"> під час виконання (реалізації) програм (проектів, заходів), у тому числі</w:t>
      </w:r>
      <w:r w:rsidR="00DE4898" w:rsidRPr="00A55F1E">
        <w:rPr>
          <w:sz w:val="28"/>
          <w:szCs w:val="28"/>
        </w:rPr>
        <w:t>:</w:t>
      </w:r>
    </w:p>
    <w:p w:rsidR="00DE4898" w:rsidRDefault="00A55F1E" w:rsidP="003253C7">
      <w:pPr>
        <w:tabs>
          <w:tab w:val="left" w:pos="567"/>
        </w:tabs>
        <w:jc w:val="both"/>
        <w:rPr>
          <w:sz w:val="28"/>
          <w:szCs w:val="28"/>
        </w:rPr>
      </w:pPr>
      <w:r>
        <w:rPr>
          <w:sz w:val="28"/>
          <w:szCs w:val="28"/>
        </w:rPr>
        <w:tab/>
      </w:r>
      <w:r w:rsidR="0028073F">
        <w:rPr>
          <w:sz w:val="28"/>
          <w:szCs w:val="28"/>
        </w:rPr>
        <w:t>оренда</w:t>
      </w:r>
      <w:r w:rsidR="00DE4898">
        <w:rPr>
          <w:sz w:val="28"/>
          <w:szCs w:val="28"/>
        </w:rPr>
        <w:t xml:space="preserve"> нежитлових приміщень </w:t>
      </w:r>
      <w:r w:rsidR="000E7FA1">
        <w:rPr>
          <w:sz w:val="28"/>
          <w:szCs w:val="28"/>
        </w:rPr>
        <w:t>(</w:t>
      </w:r>
      <w:r w:rsidR="00DE4898">
        <w:rPr>
          <w:sz w:val="28"/>
          <w:szCs w:val="28"/>
        </w:rPr>
        <w:t>у разі відсутності власних приміщень</w:t>
      </w:r>
      <w:r w:rsidR="000E7FA1">
        <w:rPr>
          <w:sz w:val="28"/>
          <w:szCs w:val="28"/>
        </w:rPr>
        <w:t xml:space="preserve"> ІГС), в яких ІГС провадить свою статутну діяльність</w:t>
      </w:r>
      <w:r w:rsidR="00DE4898">
        <w:rPr>
          <w:sz w:val="28"/>
          <w:szCs w:val="28"/>
        </w:rPr>
        <w:t>;</w:t>
      </w:r>
    </w:p>
    <w:p w:rsidR="00DE4898" w:rsidRDefault="000E7FA1" w:rsidP="003253C7">
      <w:pPr>
        <w:tabs>
          <w:tab w:val="left" w:pos="567"/>
        </w:tabs>
        <w:jc w:val="both"/>
        <w:rPr>
          <w:sz w:val="28"/>
          <w:szCs w:val="28"/>
        </w:rPr>
      </w:pPr>
      <w:r>
        <w:rPr>
          <w:sz w:val="28"/>
          <w:szCs w:val="28"/>
        </w:rPr>
        <w:lastRenderedPageBreak/>
        <w:tab/>
        <w:t>оплата</w:t>
      </w:r>
      <w:r w:rsidR="00DE4898" w:rsidRPr="00A55F1E">
        <w:rPr>
          <w:sz w:val="28"/>
          <w:szCs w:val="28"/>
        </w:rPr>
        <w:t xml:space="preserve"> комунальних послуг у межах середніх норм споживання</w:t>
      </w:r>
      <w:r w:rsidR="00A55F1E" w:rsidRPr="00A55F1E">
        <w:rPr>
          <w:sz w:val="28"/>
          <w:szCs w:val="28"/>
        </w:rPr>
        <w:t xml:space="preserve"> щодо приміщень, в яких </w:t>
      </w:r>
      <w:r>
        <w:rPr>
          <w:sz w:val="28"/>
          <w:szCs w:val="28"/>
        </w:rPr>
        <w:t>ІГС</w:t>
      </w:r>
      <w:r w:rsidR="00A55F1E" w:rsidRPr="00A55F1E">
        <w:rPr>
          <w:sz w:val="28"/>
          <w:szCs w:val="28"/>
        </w:rPr>
        <w:t xml:space="preserve"> провадить свою статутну діяльність</w:t>
      </w:r>
      <w:r w:rsidR="00DE4898" w:rsidRPr="00A55F1E">
        <w:rPr>
          <w:sz w:val="28"/>
          <w:szCs w:val="28"/>
        </w:rPr>
        <w:t>;</w:t>
      </w:r>
    </w:p>
    <w:p w:rsidR="00DE4898" w:rsidRPr="000E7FA1" w:rsidRDefault="00A55F1E" w:rsidP="003253C7">
      <w:pPr>
        <w:tabs>
          <w:tab w:val="left" w:pos="567"/>
        </w:tabs>
        <w:jc w:val="both"/>
        <w:rPr>
          <w:sz w:val="28"/>
          <w:szCs w:val="28"/>
        </w:rPr>
      </w:pPr>
      <w:r>
        <w:rPr>
          <w:sz w:val="28"/>
          <w:szCs w:val="28"/>
        </w:rPr>
        <w:tab/>
      </w:r>
      <w:r w:rsidR="000E7FA1">
        <w:rPr>
          <w:sz w:val="28"/>
          <w:szCs w:val="28"/>
        </w:rPr>
        <w:t>оплата праці (</w:t>
      </w:r>
      <w:r w:rsidR="00DE4898" w:rsidRPr="000E7FA1">
        <w:rPr>
          <w:sz w:val="28"/>
          <w:szCs w:val="28"/>
        </w:rPr>
        <w:t>матеріальне заохочення</w:t>
      </w:r>
      <w:r w:rsidR="000E7FA1">
        <w:rPr>
          <w:sz w:val="28"/>
          <w:szCs w:val="28"/>
        </w:rPr>
        <w:t>)</w:t>
      </w:r>
      <w:r w:rsidR="00DE4898" w:rsidRPr="000E7FA1">
        <w:rPr>
          <w:sz w:val="28"/>
          <w:szCs w:val="28"/>
        </w:rPr>
        <w:t xml:space="preserve"> для не більше трьох штатних працівників, безпосередньо задіяних в реалізації програми (проекту, заходу);</w:t>
      </w:r>
    </w:p>
    <w:p w:rsidR="005C1886" w:rsidRPr="000E7FA1" w:rsidRDefault="00A34358" w:rsidP="003253C7">
      <w:pPr>
        <w:tabs>
          <w:tab w:val="left" w:pos="567"/>
        </w:tabs>
        <w:jc w:val="both"/>
        <w:rPr>
          <w:sz w:val="28"/>
          <w:szCs w:val="28"/>
        </w:rPr>
      </w:pPr>
      <w:r w:rsidRPr="000E7FA1">
        <w:rPr>
          <w:sz w:val="28"/>
          <w:szCs w:val="28"/>
        </w:rPr>
        <w:tab/>
      </w:r>
      <w:r w:rsidR="00DE4898" w:rsidRPr="000E7FA1">
        <w:rPr>
          <w:sz w:val="28"/>
          <w:szCs w:val="28"/>
        </w:rPr>
        <w:t>придбання канцелярських товарів;</w:t>
      </w:r>
    </w:p>
    <w:p w:rsidR="00DE4898" w:rsidRPr="000E7FA1" w:rsidRDefault="005C1886" w:rsidP="003253C7">
      <w:pPr>
        <w:tabs>
          <w:tab w:val="left" w:pos="567"/>
        </w:tabs>
        <w:jc w:val="both"/>
        <w:rPr>
          <w:sz w:val="28"/>
          <w:szCs w:val="28"/>
        </w:rPr>
      </w:pPr>
      <w:r w:rsidRPr="000E7FA1">
        <w:rPr>
          <w:sz w:val="28"/>
          <w:szCs w:val="28"/>
        </w:rPr>
        <w:tab/>
      </w:r>
      <w:r w:rsidR="00DE4898" w:rsidRPr="000E7FA1">
        <w:rPr>
          <w:sz w:val="28"/>
          <w:szCs w:val="28"/>
        </w:rPr>
        <w:t>послуги зв</w:t>
      </w:r>
      <w:r w:rsidR="00DE4898" w:rsidRPr="000E7FA1">
        <w:rPr>
          <w:sz w:val="28"/>
          <w:szCs w:val="28"/>
          <w:lang w:val="ru-RU"/>
        </w:rPr>
        <w:t>’</w:t>
      </w:r>
      <w:r w:rsidR="00DE4898" w:rsidRPr="000E7FA1">
        <w:rPr>
          <w:sz w:val="28"/>
          <w:szCs w:val="28"/>
        </w:rPr>
        <w:t>язку та обслуговування оргтехніки;</w:t>
      </w:r>
    </w:p>
    <w:p w:rsidR="00DE4898" w:rsidRDefault="00E35495" w:rsidP="003253C7">
      <w:pPr>
        <w:tabs>
          <w:tab w:val="left" w:pos="567"/>
        </w:tabs>
        <w:jc w:val="both"/>
        <w:rPr>
          <w:sz w:val="28"/>
          <w:szCs w:val="28"/>
        </w:rPr>
      </w:pPr>
      <w:r w:rsidRPr="000E7FA1">
        <w:rPr>
          <w:sz w:val="28"/>
          <w:szCs w:val="28"/>
        </w:rPr>
        <w:tab/>
      </w:r>
      <w:r w:rsidR="00DE4898" w:rsidRPr="000E7FA1">
        <w:rPr>
          <w:sz w:val="28"/>
          <w:szCs w:val="28"/>
        </w:rPr>
        <w:t>послуги з придбання та використання</w:t>
      </w:r>
      <w:r w:rsidR="000E7FA1">
        <w:rPr>
          <w:sz w:val="28"/>
          <w:szCs w:val="28"/>
        </w:rPr>
        <w:t xml:space="preserve"> програм бухгалтерського обліку;</w:t>
      </w:r>
    </w:p>
    <w:p w:rsidR="000E7FA1" w:rsidRDefault="000E7FA1" w:rsidP="003253C7">
      <w:pPr>
        <w:tabs>
          <w:tab w:val="left" w:pos="567"/>
        </w:tabs>
        <w:jc w:val="both"/>
        <w:rPr>
          <w:sz w:val="28"/>
          <w:szCs w:val="28"/>
        </w:rPr>
      </w:pPr>
      <w:r>
        <w:rPr>
          <w:sz w:val="28"/>
          <w:szCs w:val="28"/>
        </w:rPr>
        <w:tab/>
        <w:t>інші витрати на організаційне та матеріально-технічне забезпечення діяльності ІГС, які підтве</w:t>
      </w:r>
      <w:r w:rsidR="00E8220B">
        <w:rPr>
          <w:sz w:val="28"/>
          <w:szCs w:val="28"/>
        </w:rPr>
        <w:t>рджені відповідними документами.</w:t>
      </w:r>
    </w:p>
    <w:p w:rsidR="00A73710" w:rsidRDefault="00A73710" w:rsidP="003253C7">
      <w:pPr>
        <w:tabs>
          <w:tab w:val="left" w:pos="567"/>
        </w:tabs>
        <w:jc w:val="both"/>
        <w:rPr>
          <w:color w:val="7030A0"/>
          <w:sz w:val="28"/>
          <w:szCs w:val="28"/>
        </w:rPr>
      </w:pPr>
    </w:p>
    <w:p w:rsidR="00DE6D9E" w:rsidRDefault="00DE6D9E" w:rsidP="003253C7">
      <w:pPr>
        <w:tabs>
          <w:tab w:val="left" w:pos="567"/>
        </w:tabs>
        <w:jc w:val="both"/>
        <w:rPr>
          <w:sz w:val="28"/>
          <w:szCs w:val="28"/>
          <w:shd w:val="clear" w:color="auto" w:fill="FFFFFF"/>
        </w:rPr>
      </w:pPr>
      <w:r>
        <w:rPr>
          <w:sz w:val="28"/>
          <w:szCs w:val="28"/>
          <w:shd w:val="clear" w:color="auto" w:fill="FFFFFF"/>
        </w:rPr>
        <w:tab/>
        <w:t>3) витрати на організаційний розвиток ІГС, у тому числі:</w:t>
      </w:r>
    </w:p>
    <w:p w:rsidR="00DE6D9E" w:rsidRPr="00EB4D05" w:rsidRDefault="00DE6D9E" w:rsidP="003253C7">
      <w:pPr>
        <w:tabs>
          <w:tab w:val="left" w:pos="567"/>
        </w:tabs>
        <w:ind w:firstLine="567"/>
        <w:jc w:val="both"/>
        <w:rPr>
          <w:sz w:val="28"/>
          <w:szCs w:val="28"/>
        </w:rPr>
      </w:pPr>
      <w:r w:rsidRPr="00EB4D05">
        <w:rPr>
          <w:sz w:val="28"/>
          <w:szCs w:val="28"/>
          <w:shd w:val="clear" w:color="auto" w:fill="FFFFFF"/>
        </w:rPr>
        <w:t xml:space="preserve">одноразове навчання працівників громадського об’єднання, </w:t>
      </w:r>
      <w:r w:rsidRPr="00FA25C6">
        <w:rPr>
          <w:sz w:val="28"/>
          <w:szCs w:val="28"/>
          <w:shd w:val="clear" w:color="auto" w:fill="FFFFFF"/>
        </w:rPr>
        <w:t>відповідальних</w:t>
      </w:r>
      <w:r w:rsidR="00056996">
        <w:rPr>
          <w:sz w:val="28"/>
          <w:szCs w:val="28"/>
          <w:shd w:val="clear" w:color="auto" w:fill="FFFFFF"/>
        </w:rPr>
        <w:t xml:space="preserve"> </w:t>
      </w:r>
      <w:r w:rsidRPr="00EB4D05">
        <w:rPr>
          <w:sz w:val="28"/>
          <w:szCs w:val="28"/>
          <w:shd w:val="clear" w:color="auto" w:fill="FFFFFF"/>
        </w:rPr>
        <w:t>за підготовку та проведення процедури закупівлі, у разі здійснення закупівлі товарів, робіт і</w:t>
      </w:r>
      <w:r>
        <w:rPr>
          <w:sz w:val="28"/>
          <w:szCs w:val="28"/>
          <w:shd w:val="clear" w:color="auto" w:fill="FFFFFF"/>
        </w:rPr>
        <w:t xml:space="preserve"> послуг за тендерною процедурою.</w:t>
      </w:r>
    </w:p>
    <w:p w:rsidR="00467D56" w:rsidRDefault="00467D56" w:rsidP="00467D56">
      <w:pPr>
        <w:jc w:val="both"/>
        <w:rPr>
          <w:sz w:val="28"/>
          <w:szCs w:val="28"/>
        </w:rPr>
      </w:pPr>
    </w:p>
    <w:p w:rsidR="00467D56" w:rsidRPr="000064C9" w:rsidRDefault="003253C7" w:rsidP="003253C7">
      <w:pPr>
        <w:ind w:firstLine="567"/>
        <w:jc w:val="both"/>
        <w:rPr>
          <w:color w:val="FF0000"/>
          <w:sz w:val="28"/>
          <w:szCs w:val="28"/>
        </w:rPr>
      </w:pPr>
      <w:r>
        <w:rPr>
          <w:sz w:val="28"/>
          <w:szCs w:val="28"/>
        </w:rPr>
        <w:t>11. </w:t>
      </w:r>
      <w:r w:rsidR="00467D56">
        <w:rPr>
          <w:sz w:val="28"/>
          <w:szCs w:val="28"/>
        </w:rPr>
        <w:t xml:space="preserve">Витрати на організаційне та матеріально-технічне забезпечення діяльності, організаційний розвиток ІГС не мають перевищувати </w:t>
      </w:r>
      <w:r w:rsidR="00467D56" w:rsidRPr="00EE0523">
        <w:rPr>
          <w:sz w:val="28"/>
          <w:szCs w:val="28"/>
        </w:rPr>
        <w:t>5</w:t>
      </w:r>
      <w:r w:rsidR="00EE0523" w:rsidRPr="00EE0523">
        <w:rPr>
          <w:sz w:val="28"/>
          <w:szCs w:val="28"/>
        </w:rPr>
        <w:t>0</w:t>
      </w:r>
      <w:r w:rsidR="00467D56" w:rsidRPr="00EE0523">
        <w:rPr>
          <w:sz w:val="28"/>
          <w:szCs w:val="28"/>
        </w:rPr>
        <w:t xml:space="preserve"> відсотків</w:t>
      </w:r>
      <w:r w:rsidR="00467D56">
        <w:rPr>
          <w:sz w:val="28"/>
          <w:szCs w:val="28"/>
        </w:rPr>
        <w:t xml:space="preserve"> загального обсягу коштів фінансової підтримки однієї програми (проекту, заходу).</w:t>
      </w:r>
    </w:p>
    <w:p w:rsidR="00DE4898" w:rsidRDefault="00DE4898" w:rsidP="00DE4898">
      <w:pPr>
        <w:jc w:val="both"/>
        <w:rPr>
          <w:sz w:val="28"/>
          <w:szCs w:val="28"/>
        </w:rPr>
      </w:pPr>
    </w:p>
    <w:p w:rsidR="00EB4D05" w:rsidRDefault="003253C7" w:rsidP="003253C7">
      <w:pPr>
        <w:tabs>
          <w:tab w:val="left" w:pos="567"/>
          <w:tab w:val="left" w:pos="1701"/>
        </w:tabs>
        <w:jc w:val="both"/>
        <w:rPr>
          <w:sz w:val="28"/>
          <w:szCs w:val="28"/>
        </w:rPr>
      </w:pPr>
      <w:r w:rsidRPr="002D10F7">
        <w:rPr>
          <w:sz w:val="28"/>
          <w:szCs w:val="28"/>
        </w:rPr>
        <w:tab/>
      </w:r>
      <w:r w:rsidR="00467D56">
        <w:rPr>
          <w:sz w:val="28"/>
          <w:szCs w:val="28"/>
          <w:lang w:val="ru-RU"/>
        </w:rPr>
        <w:t>12</w:t>
      </w:r>
      <w:r w:rsidR="005C1886">
        <w:rPr>
          <w:sz w:val="28"/>
          <w:szCs w:val="28"/>
        </w:rPr>
        <w:t>. </w:t>
      </w:r>
      <w:r w:rsidR="00DE4898">
        <w:rPr>
          <w:sz w:val="28"/>
          <w:szCs w:val="28"/>
        </w:rPr>
        <w:t>За рахунок бюджетних коштів, що спрямовуються за напрямами, передбаченими підпунктом 1 пункту 10 цього Порядку, можуть здійснюватися</w:t>
      </w:r>
      <w:r w:rsidR="00EB4D05">
        <w:rPr>
          <w:sz w:val="28"/>
          <w:szCs w:val="28"/>
        </w:rPr>
        <w:t>:</w:t>
      </w:r>
    </w:p>
    <w:p w:rsidR="00DE4898" w:rsidRPr="0018272B" w:rsidRDefault="00EB4D05" w:rsidP="003253C7">
      <w:pPr>
        <w:tabs>
          <w:tab w:val="left" w:pos="567"/>
          <w:tab w:val="left" w:pos="1701"/>
        </w:tabs>
        <w:jc w:val="both"/>
        <w:rPr>
          <w:sz w:val="28"/>
          <w:szCs w:val="28"/>
        </w:rPr>
      </w:pPr>
      <w:r>
        <w:rPr>
          <w:sz w:val="28"/>
          <w:szCs w:val="28"/>
        </w:rPr>
        <w:tab/>
      </w:r>
      <w:r w:rsidR="0018272B" w:rsidRPr="0018272B">
        <w:rPr>
          <w:sz w:val="28"/>
          <w:szCs w:val="28"/>
        </w:rPr>
        <w:t>в</w:t>
      </w:r>
      <w:r w:rsidR="0018272B" w:rsidRPr="0018272B">
        <w:rPr>
          <w:sz w:val="28"/>
          <w:szCs w:val="28"/>
          <w:shd w:val="clear" w:color="auto" w:fill="FFFFFF"/>
        </w:rPr>
        <w:t>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r w:rsidR="000E7FA1">
        <w:rPr>
          <w:sz w:val="28"/>
          <w:szCs w:val="28"/>
          <w:shd w:val="clear" w:color="auto" w:fill="FFFFFF"/>
        </w:rPr>
        <w:t>.</w:t>
      </w:r>
    </w:p>
    <w:p w:rsidR="00DE4898" w:rsidRDefault="005C1886" w:rsidP="003253C7">
      <w:pPr>
        <w:tabs>
          <w:tab w:val="left" w:pos="567"/>
        </w:tabs>
        <w:jc w:val="both"/>
        <w:rPr>
          <w:sz w:val="28"/>
          <w:szCs w:val="28"/>
        </w:rPr>
      </w:pPr>
      <w:r>
        <w:rPr>
          <w:sz w:val="28"/>
          <w:szCs w:val="28"/>
        </w:rPr>
        <w:tab/>
      </w:r>
      <w:r w:rsidR="000E7FA1">
        <w:rPr>
          <w:sz w:val="28"/>
          <w:szCs w:val="28"/>
        </w:rPr>
        <w:t>В</w:t>
      </w:r>
      <w:r w:rsidR="00DE4898" w:rsidRPr="000E7FA1">
        <w:rPr>
          <w:sz w:val="28"/>
          <w:szCs w:val="28"/>
        </w:rPr>
        <w:t xml:space="preserve">идатки на оплату послуг залучених спеціалістів не повинні перевищувати </w:t>
      </w:r>
      <w:r w:rsidR="00DE4898" w:rsidRPr="00EE0523">
        <w:rPr>
          <w:sz w:val="28"/>
          <w:szCs w:val="28"/>
        </w:rPr>
        <w:t>20 відсотків</w:t>
      </w:r>
      <w:r w:rsidR="00DE4898" w:rsidRPr="000E7FA1">
        <w:rPr>
          <w:sz w:val="28"/>
          <w:szCs w:val="28"/>
        </w:rPr>
        <w:t xml:space="preserve"> загального обсягу бюджетних коштів фінансової підтримки, які призначаються для реалізації програми (проекту, заходу);</w:t>
      </w:r>
    </w:p>
    <w:p w:rsidR="00DE4898" w:rsidRDefault="005C1886" w:rsidP="003253C7">
      <w:pPr>
        <w:tabs>
          <w:tab w:val="left" w:pos="567"/>
        </w:tabs>
        <w:jc w:val="both"/>
        <w:rPr>
          <w:sz w:val="28"/>
          <w:szCs w:val="28"/>
        </w:rPr>
      </w:pPr>
      <w:r>
        <w:rPr>
          <w:sz w:val="28"/>
          <w:szCs w:val="28"/>
        </w:rPr>
        <w:tab/>
      </w:r>
      <w:r w:rsidR="00DE4898">
        <w:rPr>
          <w:sz w:val="28"/>
          <w:szCs w:val="28"/>
        </w:rPr>
        <w:t xml:space="preserve">оренда </w:t>
      </w:r>
      <w:r>
        <w:rPr>
          <w:sz w:val="28"/>
          <w:szCs w:val="28"/>
        </w:rPr>
        <w:t>нерухомого майна</w:t>
      </w:r>
      <w:r w:rsidR="00DE4898">
        <w:rPr>
          <w:sz w:val="28"/>
          <w:szCs w:val="28"/>
        </w:rPr>
        <w:t>;</w:t>
      </w:r>
    </w:p>
    <w:p w:rsidR="00DE4898" w:rsidRDefault="005C1886" w:rsidP="003253C7">
      <w:pPr>
        <w:tabs>
          <w:tab w:val="left" w:pos="567"/>
        </w:tabs>
        <w:jc w:val="both"/>
        <w:rPr>
          <w:sz w:val="28"/>
          <w:szCs w:val="28"/>
        </w:rPr>
      </w:pPr>
      <w:r>
        <w:rPr>
          <w:sz w:val="28"/>
          <w:szCs w:val="28"/>
        </w:rPr>
        <w:tab/>
      </w:r>
      <w:r w:rsidR="00DE4898">
        <w:rPr>
          <w:sz w:val="28"/>
          <w:szCs w:val="28"/>
        </w:rPr>
        <w:t>художнє та технічне оформлення місць реалізації програми (проекту, заходу);</w:t>
      </w:r>
    </w:p>
    <w:p w:rsidR="00DE4898" w:rsidRDefault="005C1886" w:rsidP="003253C7">
      <w:pPr>
        <w:tabs>
          <w:tab w:val="left" w:pos="567"/>
        </w:tabs>
        <w:jc w:val="both"/>
        <w:rPr>
          <w:sz w:val="28"/>
          <w:szCs w:val="28"/>
        </w:rPr>
      </w:pPr>
      <w:r>
        <w:rPr>
          <w:sz w:val="28"/>
          <w:szCs w:val="28"/>
        </w:rPr>
        <w:tab/>
      </w:r>
      <w:r w:rsidR="00DE4898">
        <w:rPr>
          <w:sz w:val="28"/>
          <w:szCs w:val="28"/>
        </w:rPr>
        <w:t>оплата транспортних послуг (у тому числі оренда транспортних засобів);</w:t>
      </w:r>
    </w:p>
    <w:p w:rsidR="00DE4898" w:rsidRDefault="005C1886" w:rsidP="003253C7">
      <w:pPr>
        <w:tabs>
          <w:tab w:val="left" w:pos="567"/>
        </w:tabs>
        <w:jc w:val="both"/>
        <w:rPr>
          <w:sz w:val="28"/>
          <w:szCs w:val="28"/>
        </w:rPr>
      </w:pPr>
      <w:r>
        <w:rPr>
          <w:sz w:val="28"/>
          <w:szCs w:val="28"/>
        </w:rPr>
        <w:tab/>
      </w:r>
      <w:r w:rsidR="00DE4898">
        <w:rPr>
          <w:sz w:val="28"/>
          <w:szCs w:val="28"/>
        </w:rPr>
        <w:t>оренда обладнання, оргтехніки;</w:t>
      </w:r>
    </w:p>
    <w:p w:rsidR="00DE4898" w:rsidRDefault="005C1886" w:rsidP="003253C7">
      <w:pPr>
        <w:tabs>
          <w:tab w:val="left" w:pos="567"/>
        </w:tabs>
        <w:jc w:val="both"/>
        <w:rPr>
          <w:sz w:val="28"/>
          <w:szCs w:val="28"/>
        </w:rPr>
      </w:pPr>
      <w:r>
        <w:rPr>
          <w:sz w:val="28"/>
          <w:szCs w:val="28"/>
        </w:rPr>
        <w:tab/>
      </w:r>
      <w:r w:rsidR="00DE4898">
        <w:rPr>
          <w:sz w:val="28"/>
          <w:szCs w:val="28"/>
        </w:rPr>
        <w:t>оплата поштових витрат та послуг зв</w:t>
      </w:r>
      <w:r w:rsidR="00DE4898" w:rsidRPr="00C37C18">
        <w:rPr>
          <w:sz w:val="28"/>
          <w:szCs w:val="28"/>
          <w:lang w:val="ru-RU"/>
        </w:rPr>
        <w:t>’</w:t>
      </w:r>
      <w:r w:rsidR="00DE4898">
        <w:rPr>
          <w:sz w:val="28"/>
          <w:szCs w:val="28"/>
        </w:rPr>
        <w:t>язку;</w:t>
      </w:r>
    </w:p>
    <w:p w:rsidR="00DE4898" w:rsidRDefault="005C1886" w:rsidP="003253C7">
      <w:pPr>
        <w:tabs>
          <w:tab w:val="left" w:pos="567"/>
        </w:tabs>
        <w:jc w:val="both"/>
        <w:rPr>
          <w:sz w:val="28"/>
          <w:szCs w:val="28"/>
        </w:rPr>
      </w:pPr>
      <w:r>
        <w:rPr>
          <w:sz w:val="28"/>
          <w:szCs w:val="28"/>
        </w:rPr>
        <w:tab/>
      </w:r>
      <w:r w:rsidR="00DE4898">
        <w:rPr>
          <w:sz w:val="28"/>
          <w:szCs w:val="28"/>
        </w:rPr>
        <w:t>оплата поліграфічних та інформаційних послуг;</w:t>
      </w:r>
    </w:p>
    <w:p w:rsidR="00DE4898" w:rsidRDefault="005C1886" w:rsidP="003253C7">
      <w:pPr>
        <w:tabs>
          <w:tab w:val="left" w:pos="567"/>
        </w:tabs>
        <w:jc w:val="both"/>
        <w:rPr>
          <w:sz w:val="28"/>
          <w:szCs w:val="28"/>
        </w:rPr>
      </w:pPr>
      <w:r>
        <w:rPr>
          <w:sz w:val="28"/>
          <w:szCs w:val="28"/>
        </w:rPr>
        <w:tab/>
      </w:r>
      <w:r w:rsidR="00DE4898">
        <w:rPr>
          <w:sz w:val="28"/>
          <w:szCs w:val="28"/>
        </w:rPr>
        <w:t>придбання канцелярських та господарських товарів, необхідних для реалізації програм (проектів, заходів);</w:t>
      </w:r>
    </w:p>
    <w:p w:rsidR="00DE4898" w:rsidRPr="000E7FA1" w:rsidRDefault="005C1886" w:rsidP="003253C7">
      <w:pPr>
        <w:tabs>
          <w:tab w:val="left" w:pos="567"/>
        </w:tabs>
        <w:jc w:val="both"/>
        <w:rPr>
          <w:sz w:val="28"/>
          <w:szCs w:val="28"/>
          <w:shd w:val="clear" w:color="auto" w:fill="FFFFFF"/>
        </w:rPr>
      </w:pPr>
      <w:r>
        <w:rPr>
          <w:sz w:val="28"/>
          <w:szCs w:val="28"/>
        </w:rPr>
        <w:tab/>
      </w:r>
      <w:r w:rsidR="00EB4D05" w:rsidRPr="00EB4D05">
        <w:rPr>
          <w:sz w:val="28"/>
          <w:szCs w:val="28"/>
          <w:shd w:val="clear" w:color="auto" w:fill="FFFFFF"/>
        </w:rPr>
        <w:t>оплата витрат на проїзд, харчування та вартість проживання учасників програм (проектів, заходів) (які залучені до проведення або участі у програмі (проекті, заході)</w:t>
      </w:r>
      <w:r w:rsidR="00A17EFA">
        <w:rPr>
          <w:sz w:val="28"/>
          <w:szCs w:val="28"/>
          <w:shd w:val="clear" w:color="auto" w:fill="FFFFFF"/>
        </w:rPr>
        <w:t>,</w:t>
      </w:r>
      <w:r w:rsidR="00EB4D05" w:rsidRPr="00EB4D05">
        <w:rPr>
          <w:sz w:val="28"/>
          <w:szCs w:val="28"/>
          <w:shd w:val="clear" w:color="auto" w:fill="FFFFFF"/>
        </w:rPr>
        <w:t xml:space="preserve"> та працівників громадського об’єднання (які залучені до виконання програми (проекту, заходу) в межах норм, установлених постановою Кабінету Міністрів України від </w:t>
      </w:r>
      <w:r w:rsidR="00EB4D05">
        <w:rPr>
          <w:sz w:val="28"/>
          <w:szCs w:val="28"/>
          <w:shd w:val="clear" w:color="auto" w:fill="FFFFFF"/>
        </w:rPr>
        <w:t>0</w:t>
      </w:r>
      <w:r w:rsidR="00EB4D05" w:rsidRPr="00EB4D05">
        <w:rPr>
          <w:sz w:val="28"/>
          <w:szCs w:val="28"/>
          <w:shd w:val="clear" w:color="auto" w:fill="FFFFFF"/>
        </w:rPr>
        <w:t>2</w:t>
      </w:r>
      <w:r w:rsidR="00B909DE">
        <w:rPr>
          <w:sz w:val="28"/>
          <w:szCs w:val="28"/>
          <w:shd w:val="clear" w:color="auto" w:fill="FFFFFF"/>
        </w:rPr>
        <w:t xml:space="preserve"> </w:t>
      </w:r>
      <w:r w:rsidR="00714D93" w:rsidRPr="00A73710">
        <w:rPr>
          <w:sz w:val="28"/>
          <w:szCs w:val="28"/>
          <w:shd w:val="clear" w:color="auto" w:fill="FFFFFF"/>
        </w:rPr>
        <w:t>лютого</w:t>
      </w:r>
      <w:r w:rsidR="00B909DE">
        <w:rPr>
          <w:sz w:val="28"/>
          <w:szCs w:val="28"/>
          <w:shd w:val="clear" w:color="auto" w:fill="FFFFFF"/>
        </w:rPr>
        <w:t xml:space="preserve"> </w:t>
      </w:r>
      <w:r w:rsidR="00EB4D05" w:rsidRPr="00A73710">
        <w:rPr>
          <w:sz w:val="28"/>
          <w:szCs w:val="28"/>
          <w:shd w:val="clear" w:color="auto" w:fill="FFFFFF"/>
        </w:rPr>
        <w:t xml:space="preserve">2011 </w:t>
      </w:r>
      <w:r w:rsidR="00714D93" w:rsidRPr="00A73710">
        <w:rPr>
          <w:sz w:val="28"/>
          <w:szCs w:val="28"/>
          <w:shd w:val="clear" w:color="auto" w:fill="FFFFFF"/>
        </w:rPr>
        <w:t>року</w:t>
      </w:r>
      <w:r w:rsidR="00056996">
        <w:rPr>
          <w:sz w:val="28"/>
          <w:szCs w:val="28"/>
          <w:shd w:val="clear" w:color="auto" w:fill="FFFFFF"/>
        </w:rPr>
        <w:t xml:space="preserve"> </w:t>
      </w:r>
      <w:hyperlink r:id="rId8" w:tgtFrame="_blank" w:history="1">
        <w:r w:rsidR="00EB4D05" w:rsidRPr="00EB4D05">
          <w:rPr>
            <w:rStyle w:val="a8"/>
            <w:color w:val="auto"/>
            <w:sz w:val="28"/>
            <w:szCs w:val="28"/>
            <w:u w:val="none"/>
            <w:shd w:val="clear" w:color="auto" w:fill="FFFFFF"/>
          </w:rPr>
          <w:t>№ 98</w:t>
        </w:r>
      </w:hyperlink>
      <w:r w:rsidR="00EB4D05">
        <w:rPr>
          <w:sz w:val="28"/>
          <w:szCs w:val="28"/>
          <w:shd w:val="clear" w:color="auto" w:fill="FFFFFF"/>
        </w:rPr>
        <w:t xml:space="preserve"> «</w:t>
      </w:r>
      <w:r w:rsidR="00EB4D05" w:rsidRPr="00EB4D05">
        <w:rPr>
          <w:sz w:val="28"/>
          <w:szCs w:val="28"/>
          <w:shd w:val="clear" w:color="auto" w:fill="FFFFFF"/>
        </w:rPr>
        <w:t xml:space="preserve">Про суми та склад витрат на відрядження державних службовців, а також інших осіб, що </w:t>
      </w:r>
      <w:r w:rsidR="00EB4D05" w:rsidRPr="00EB4D05">
        <w:rPr>
          <w:sz w:val="28"/>
          <w:szCs w:val="28"/>
          <w:shd w:val="clear" w:color="auto" w:fill="FFFFFF"/>
        </w:rPr>
        <w:lastRenderedPageBreak/>
        <w:t>направляються у відрядження підприємствами, установами та організаціями, які повністю або частково утримуються (фінансують</w:t>
      </w:r>
      <w:r w:rsidR="00EB4D05">
        <w:rPr>
          <w:sz w:val="28"/>
          <w:szCs w:val="28"/>
          <w:shd w:val="clear" w:color="auto" w:fill="FFFFFF"/>
        </w:rPr>
        <w:t>ся) за рахунок бюджетних коштів»</w:t>
      </w:r>
      <w:r w:rsidR="00EB4D05" w:rsidRPr="00EB4D05">
        <w:rPr>
          <w:sz w:val="28"/>
          <w:szCs w:val="28"/>
          <w:shd w:val="clear" w:color="auto" w:fill="FFFFFF"/>
        </w:rPr>
        <w:t>;</w:t>
      </w:r>
    </w:p>
    <w:p w:rsidR="00DE4898" w:rsidRDefault="00EB4D05" w:rsidP="00B00693">
      <w:pPr>
        <w:ind w:firstLine="567"/>
        <w:jc w:val="both"/>
        <w:rPr>
          <w:sz w:val="28"/>
          <w:szCs w:val="28"/>
          <w:shd w:val="clear" w:color="auto" w:fill="FFFFFF"/>
        </w:rPr>
      </w:pPr>
      <w:r w:rsidRPr="00EB4D05">
        <w:rPr>
          <w:sz w:val="28"/>
          <w:szCs w:val="28"/>
          <w:shd w:val="clear" w:color="auto" w:fill="FFFFFF"/>
        </w:rPr>
        <w:t xml:space="preserve">інші витрати, що обумовлені специфікою реалізації </w:t>
      </w:r>
      <w:r w:rsidR="00102461">
        <w:rPr>
          <w:sz w:val="28"/>
          <w:szCs w:val="28"/>
          <w:shd w:val="clear" w:color="auto" w:fill="FFFFFF"/>
        </w:rPr>
        <w:t>ІГС</w:t>
      </w:r>
      <w:r w:rsidRPr="00EB4D05">
        <w:rPr>
          <w:sz w:val="28"/>
          <w:szCs w:val="28"/>
          <w:shd w:val="clear" w:color="auto" w:fill="FFFFFF"/>
        </w:rPr>
        <w:t xml:space="preserve"> програми (проекту, заходу), за умови, що такі витрати були зазначені у конкурсній пропозиції, яку визначено переможцем конкурсу.</w:t>
      </w:r>
    </w:p>
    <w:p w:rsidR="00EB4D05" w:rsidRPr="00651677" w:rsidRDefault="00EB4D05" w:rsidP="008B70AF">
      <w:pPr>
        <w:jc w:val="both"/>
        <w:rPr>
          <w:szCs w:val="28"/>
        </w:rPr>
      </w:pPr>
    </w:p>
    <w:p w:rsidR="00DE4898" w:rsidRDefault="00784E5C" w:rsidP="00CB5E5F">
      <w:pPr>
        <w:tabs>
          <w:tab w:val="left" w:pos="567"/>
        </w:tabs>
        <w:jc w:val="both"/>
        <w:rPr>
          <w:sz w:val="28"/>
          <w:szCs w:val="28"/>
        </w:rPr>
      </w:pPr>
      <w:r>
        <w:rPr>
          <w:sz w:val="28"/>
          <w:szCs w:val="28"/>
        </w:rPr>
        <w:tab/>
      </w:r>
      <w:r w:rsidR="008B70AF">
        <w:rPr>
          <w:sz w:val="28"/>
          <w:szCs w:val="28"/>
        </w:rPr>
        <w:t>1</w:t>
      </w:r>
      <w:r>
        <w:rPr>
          <w:sz w:val="28"/>
          <w:szCs w:val="28"/>
        </w:rPr>
        <w:t>3</w:t>
      </w:r>
      <w:r w:rsidR="008B70AF">
        <w:rPr>
          <w:sz w:val="28"/>
          <w:szCs w:val="28"/>
        </w:rPr>
        <w:t>. </w:t>
      </w:r>
      <w:r>
        <w:rPr>
          <w:sz w:val="28"/>
          <w:szCs w:val="28"/>
        </w:rPr>
        <w:t>Не</w:t>
      </w:r>
      <w:r w:rsidR="00DE6D9E">
        <w:rPr>
          <w:sz w:val="28"/>
          <w:szCs w:val="28"/>
        </w:rPr>
        <w:t xml:space="preserve"> допускається</w:t>
      </w:r>
      <w:r w:rsidR="00DE4898" w:rsidRPr="008B70AF">
        <w:rPr>
          <w:sz w:val="28"/>
          <w:szCs w:val="28"/>
        </w:rPr>
        <w:t xml:space="preserve"> спрямування бюджетних коштів на:</w:t>
      </w:r>
    </w:p>
    <w:p w:rsidR="00A73710" w:rsidRDefault="00A73710" w:rsidP="00651677">
      <w:pPr>
        <w:shd w:val="clear" w:color="auto" w:fill="FFFFFF"/>
        <w:ind w:firstLine="567"/>
        <w:contextualSpacing/>
        <w:jc w:val="both"/>
        <w:rPr>
          <w:color w:val="7030A0"/>
          <w:sz w:val="28"/>
          <w:szCs w:val="28"/>
        </w:rPr>
      </w:pPr>
    </w:p>
    <w:p w:rsidR="00651677" w:rsidRDefault="00A17EFA" w:rsidP="00651677">
      <w:pPr>
        <w:shd w:val="clear" w:color="auto" w:fill="FFFFFF"/>
        <w:ind w:firstLine="567"/>
        <w:contextualSpacing/>
        <w:jc w:val="both"/>
        <w:rPr>
          <w:sz w:val="28"/>
          <w:szCs w:val="28"/>
        </w:rPr>
      </w:pPr>
      <w:r>
        <w:rPr>
          <w:sz w:val="28"/>
          <w:szCs w:val="28"/>
        </w:rPr>
        <w:t>1) </w:t>
      </w:r>
      <w:r w:rsidR="00651677" w:rsidRPr="003C0134">
        <w:rPr>
          <w:sz w:val="28"/>
          <w:szCs w:val="28"/>
        </w:rPr>
        <w:t xml:space="preserve">надання послуг, які не були визначені Департаментом як </w:t>
      </w:r>
      <w:r w:rsidR="003C0134" w:rsidRPr="003C0134">
        <w:rPr>
          <w:sz w:val="28"/>
          <w:szCs w:val="28"/>
        </w:rPr>
        <w:t>пріоритетні напрями, цілі та завдання</w:t>
      </w:r>
      <w:r w:rsidR="00651677" w:rsidRPr="003C0134">
        <w:rPr>
          <w:sz w:val="28"/>
          <w:szCs w:val="28"/>
        </w:rPr>
        <w:t>;</w:t>
      </w:r>
    </w:p>
    <w:p w:rsidR="00A73710" w:rsidRDefault="00A73710" w:rsidP="00651677">
      <w:pPr>
        <w:shd w:val="clear" w:color="auto" w:fill="FFFFFF"/>
        <w:ind w:firstLine="567"/>
        <w:contextualSpacing/>
        <w:jc w:val="both"/>
        <w:rPr>
          <w:color w:val="7030A0"/>
          <w:sz w:val="28"/>
          <w:szCs w:val="28"/>
        </w:rPr>
      </w:pPr>
    </w:p>
    <w:p w:rsidR="00651677" w:rsidRDefault="00651677" w:rsidP="00651677">
      <w:pPr>
        <w:shd w:val="clear" w:color="auto" w:fill="FFFFFF"/>
        <w:ind w:firstLine="567"/>
        <w:contextualSpacing/>
        <w:jc w:val="both"/>
        <w:rPr>
          <w:sz w:val="28"/>
          <w:szCs w:val="28"/>
        </w:rPr>
      </w:pPr>
      <w:r w:rsidRPr="003C0134">
        <w:rPr>
          <w:sz w:val="28"/>
          <w:szCs w:val="28"/>
        </w:rPr>
        <w:t>2)</w:t>
      </w:r>
      <w:r w:rsidR="00A17EFA">
        <w:rPr>
          <w:sz w:val="28"/>
          <w:szCs w:val="28"/>
        </w:rPr>
        <w:t> </w:t>
      </w:r>
      <w:r w:rsidRPr="003C0134">
        <w:rPr>
          <w:sz w:val="28"/>
          <w:szCs w:val="28"/>
        </w:rPr>
        <w:t>проекти, що виконуються</w:t>
      </w:r>
      <w:r>
        <w:rPr>
          <w:sz w:val="28"/>
          <w:szCs w:val="28"/>
        </w:rPr>
        <w:t xml:space="preserve"> з метою отримання прибутку;</w:t>
      </w:r>
    </w:p>
    <w:p w:rsidR="00A73710" w:rsidRDefault="00A73710" w:rsidP="00651677">
      <w:pPr>
        <w:shd w:val="clear" w:color="auto" w:fill="FFFFFF"/>
        <w:ind w:firstLine="567"/>
        <w:contextualSpacing/>
        <w:jc w:val="both"/>
        <w:rPr>
          <w:color w:val="7030A0"/>
          <w:sz w:val="28"/>
          <w:szCs w:val="28"/>
        </w:rPr>
      </w:pPr>
    </w:p>
    <w:p w:rsidR="00651677" w:rsidRDefault="00A17EFA" w:rsidP="00651677">
      <w:pPr>
        <w:shd w:val="clear" w:color="auto" w:fill="FFFFFF"/>
        <w:ind w:firstLine="567"/>
        <w:contextualSpacing/>
        <w:jc w:val="both"/>
        <w:rPr>
          <w:sz w:val="28"/>
          <w:szCs w:val="28"/>
        </w:rPr>
      </w:pPr>
      <w:r>
        <w:rPr>
          <w:sz w:val="28"/>
          <w:szCs w:val="28"/>
        </w:rPr>
        <w:t>3) </w:t>
      </w:r>
      <w:r w:rsidR="00651677">
        <w:rPr>
          <w:sz w:val="28"/>
          <w:szCs w:val="28"/>
        </w:rPr>
        <w:t>надання послуг, що фінансуються за іншими бюджетними програмами;</w:t>
      </w:r>
    </w:p>
    <w:p w:rsidR="00A73710" w:rsidRDefault="00A73710" w:rsidP="00651677">
      <w:pPr>
        <w:shd w:val="clear" w:color="auto" w:fill="FFFFFF"/>
        <w:ind w:firstLine="567"/>
        <w:contextualSpacing/>
        <w:jc w:val="both"/>
        <w:rPr>
          <w:color w:val="7030A0"/>
          <w:sz w:val="28"/>
          <w:szCs w:val="28"/>
        </w:rPr>
      </w:pPr>
    </w:p>
    <w:p w:rsidR="00651677" w:rsidRDefault="00A17EFA" w:rsidP="00651677">
      <w:pPr>
        <w:shd w:val="clear" w:color="auto" w:fill="FFFFFF"/>
        <w:ind w:firstLine="567"/>
        <w:contextualSpacing/>
        <w:jc w:val="both"/>
        <w:rPr>
          <w:sz w:val="28"/>
          <w:szCs w:val="28"/>
        </w:rPr>
      </w:pPr>
      <w:r>
        <w:rPr>
          <w:sz w:val="28"/>
          <w:szCs w:val="28"/>
        </w:rPr>
        <w:t>4) </w:t>
      </w:r>
      <w:r w:rsidR="00651677">
        <w:rPr>
          <w:sz w:val="28"/>
          <w:szCs w:val="28"/>
        </w:rPr>
        <w:t>оплату посередницьких послуг та виконання проектів іншими громадськими об</w:t>
      </w:r>
      <w:r w:rsidR="00651677">
        <w:rPr>
          <w:sz w:val="28"/>
          <w:szCs w:val="28"/>
          <w:lang w:val="ru-RU"/>
        </w:rPr>
        <w:t>’</w:t>
      </w:r>
      <w:r w:rsidR="00651677">
        <w:rPr>
          <w:sz w:val="28"/>
          <w:szCs w:val="28"/>
        </w:rPr>
        <w:t>єднаннями.</w:t>
      </w:r>
    </w:p>
    <w:p w:rsidR="00784E5C" w:rsidRDefault="00CF1680" w:rsidP="00651677">
      <w:pPr>
        <w:pStyle w:val="rvps2"/>
        <w:shd w:val="clear" w:color="auto" w:fill="FFFFFF"/>
        <w:tabs>
          <w:tab w:val="left" w:pos="567"/>
        </w:tabs>
        <w:spacing w:before="0" w:beforeAutospacing="0" w:after="0" w:afterAutospacing="0"/>
        <w:contextualSpacing/>
        <w:jc w:val="both"/>
        <w:rPr>
          <w:sz w:val="28"/>
          <w:szCs w:val="28"/>
        </w:rPr>
      </w:pPr>
      <w:r w:rsidRPr="00CF1680">
        <w:rPr>
          <w:sz w:val="28"/>
          <w:szCs w:val="28"/>
        </w:rPr>
        <w:tab/>
      </w:r>
    </w:p>
    <w:p w:rsidR="00DE4898" w:rsidRPr="00CF1680" w:rsidRDefault="00784E5C" w:rsidP="00DF5099">
      <w:pPr>
        <w:tabs>
          <w:tab w:val="left" w:pos="567"/>
        </w:tabs>
        <w:jc w:val="both"/>
        <w:rPr>
          <w:sz w:val="28"/>
          <w:szCs w:val="28"/>
        </w:rPr>
      </w:pPr>
      <w:r>
        <w:rPr>
          <w:sz w:val="28"/>
          <w:szCs w:val="28"/>
        </w:rPr>
        <w:tab/>
      </w:r>
      <w:r w:rsidR="00CF1680" w:rsidRPr="00CF1680">
        <w:rPr>
          <w:sz w:val="28"/>
          <w:szCs w:val="28"/>
        </w:rPr>
        <w:t>1</w:t>
      </w:r>
      <w:r>
        <w:rPr>
          <w:sz w:val="28"/>
          <w:szCs w:val="28"/>
        </w:rPr>
        <w:t>4</w:t>
      </w:r>
      <w:r w:rsidR="00CF1680" w:rsidRPr="00CF1680">
        <w:rPr>
          <w:sz w:val="28"/>
          <w:szCs w:val="28"/>
        </w:rPr>
        <w:t>. </w:t>
      </w:r>
      <w:r w:rsidR="00DE4898" w:rsidRPr="00CF1680">
        <w:rPr>
          <w:sz w:val="28"/>
          <w:szCs w:val="28"/>
        </w:rPr>
        <w:t xml:space="preserve">Закупівля товарів, робіт і послуг за рахунок бюджетних коштів здійснюється в установленому </w:t>
      </w:r>
      <w:r w:rsidR="00DE4898" w:rsidRPr="00A73710">
        <w:rPr>
          <w:sz w:val="28"/>
          <w:szCs w:val="28"/>
        </w:rPr>
        <w:t>законо</w:t>
      </w:r>
      <w:r w:rsidR="008C4548" w:rsidRPr="00A73710">
        <w:rPr>
          <w:sz w:val="28"/>
          <w:szCs w:val="28"/>
        </w:rPr>
        <w:t>давством</w:t>
      </w:r>
      <w:r w:rsidR="00DE4898" w:rsidRPr="00CF1680">
        <w:rPr>
          <w:sz w:val="28"/>
          <w:szCs w:val="28"/>
        </w:rPr>
        <w:t xml:space="preserve"> порядку.</w:t>
      </w:r>
    </w:p>
    <w:p w:rsidR="00DE4898" w:rsidRPr="00CF1680" w:rsidRDefault="00DE4898" w:rsidP="00DE4898">
      <w:pPr>
        <w:tabs>
          <w:tab w:val="left" w:pos="1701"/>
        </w:tabs>
        <w:ind w:left="1276"/>
        <w:jc w:val="both"/>
        <w:rPr>
          <w:sz w:val="28"/>
          <w:szCs w:val="28"/>
        </w:rPr>
      </w:pPr>
    </w:p>
    <w:p w:rsidR="00DE4898" w:rsidRPr="00CF1680" w:rsidRDefault="00CF1680" w:rsidP="00DF5099">
      <w:pPr>
        <w:tabs>
          <w:tab w:val="left" w:pos="567"/>
        </w:tabs>
        <w:jc w:val="both"/>
        <w:rPr>
          <w:sz w:val="28"/>
          <w:szCs w:val="28"/>
        </w:rPr>
      </w:pPr>
      <w:r w:rsidRPr="00CF1680">
        <w:rPr>
          <w:sz w:val="28"/>
          <w:szCs w:val="28"/>
        </w:rPr>
        <w:tab/>
        <w:t>1</w:t>
      </w:r>
      <w:r w:rsidR="00784E5C">
        <w:rPr>
          <w:sz w:val="28"/>
          <w:szCs w:val="28"/>
        </w:rPr>
        <w:t>5</w:t>
      </w:r>
      <w:r w:rsidRPr="00CF1680">
        <w:rPr>
          <w:sz w:val="28"/>
          <w:szCs w:val="28"/>
        </w:rPr>
        <w:t>. </w:t>
      </w:r>
      <w:r w:rsidR="00DE4898" w:rsidRPr="00CF1680">
        <w:rPr>
          <w:sz w:val="28"/>
          <w:szCs w:val="28"/>
        </w:rPr>
        <w:t>Відкриття рахунків, реєстрація, облік зобов</w:t>
      </w:r>
      <w:r w:rsidR="00DE4898" w:rsidRPr="00CF1680">
        <w:rPr>
          <w:sz w:val="28"/>
          <w:szCs w:val="28"/>
          <w:lang w:val="ru-RU"/>
        </w:rPr>
        <w:t>’</w:t>
      </w:r>
      <w:r w:rsidR="00DE4898" w:rsidRPr="00CF1680">
        <w:rPr>
          <w:sz w:val="28"/>
          <w:szCs w:val="28"/>
        </w:rPr>
        <w:t>язань та проведення операцій, пов</w:t>
      </w:r>
      <w:r w:rsidR="00DE4898" w:rsidRPr="00CF1680">
        <w:rPr>
          <w:sz w:val="28"/>
          <w:szCs w:val="28"/>
          <w:lang w:val="ru-RU"/>
        </w:rPr>
        <w:t>’</w:t>
      </w:r>
      <w:r w:rsidR="00DE4898" w:rsidRPr="00CF1680">
        <w:rPr>
          <w:sz w:val="28"/>
          <w:szCs w:val="28"/>
        </w:rPr>
        <w:t>язаних з використанням бюджетних коштів, здійснюється в органах Державної казначейської служби України в установленому законодавством порядку.</w:t>
      </w:r>
    </w:p>
    <w:p w:rsidR="00DE4898" w:rsidRPr="008B70AF" w:rsidRDefault="00DE4898" w:rsidP="00DE4898">
      <w:pPr>
        <w:pStyle w:val="a3"/>
        <w:rPr>
          <w:sz w:val="28"/>
          <w:szCs w:val="28"/>
          <w:highlight w:val="yellow"/>
        </w:rPr>
      </w:pPr>
    </w:p>
    <w:p w:rsidR="00DE4898" w:rsidRPr="00FB302C" w:rsidRDefault="00CF1680" w:rsidP="00DF5099">
      <w:pPr>
        <w:tabs>
          <w:tab w:val="left" w:pos="567"/>
        </w:tabs>
        <w:jc w:val="both"/>
        <w:rPr>
          <w:sz w:val="28"/>
          <w:szCs w:val="28"/>
        </w:rPr>
      </w:pPr>
      <w:r w:rsidRPr="00977F2B">
        <w:rPr>
          <w:sz w:val="28"/>
          <w:szCs w:val="28"/>
        </w:rPr>
        <w:tab/>
        <w:t>1</w:t>
      </w:r>
      <w:r w:rsidR="00784E5C">
        <w:rPr>
          <w:sz w:val="28"/>
          <w:szCs w:val="28"/>
        </w:rPr>
        <w:t>6</w:t>
      </w:r>
      <w:r w:rsidRPr="00FB302C">
        <w:rPr>
          <w:sz w:val="28"/>
          <w:szCs w:val="28"/>
        </w:rPr>
        <w:t>. </w:t>
      </w:r>
      <w:r w:rsidR="00DE4898" w:rsidRPr="00FB302C">
        <w:rPr>
          <w:sz w:val="28"/>
          <w:szCs w:val="28"/>
        </w:rPr>
        <w:t xml:space="preserve">Департамент забезпечує прозорість та відкритість проведення конкурсного відбору. Інформація про оголошення конкурсу, вимоги до конкурсних пропозицій, склад конкурсної комісії та інша інформація щодо проведення конкурсу, </w:t>
      </w:r>
      <w:r w:rsidR="00163B9B">
        <w:rPr>
          <w:sz w:val="28"/>
          <w:szCs w:val="28"/>
        </w:rPr>
        <w:t>розміщується</w:t>
      </w:r>
      <w:r w:rsidR="00DE4898" w:rsidRPr="00FB302C">
        <w:rPr>
          <w:sz w:val="28"/>
          <w:szCs w:val="28"/>
        </w:rPr>
        <w:t xml:space="preserve"> на </w:t>
      </w:r>
      <w:r w:rsidR="00A17EFA">
        <w:rPr>
          <w:sz w:val="28"/>
          <w:szCs w:val="28"/>
        </w:rPr>
        <w:t>веб</w:t>
      </w:r>
      <w:r w:rsidR="00DE4898" w:rsidRPr="00FB302C">
        <w:rPr>
          <w:sz w:val="28"/>
          <w:szCs w:val="28"/>
        </w:rPr>
        <w:t>сайті</w:t>
      </w:r>
      <w:r w:rsidR="00A509D8">
        <w:rPr>
          <w:sz w:val="28"/>
          <w:szCs w:val="28"/>
        </w:rPr>
        <w:t xml:space="preserve"> </w:t>
      </w:r>
      <w:r w:rsidR="00277BD6">
        <w:rPr>
          <w:sz w:val="28"/>
          <w:szCs w:val="28"/>
        </w:rPr>
        <w:t>Івано-Франківської обласної державної адміністрації</w:t>
      </w:r>
      <w:r w:rsidR="00DE4898" w:rsidRPr="00FB302C">
        <w:rPr>
          <w:sz w:val="28"/>
          <w:szCs w:val="28"/>
        </w:rPr>
        <w:t>.</w:t>
      </w:r>
    </w:p>
    <w:p w:rsidR="00DE4898" w:rsidRPr="008B70AF" w:rsidRDefault="00DE4898" w:rsidP="00DE4898">
      <w:pPr>
        <w:pStyle w:val="a3"/>
        <w:rPr>
          <w:sz w:val="28"/>
          <w:szCs w:val="28"/>
          <w:highlight w:val="yellow"/>
        </w:rPr>
      </w:pPr>
    </w:p>
    <w:p w:rsidR="00B07961" w:rsidRPr="00FB302C" w:rsidRDefault="00FB302C" w:rsidP="00B07961">
      <w:pPr>
        <w:tabs>
          <w:tab w:val="left" w:pos="567"/>
        </w:tabs>
        <w:jc w:val="both"/>
        <w:rPr>
          <w:sz w:val="28"/>
          <w:szCs w:val="28"/>
        </w:rPr>
      </w:pPr>
      <w:r w:rsidRPr="00B85916">
        <w:rPr>
          <w:sz w:val="28"/>
          <w:szCs w:val="28"/>
        </w:rPr>
        <w:tab/>
      </w:r>
      <w:r w:rsidRPr="00B07961">
        <w:rPr>
          <w:sz w:val="28"/>
          <w:szCs w:val="28"/>
        </w:rPr>
        <w:t>1</w:t>
      </w:r>
      <w:r w:rsidR="00451F6D" w:rsidRPr="00B07961">
        <w:rPr>
          <w:sz w:val="28"/>
          <w:szCs w:val="28"/>
        </w:rPr>
        <w:t>7</w:t>
      </w:r>
      <w:r w:rsidRPr="00B07961">
        <w:rPr>
          <w:sz w:val="28"/>
          <w:szCs w:val="28"/>
        </w:rPr>
        <w:t>. </w:t>
      </w:r>
      <w:r w:rsidR="00DE4898" w:rsidRPr="00B07961">
        <w:rPr>
          <w:sz w:val="28"/>
          <w:szCs w:val="28"/>
        </w:rPr>
        <w:t xml:space="preserve">Після укладення договору про реалізацію </w:t>
      </w:r>
      <w:r w:rsidR="00B07961" w:rsidRPr="00B07961">
        <w:rPr>
          <w:color w:val="000000" w:themeColor="text1"/>
          <w:sz w:val="28"/>
          <w:szCs w:val="28"/>
        </w:rPr>
        <w:t>програм (проектів, заходів)</w:t>
      </w:r>
      <w:r w:rsidR="00DE4898" w:rsidRPr="00B07961">
        <w:rPr>
          <w:sz w:val="28"/>
          <w:szCs w:val="28"/>
        </w:rPr>
        <w:t xml:space="preserve"> з ІГС, яких визнано переможцями</w:t>
      </w:r>
      <w:r w:rsidR="00DE4898" w:rsidRPr="00451F6D">
        <w:rPr>
          <w:sz w:val="28"/>
          <w:szCs w:val="28"/>
        </w:rPr>
        <w:t xml:space="preserve"> конкурсу, Департамент впродовж трьох днів направляє до </w:t>
      </w:r>
      <w:r w:rsidR="004A5B37">
        <w:rPr>
          <w:sz w:val="28"/>
          <w:szCs w:val="28"/>
        </w:rPr>
        <w:t>Івано-Франківської обласної державної адміністрації</w:t>
      </w:r>
      <w:r w:rsidR="00DE4898" w:rsidRPr="00451F6D">
        <w:rPr>
          <w:sz w:val="28"/>
          <w:szCs w:val="28"/>
        </w:rPr>
        <w:t xml:space="preserve"> список ІГС, з якими укладено договір про реалізацію </w:t>
      </w:r>
      <w:r w:rsidR="00B8362C" w:rsidRPr="00B07961">
        <w:rPr>
          <w:color w:val="000000" w:themeColor="text1"/>
          <w:sz w:val="28"/>
          <w:szCs w:val="28"/>
        </w:rPr>
        <w:t>програм (проектів, заходів)</w:t>
      </w:r>
      <w:r w:rsidR="00DE4898" w:rsidRPr="00451F6D">
        <w:rPr>
          <w:sz w:val="28"/>
          <w:szCs w:val="28"/>
        </w:rPr>
        <w:t xml:space="preserve">, для </w:t>
      </w:r>
      <w:r w:rsidR="00DE4898" w:rsidRPr="00B07961">
        <w:rPr>
          <w:sz w:val="28"/>
          <w:szCs w:val="28"/>
        </w:rPr>
        <w:t xml:space="preserve">його розміщення на </w:t>
      </w:r>
      <w:r w:rsidR="00A17EFA">
        <w:rPr>
          <w:sz w:val="28"/>
          <w:szCs w:val="28"/>
        </w:rPr>
        <w:t>офіційному веб</w:t>
      </w:r>
      <w:r w:rsidR="00B07961">
        <w:rPr>
          <w:sz w:val="28"/>
          <w:szCs w:val="28"/>
        </w:rPr>
        <w:t>сайті Івано-Франківської обласної державної адміністрації</w:t>
      </w:r>
      <w:r w:rsidR="00B07961" w:rsidRPr="00FB302C">
        <w:rPr>
          <w:sz w:val="28"/>
          <w:szCs w:val="28"/>
        </w:rPr>
        <w:t>.</w:t>
      </w:r>
    </w:p>
    <w:p w:rsidR="00EC56F1" w:rsidRDefault="00EC56F1" w:rsidP="00EC56F1">
      <w:pPr>
        <w:tabs>
          <w:tab w:val="left" w:pos="709"/>
        </w:tabs>
        <w:jc w:val="both"/>
        <w:rPr>
          <w:sz w:val="28"/>
          <w:szCs w:val="28"/>
        </w:rPr>
      </w:pPr>
      <w:r>
        <w:rPr>
          <w:sz w:val="28"/>
          <w:szCs w:val="28"/>
        </w:rPr>
        <w:tab/>
      </w:r>
    </w:p>
    <w:p w:rsidR="00EC56F1" w:rsidRDefault="00EC56F1" w:rsidP="00DF5099">
      <w:pPr>
        <w:tabs>
          <w:tab w:val="left" w:pos="567"/>
        </w:tabs>
        <w:jc w:val="both"/>
        <w:rPr>
          <w:sz w:val="28"/>
          <w:szCs w:val="28"/>
        </w:rPr>
      </w:pPr>
      <w:r>
        <w:rPr>
          <w:sz w:val="28"/>
          <w:szCs w:val="28"/>
        </w:rPr>
        <w:tab/>
      </w:r>
      <w:r w:rsidR="00CE617C">
        <w:rPr>
          <w:sz w:val="28"/>
          <w:szCs w:val="28"/>
        </w:rPr>
        <w:t>18</w:t>
      </w:r>
      <w:r>
        <w:rPr>
          <w:sz w:val="28"/>
          <w:szCs w:val="28"/>
        </w:rPr>
        <w:t xml:space="preserve">. Департамент за поданням ІГС розміщує анонс заходу, на який надана фінансова підтримка з обласного бюджету, </w:t>
      </w:r>
      <w:r w:rsidR="007B1BBE" w:rsidRPr="00B07961">
        <w:rPr>
          <w:sz w:val="28"/>
          <w:szCs w:val="28"/>
        </w:rPr>
        <w:t xml:space="preserve">на </w:t>
      </w:r>
      <w:r w:rsidR="007B1BBE">
        <w:rPr>
          <w:sz w:val="28"/>
          <w:szCs w:val="28"/>
        </w:rPr>
        <w:t xml:space="preserve">офіційному вебсайті Івано-Франківської обласної державної адміністрації </w:t>
      </w:r>
      <w:r>
        <w:rPr>
          <w:sz w:val="28"/>
          <w:szCs w:val="28"/>
        </w:rPr>
        <w:t>з описом програми (проекту, заходу).</w:t>
      </w:r>
    </w:p>
    <w:p w:rsidR="00EC56F1" w:rsidRDefault="00EC56F1" w:rsidP="00EC56F1">
      <w:pPr>
        <w:tabs>
          <w:tab w:val="left" w:pos="709"/>
        </w:tabs>
        <w:jc w:val="both"/>
        <w:rPr>
          <w:sz w:val="28"/>
          <w:szCs w:val="28"/>
        </w:rPr>
      </w:pPr>
    </w:p>
    <w:p w:rsidR="00EC56F1" w:rsidRDefault="00EC56F1" w:rsidP="00DF5099">
      <w:pPr>
        <w:tabs>
          <w:tab w:val="left" w:pos="567"/>
        </w:tabs>
        <w:jc w:val="both"/>
        <w:rPr>
          <w:color w:val="000000" w:themeColor="text1"/>
          <w:sz w:val="28"/>
          <w:szCs w:val="28"/>
        </w:rPr>
      </w:pPr>
      <w:r>
        <w:rPr>
          <w:sz w:val="28"/>
          <w:szCs w:val="28"/>
        </w:rPr>
        <w:lastRenderedPageBreak/>
        <w:tab/>
      </w:r>
      <w:r w:rsidR="00CE617C">
        <w:rPr>
          <w:color w:val="000000" w:themeColor="text1"/>
          <w:sz w:val="28"/>
          <w:szCs w:val="28"/>
        </w:rPr>
        <w:t>19</w:t>
      </w:r>
      <w:r w:rsidR="00B909DE">
        <w:rPr>
          <w:color w:val="000000" w:themeColor="text1"/>
          <w:sz w:val="28"/>
          <w:szCs w:val="28"/>
        </w:rPr>
        <w:t>. </w:t>
      </w:r>
      <w:r w:rsidRPr="00EC56F1">
        <w:rPr>
          <w:color w:val="000000" w:themeColor="text1"/>
          <w:sz w:val="28"/>
          <w:szCs w:val="28"/>
        </w:rPr>
        <w:t xml:space="preserve">Департамент проводить постійний моніторинг </w:t>
      </w:r>
      <w:r>
        <w:rPr>
          <w:color w:val="000000" w:themeColor="text1"/>
          <w:sz w:val="28"/>
          <w:szCs w:val="28"/>
        </w:rPr>
        <w:t>виконання (</w:t>
      </w:r>
      <w:r w:rsidRPr="00EC56F1">
        <w:rPr>
          <w:color w:val="000000" w:themeColor="text1"/>
          <w:sz w:val="28"/>
          <w:szCs w:val="28"/>
        </w:rPr>
        <w:t>реалізації</w:t>
      </w:r>
      <w:r>
        <w:rPr>
          <w:color w:val="000000" w:themeColor="text1"/>
          <w:sz w:val="28"/>
          <w:szCs w:val="28"/>
        </w:rPr>
        <w:t>)</w:t>
      </w:r>
      <w:r w:rsidRPr="00EC56F1">
        <w:rPr>
          <w:color w:val="000000" w:themeColor="text1"/>
          <w:sz w:val="28"/>
          <w:szCs w:val="28"/>
        </w:rPr>
        <w:t xml:space="preserve"> всіх програм (проектів, заходів) ІГС, які отримують фінансову підтримку за </w:t>
      </w:r>
      <w:r w:rsidRPr="00102461">
        <w:rPr>
          <w:color w:val="000000" w:themeColor="text1"/>
          <w:sz w:val="28"/>
          <w:szCs w:val="28"/>
        </w:rPr>
        <w:t xml:space="preserve">рахунок бюджетних коштів, шляхом відвідування представниками Департаменту </w:t>
      </w:r>
      <w:r w:rsidR="00102461" w:rsidRPr="00102461">
        <w:rPr>
          <w:color w:val="000000" w:themeColor="text1"/>
          <w:sz w:val="28"/>
          <w:szCs w:val="28"/>
        </w:rPr>
        <w:t xml:space="preserve">заходів, передбачених в межах </w:t>
      </w:r>
      <w:r w:rsidRPr="00102461">
        <w:rPr>
          <w:color w:val="000000" w:themeColor="text1"/>
          <w:sz w:val="28"/>
          <w:szCs w:val="28"/>
        </w:rPr>
        <w:t>програм (проектів, заходів), аналізу звітів ІГС тощо.</w:t>
      </w:r>
    </w:p>
    <w:p w:rsidR="00A73710" w:rsidRDefault="00A73710" w:rsidP="00A17EFA">
      <w:pPr>
        <w:tabs>
          <w:tab w:val="left" w:pos="567"/>
        </w:tabs>
        <w:jc w:val="both"/>
        <w:rPr>
          <w:color w:val="FF0000"/>
          <w:sz w:val="28"/>
          <w:szCs w:val="28"/>
        </w:rPr>
      </w:pPr>
    </w:p>
    <w:p w:rsidR="00F343D4" w:rsidRPr="00FB302C" w:rsidRDefault="00EC56F1" w:rsidP="00A17EFA">
      <w:pPr>
        <w:tabs>
          <w:tab w:val="left" w:pos="567"/>
        </w:tabs>
        <w:jc w:val="both"/>
        <w:rPr>
          <w:sz w:val="28"/>
          <w:szCs w:val="28"/>
        </w:rPr>
      </w:pPr>
      <w:r w:rsidRPr="00EC56F1">
        <w:rPr>
          <w:color w:val="000000" w:themeColor="text1"/>
          <w:sz w:val="28"/>
          <w:szCs w:val="28"/>
        </w:rPr>
        <w:tab/>
      </w:r>
      <w:bookmarkStart w:id="2" w:name="n509"/>
      <w:bookmarkEnd w:id="2"/>
      <w:r w:rsidR="00B909DE">
        <w:rPr>
          <w:color w:val="000000" w:themeColor="text1"/>
          <w:sz w:val="28"/>
          <w:szCs w:val="28"/>
        </w:rPr>
        <w:t>20. </w:t>
      </w:r>
      <w:r w:rsidRPr="00EC56F1">
        <w:rPr>
          <w:color w:val="000000" w:themeColor="text1"/>
          <w:sz w:val="28"/>
          <w:szCs w:val="28"/>
        </w:rPr>
        <w:t xml:space="preserve">Результати моніторингу </w:t>
      </w:r>
      <w:r w:rsidR="00CE617C">
        <w:rPr>
          <w:color w:val="000000" w:themeColor="text1"/>
          <w:sz w:val="28"/>
          <w:szCs w:val="28"/>
        </w:rPr>
        <w:t xml:space="preserve">щоквартально до 10 числа місяця, що наступає за звітним, </w:t>
      </w:r>
      <w:r w:rsidRPr="00EC56F1">
        <w:rPr>
          <w:color w:val="000000" w:themeColor="text1"/>
          <w:sz w:val="28"/>
          <w:szCs w:val="28"/>
        </w:rPr>
        <w:t xml:space="preserve">оприлюднюються </w:t>
      </w:r>
      <w:r w:rsidR="00F343D4" w:rsidRPr="00B07961">
        <w:rPr>
          <w:sz w:val="28"/>
          <w:szCs w:val="28"/>
        </w:rPr>
        <w:t xml:space="preserve">на </w:t>
      </w:r>
      <w:r w:rsidR="00F343D4">
        <w:rPr>
          <w:sz w:val="28"/>
          <w:szCs w:val="28"/>
        </w:rPr>
        <w:t>офіційному вебсайті Івано-Франківської обласної державної адміністрації</w:t>
      </w:r>
      <w:r w:rsidR="00F343D4" w:rsidRPr="00FB302C">
        <w:rPr>
          <w:sz w:val="28"/>
          <w:szCs w:val="28"/>
        </w:rPr>
        <w:t>.</w:t>
      </w:r>
    </w:p>
    <w:p w:rsidR="002F4796" w:rsidRPr="00541F24" w:rsidRDefault="002F4796" w:rsidP="00FB302C">
      <w:pPr>
        <w:tabs>
          <w:tab w:val="left" w:pos="709"/>
        </w:tabs>
        <w:jc w:val="both"/>
        <w:rPr>
          <w:color w:val="333333"/>
          <w:shd w:val="clear" w:color="auto" w:fill="FFFFFF"/>
        </w:rPr>
      </w:pPr>
    </w:p>
    <w:p w:rsidR="00DE4898" w:rsidRPr="00EC56F1" w:rsidRDefault="00021A50" w:rsidP="00DF5099">
      <w:pPr>
        <w:tabs>
          <w:tab w:val="left" w:pos="567"/>
        </w:tabs>
        <w:jc w:val="both"/>
        <w:rPr>
          <w:color w:val="000000" w:themeColor="text1"/>
          <w:sz w:val="28"/>
          <w:szCs w:val="28"/>
        </w:rPr>
      </w:pPr>
      <w:r>
        <w:rPr>
          <w:color w:val="333333"/>
          <w:shd w:val="clear" w:color="auto" w:fill="FFFFFF"/>
        </w:rPr>
        <w:tab/>
      </w:r>
      <w:r w:rsidR="00CE617C">
        <w:rPr>
          <w:color w:val="000000" w:themeColor="text1"/>
          <w:sz w:val="28"/>
          <w:szCs w:val="28"/>
        </w:rPr>
        <w:t>21</w:t>
      </w:r>
      <w:r w:rsidR="00FB302C" w:rsidRPr="00EC56F1">
        <w:rPr>
          <w:color w:val="000000" w:themeColor="text1"/>
          <w:sz w:val="28"/>
          <w:szCs w:val="28"/>
        </w:rPr>
        <w:t>. </w:t>
      </w:r>
      <w:r w:rsidR="00DE4898" w:rsidRPr="00EC56F1">
        <w:rPr>
          <w:color w:val="000000" w:themeColor="text1"/>
          <w:sz w:val="28"/>
          <w:szCs w:val="28"/>
        </w:rPr>
        <w:t xml:space="preserve">ІГС, які отримали фінансову підтримку за рахунок бюджетних коштів, не пізніше п’ятнадцятого числа місяця, наступного за тим, в якому відбувся захід, подають Департаменту </w:t>
      </w:r>
      <w:r w:rsidR="00451F6D" w:rsidRPr="00EC56F1">
        <w:rPr>
          <w:color w:val="000000" w:themeColor="text1"/>
          <w:sz w:val="28"/>
          <w:szCs w:val="28"/>
          <w:shd w:val="clear" w:color="auto" w:fill="FFFFFF"/>
        </w:rPr>
        <w:t>фінансовий звіт про обсяг використаних бюджетних коштів та підсумковий звіт про виконання договору.</w:t>
      </w:r>
    </w:p>
    <w:p w:rsidR="0039560B" w:rsidRDefault="00F419CA" w:rsidP="00A17EFA">
      <w:pPr>
        <w:tabs>
          <w:tab w:val="left" w:pos="567"/>
        </w:tabs>
        <w:jc w:val="both"/>
        <w:rPr>
          <w:sz w:val="28"/>
          <w:szCs w:val="28"/>
        </w:rPr>
      </w:pPr>
      <w:r w:rsidRPr="003253C7">
        <w:rPr>
          <w:sz w:val="28"/>
          <w:szCs w:val="28"/>
        </w:rPr>
        <w:tab/>
      </w:r>
    </w:p>
    <w:p w:rsidR="00A462D2" w:rsidRPr="00610FCC" w:rsidRDefault="00B909DE" w:rsidP="003E5D42">
      <w:pPr>
        <w:tabs>
          <w:tab w:val="left" w:pos="567"/>
        </w:tabs>
        <w:ind w:firstLine="567"/>
        <w:jc w:val="both"/>
        <w:rPr>
          <w:sz w:val="28"/>
          <w:szCs w:val="28"/>
          <w:highlight w:val="yellow"/>
        </w:rPr>
      </w:pPr>
      <w:r>
        <w:rPr>
          <w:sz w:val="28"/>
          <w:szCs w:val="28"/>
        </w:rPr>
        <w:t>22. </w:t>
      </w:r>
      <w:r w:rsidR="00A462D2" w:rsidRPr="00610FCC">
        <w:rPr>
          <w:sz w:val="28"/>
          <w:szCs w:val="28"/>
        </w:rPr>
        <w:t xml:space="preserve">ІГС </w:t>
      </w:r>
      <w:r w:rsidR="00F544DD" w:rsidRPr="00610FCC">
        <w:rPr>
          <w:sz w:val="28"/>
          <w:szCs w:val="28"/>
        </w:rPr>
        <w:t>подають в органи Державної казначейської служби України</w:t>
      </w:r>
      <w:r w:rsidR="00056996">
        <w:rPr>
          <w:sz w:val="28"/>
          <w:szCs w:val="28"/>
        </w:rPr>
        <w:t xml:space="preserve"> </w:t>
      </w:r>
      <w:r w:rsidR="00A462D2" w:rsidRPr="00610FCC">
        <w:rPr>
          <w:sz w:val="28"/>
          <w:szCs w:val="28"/>
        </w:rPr>
        <w:t>щомісячно до 05 числа місяця</w:t>
      </w:r>
      <w:r w:rsidR="00056996">
        <w:rPr>
          <w:sz w:val="28"/>
          <w:szCs w:val="28"/>
        </w:rPr>
        <w:t xml:space="preserve"> </w:t>
      </w:r>
      <w:r w:rsidR="00A462D2" w:rsidRPr="00610FCC">
        <w:rPr>
          <w:sz w:val="28"/>
          <w:szCs w:val="28"/>
        </w:rPr>
        <w:t xml:space="preserve">звіт </w:t>
      </w:r>
      <w:r w:rsidR="00A462D2" w:rsidRPr="00610FCC">
        <w:rPr>
          <w:rStyle w:val="rvts0"/>
          <w:sz w:val="28"/>
          <w:szCs w:val="28"/>
        </w:rPr>
        <w:t xml:space="preserve">про заборгованість за бюджетними коштами (форма № 7д, № 7м), згідно додатка 7 до </w:t>
      </w:r>
      <w:r w:rsidR="00A462D2" w:rsidRPr="00610FCC">
        <w:rPr>
          <w:sz w:val="28"/>
          <w:szCs w:val="28"/>
          <w:lang w:eastAsia="uk-UA"/>
        </w:rPr>
        <w:t xml:space="preserve">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затвердженого </w:t>
      </w:r>
      <w:r w:rsidR="00A462D2" w:rsidRPr="00610FCC">
        <w:rPr>
          <w:sz w:val="28"/>
          <w:szCs w:val="28"/>
        </w:rPr>
        <w:t>н</w:t>
      </w:r>
      <w:r w:rsidR="00A462D2" w:rsidRPr="00610FCC">
        <w:rPr>
          <w:rStyle w:val="rvts9"/>
          <w:sz w:val="28"/>
          <w:szCs w:val="28"/>
        </w:rPr>
        <w:t>аказом Міністерства</w:t>
      </w:r>
      <w:r w:rsidR="00056996">
        <w:rPr>
          <w:rStyle w:val="rvts9"/>
          <w:sz w:val="28"/>
          <w:szCs w:val="28"/>
        </w:rPr>
        <w:t xml:space="preserve"> </w:t>
      </w:r>
      <w:r w:rsidR="00A462D2" w:rsidRPr="00610FCC">
        <w:rPr>
          <w:rStyle w:val="rvts9"/>
          <w:sz w:val="28"/>
          <w:szCs w:val="28"/>
        </w:rPr>
        <w:t>фінансів України</w:t>
      </w:r>
      <w:r w:rsidR="00056996">
        <w:rPr>
          <w:rStyle w:val="rvts9"/>
          <w:sz w:val="28"/>
          <w:szCs w:val="28"/>
        </w:rPr>
        <w:t xml:space="preserve"> </w:t>
      </w:r>
      <w:r w:rsidR="00F544DD" w:rsidRPr="00610FCC">
        <w:rPr>
          <w:sz w:val="28"/>
          <w:szCs w:val="28"/>
        </w:rPr>
        <w:t>від</w:t>
      </w:r>
      <w:r w:rsidR="00AB3AE6" w:rsidRPr="00610FCC">
        <w:rPr>
          <w:sz w:val="28"/>
          <w:szCs w:val="28"/>
        </w:rPr>
        <w:t> </w:t>
      </w:r>
      <w:r w:rsidR="00A462D2" w:rsidRPr="00610FCC">
        <w:rPr>
          <w:rStyle w:val="rvts9"/>
          <w:sz w:val="28"/>
          <w:szCs w:val="28"/>
        </w:rPr>
        <w:t>24</w:t>
      </w:r>
      <w:r w:rsidR="00AB3AE6" w:rsidRPr="00610FCC">
        <w:rPr>
          <w:rStyle w:val="rvts9"/>
          <w:sz w:val="28"/>
          <w:szCs w:val="28"/>
        </w:rPr>
        <w:t> </w:t>
      </w:r>
      <w:r w:rsidR="00A462D2" w:rsidRPr="00610FCC">
        <w:rPr>
          <w:rStyle w:val="rvts9"/>
          <w:sz w:val="28"/>
          <w:szCs w:val="28"/>
        </w:rPr>
        <w:t>січня 2012 року №</w:t>
      </w:r>
      <w:r w:rsidR="00F544DD" w:rsidRPr="00610FCC">
        <w:rPr>
          <w:rStyle w:val="rvts9"/>
          <w:sz w:val="28"/>
          <w:szCs w:val="28"/>
        </w:rPr>
        <w:t> </w:t>
      </w:r>
      <w:r w:rsidR="00A462D2" w:rsidRPr="00610FCC">
        <w:rPr>
          <w:rStyle w:val="rvts9"/>
          <w:sz w:val="28"/>
          <w:szCs w:val="28"/>
        </w:rPr>
        <w:t>44</w:t>
      </w:r>
      <w:r w:rsidR="00C04A09">
        <w:rPr>
          <w:rStyle w:val="rvts9"/>
          <w:sz w:val="28"/>
          <w:szCs w:val="28"/>
        </w:rPr>
        <w:t xml:space="preserve"> </w:t>
      </w:r>
      <w:r w:rsidR="00A462D2" w:rsidRPr="00610FCC">
        <w:rPr>
          <w:rStyle w:val="rvts9"/>
          <w:sz w:val="28"/>
          <w:szCs w:val="28"/>
        </w:rPr>
        <w:t>(у редакції наказу</w:t>
      </w:r>
      <w:r w:rsidR="00056996">
        <w:rPr>
          <w:rStyle w:val="rvts9"/>
          <w:sz w:val="28"/>
          <w:szCs w:val="28"/>
        </w:rPr>
        <w:t xml:space="preserve"> </w:t>
      </w:r>
      <w:r w:rsidR="00A462D2" w:rsidRPr="00610FCC">
        <w:rPr>
          <w:rStyle w:val="rvts9"/>
          <w:sz w:val="28"/>
          <w:szCs w:val="28"/>
        </w:rPr>
        <w:t>Міністерства фінансів України</w:t>
      </w:r>
      <w:r w:rsidR="00056996">
        <w:rPr>
          <w:rStyle w:val="rvts9"/>
          <w:sz w:val="28"/>
          <w:szCs w:val="28"/>
        </w:rPr>
        <w:t xml:space="preserve"> </w:t>
      </w:r>
      <w:hyperlink r:id="rId9" w:anchor="n10" w:tgtFrame="_blank" w:history="1">
        <w:r w:rsidR="00A462D2" w:rsidRPr="00610FCC">
          <w:rPr>
            <w:rStyle w:val="a8"/>
            <w:color w:val="auto"/>
            <w:sz w:val="28"/>
            <w:szCs w:val="28"/>
            <w:u w:val="none"/>
          </w:rPr>
          <w:t>07</w:t>
        </w:r>
        <w:r w:rsidR="00056996">
          <w:rPr>
            <w:rStyle w:val="a8"/>
            <w:color w:val="auto"/>
            <w:sz w:val="28"/>
            <w:szCs w:val="28"/>
            <w:u w:val="none"/>
          </w:rPr>
          <w:t> </w:t>
        </w:r>
        <w:r w:rsidR="00A462D2" w:rsidRPr="00610FCC">
          <w:rPr>
            <w:rStyle w:val="a8"/>
            <w:color w:val="auto"/>
            <w:sz w:val="28"/>
            <w:szCs w:val="28"/>
            <w:u w:val="none"/>
          </w:rPr>
          <w:t>лютого 2017 року №</w:t>
        </w:r>
        <w:r w:rsidR="00F544DD" w:rsidRPr="00610FCC">
          <w:rPr>
            <w:rStyle w:val="a8"/>
            <w:color w:val="auto"/>
            <w:sz w:val="28"/>
            <w:szCs w:val="28"/>
            <w:u w:val="none"/>
          </w:rPr>
          <w:t> </w:t>
        </w:r>
        <w:r w:rsidR="00A462D2" w:rsidRPr="00610FCC">
          <w:rPr>
            <w:rStyle w:val="a8"/>
            <w:color w:val="auto"/>
            <w:sz w:val="28"/>
            <w:szCs w:val="28"/>
            <w:u w:val="none"/>
          </w:rPr>
          <w:t>44</w:t>
        </w:r>
      </w:hyperlink>
      <w:r w:rsidR="00A462D2" w:rsidRPr="00610FCC">
        <w:rPr>
          <w:rStyle w:val="rvts9"/>
          <w:sz w:val="28"/>
          <w:szCs w:val="28"/>
        </w:rPr>
        <w:t>), зареєстрованого в Міністерстві</w:t>
      </w:r>
      <w:r w:rsidR="00056996">
        <w:rPr>
          <w:rStyle w:val="rvts9"/>
          <w:sz w:val="28"/>
          <w:szCs w:val="28"/>
        </w:rPr>
        <w:t xml:space="preserve"> </w:t>
      </w:r>
      <w:r w:rsidR="00A462D2" w:rsidRPr="00610FCC">
        <w:rPr>
          <w:rStyle w:val="rvts9"/>
          <w:sz w:val="28"/>
          <w:szCs w:val="28"/>
        </w:rPr>
        <w:t>юстиції України</w:t>
      </w:r>
      <w:r w:rsidR="00A462D2" w:rsidRPr="00610FCC">
        <w:rPr>
          <w:sz w:val="28"/>
          <w:szCs w:val="28"/>
        </w:rPr>
        <w:t xml:space="preserve"> 0</w:t>
      </w:r>
      <w:r w:rsidR="00A462D2" w:rsidRPr="00610FCC">
        <w:rPr>
          <w:rStyle w:val="rvts9"/>
          <w:sz w:val="28"/>
          <w:szCs w:val="28"/>
        </w:rPr>
        <w:t>9</w:t>
      </w:r>
      <w:r w:rsidR="00050F4A" w:rsidRPr="00610FCC">
        <w:rPr>
          <w:rStyle w:val="rvts9"/>
          <w:sz w:val="28"/>
          <w:szCs w:val="28"/>
        </w:rPr>
        <w:t> </w:t>
      </w:r>
      <w:r w:rsidR="00A462D2" w:rsidRPr="00610FCC">
        <w:rPr>
          <w:rStyle w:val="rvts9"/>
          <w:sz w:val="28"/>
          <w:szCs w:val="28"/>
        </w:rPr>
        <w:t>лютого 2012 року за № 196/20509</w:t>
      </w:r>
      <w:r w:rsidR="00F544DD" w:rsidRPr="00610FCC">
        <w:rPr>
          <w:rStyle w:val="rvts9"/>
          <w:sz w:val="28"/>
          <w:szCs w:val="28"/>
        </w:rPr>
        <w:t xml:space="preserve"> (далі </w:t>
      </w:r>
      <w:r w:rsidR="008161B6" w:rsidRPr="00610FCC">
        <w:rPr>
          <w:rStyle w:val="rvts9"/>
          <w:sz w:val="28"/>
          <w:szCs w:val="28"/>
        </w:rPr>
        <w:t>–</w:t>
      </w:r>
      <w:r w:rsidR="00056996">
        <w:rPr>
          <w:rStyle w:val="rvts9"/>
          <w:sz w:val="28"/>
          <w:szCs w:val="28"/>
        </w:rPr>
        <w:t xml:space="preserve"> </w:t>
      </w:r>
      <w:r w:rsidR="00F544DD" w:rsidRPr="00610FCC">
        <w:rPr>
          <w:sz w:val="28"/>
          <w:szCs w:val="28"/>
          <w:lang w:eastAsia="uk-UA"/>
        </w:rPr>
        <w:t>Порядок складання бюджетної звітності),</w:t>
      </w:r>
      <w:r w:rsidR="003E5D42" w:rsidRPr="00610FCC">
        <w:rPr>
          <w:sz w:val="28"/>
          <w:szCs w:val="28"/>
          <w:lang w:eastAsia="uk-UA"/>
        </w:rPr>
        <w:t xml:space="preserve"> а</w:t>
      </w:r>
      <w:r w:rsidR="00056996">
        <w:rPr>
          <w:sz w:val="28"/>
          <w:szCs w:val="28"/>
          <w:lang w:eastAsia="uk-UA"/>
        </w:rPr>
        <w:t xml:space="preserve"> </w:t>
      </w:r>
      <w:r w:rsidR="00F544DD" w:rsidRPr="00610FCC">
        <w:rPr>
          <w:sz w:val="28"/>
          <w:szCs w:val="28"/>
        </w:rPr>
        <w:t xml:space="preserve">щоквартально до 10 числа </w:t>
      </w:r>
      <w:r w:rsidR="00C04A09">
        <w:rPr>
          <w:sz w:val="28"/>
          <w:szCs w:val="28"/>
        </w:rPr>
        <w:t xml:space="preserve">місяця, наступного за звітним, </w:t>
      </w:r>
      <w:r w:rsidR="00C04A09" w:rsidRPr="00610FCC">
        <w:rPr>
          <w:rStyle w:val="rvts9"/>
          <w:sz w:val="28"/>
          <w:szCs w:val="28"/>
        </w:rPr>
        <w:t>–</w:t>
      </w:r>
      <w:r w:rsidR="00C04A09">
        <w:rPr>
          <w:rStyle w:val="rvts9"/>
          <w:sz w:val="28"/>
          <w:szCs w:val="28"/>
        </w:rPr>
        <w:t xml:space="preserve"> </w:t>
      </w:r>
      <w:r w:rsidR="00F544DD" w:rsidRPr="00610FCC">
        <w:rPr>
          <w:sz w:val="28"/>
          <w:szCs w:val="28"/>
        </w:rPr>
        <w:t>звіт про надходження та використання коштів загального фонду</w:t>
      </w:r>
      <w:r>
        <w:rPr>
          <w:sz w:val="28"/>
          <w:szCs w:val="28"/>
        </w:rPr>
        <w:t xml:space="preserve"> </w:t>
      </w:r>
      <w:r w:rsidR="003E5D42" w:rsidRPr="00610FCC">
        <w:rPr>
          <w:bCs/>
          <w:sz w:val="28"/>
          <w:szCs w:val="28"/>
          <w:lang w:eastAsia="uk-UA"/>
        </w:rPr>
        <w:t xml:space="preserve">(форма № 2д, № 2м), </w:t>
      </w:r>
      <w:r w:rsidR="003E5D42" w:rsidRPr="00610FCC">
        <w:rPr>
          <w:rStyle w:val="rvts0"/>
          <w:sz w:val="28"/>
          <w:szCs w:val="28"/>
        </w:rPr>
        <w:t xml:space="preserve">згідно додатка 1 до </w:t>
      </w:r>
      <w:r w:rsidR="003E5D42" w:rsidRPr="00610FCC">
        <w:rPr>
          <w:sz w:val="28"/>
          <w:szCs w:val="28"/>
          <w:lang w:eastAsia="uk-UA"/>
        </w:rPr>
        <w:t>Порядку складання бюджетної звітності, та</w:t>
      </w:r>
      <w:r w:rsidR="00056996">
        <w:rPr>
          <w:sz w:val="28"/>
          <w:szCs w:val="28"/>
          <w:lang w:eastAsia="uk-UA"/>
        </w:rPr>
        <w:t xml:space="preserve"> </w:t>
      </w:r>
      <w:r w:rsidR="003E5D42" w:rsidRPr="00610FCC">
        <w:rPr>
          <w:sz w:val="28"/>
          <w:szCs w:val="28"/>
        </w:rPr>
        <w:t xml:space="preserve">звіт </w:t>
      </w:r>
      <w:r w:rsidR="003E5D42" w:rsidRPr="00610FCC">
        <w:rPr>
          <w:rStyle w:val="rvts0"/>
          <w:sz w:val="28"/>
          <w:szCs w:val="28"/>
        </w:rPr>
        <w:t xml:space="preserve">про заборгованість за бюджетними коштами (форма № 7д, № 7м), згідно додатка 7 до </w:t>
      </w:r>
      <w:r w:rsidR="003E5D42" w:rsidRPr="00610FCC">
        <w:rPr>
          <w:sz w:val="28"/>
          <w:szCs w:val="28"/>
          <w:lang w:eastAsia="uk-UA"/>
        </w:rPr>
        <w:t>Порядку складання бюджетної звітності.</w:t>
      </w:r>
    </w:p>
    <w:p w:rsidR="00A462D2" w:rsidRPr="003253C7" w:rsidRDefault="00A462D2" w:rsidP="00DE4898">
      <w:pPr>
        <w:tabs>
          <w:tab w:val="left" w:pos="1701"/>
        </w:tabs>
        <w:ind w:left="567" w:firstLine="709"/>
        <w:jc w:val="both"/>
        <w:rPr>
          <w:sz w:val="28"/>
          <w:szCs w:val="28"/>
          <w:highlight w:val="yellow"/>
        </w:rPr>
      </w:pPr>
    </w:p>
    <w:p w:rsidR="00DE4898" w:rsidRPr="003253C7" w:rsidRDefault="00977F2B" w:rsidP="00DF5099">
      <w:pPr>
        <w:tabs>
          <w:tab w:val="left" w:pos="567"/>
        </w:tabs>
        <w:jc w:val="both"/>
        <w:rPr>
          <w:sz w:val="28"/>
          <w:szCs w:val="28"/>
        </w:rPr>
      </w:pPr>
      <w:r w:rsidRPr="003253C7">
        <w:rPr>
          <w:sz w:val="28"/>
          <w:szCs w:val="28"/>
        </w:rPr>
        <w:tab/>
      </w:r>
      <w:r w:rsidR="00CE617C" w:rsidRPr="003253C7">
        <w:rPr>
          <w:sz w:val="28"/>
          <w:szCs w:val="28"/>
        </w:rPr>
        <w:t>23</w:t>
      </w:r>
      <w:r w:rsidR="007052BA" w:rsidRPr="003253C7">
        <w:rPr>
          <w:sz w:val="28"/>
          <w:szCs w:val="28"/>
        </w:rPr>
        <w:t>. </w:t>
      </w:r>
      <w:r w:rsidR="00DE4898" w:rsidRPr="003253C7">
        <w:rPr>
          <w:sz w:val="28"/>
          <w:szCs w:val="28"/>
        </w:rPr>
        <w:t>Складання та подання фінансової і бюджетної звітності про використання бюджетних коштів, а також контроль за їх цільовим та ефективним використанням здійснюється в установленому законодавством порядку.</w:t>
      </w:r>
    </w:p>
    <w:p w:rsidR="00DE4898" w:rsidRPr="003253C7" w:rsidRDefault="00DE4898" w:rsidP="00DE4898">
      <w:pPr>
        <w:tabs>
          <w:tab w:val="left" w:pos="1701"/>
        </w:tabs>
        <w:ind w:left="1276"/>
        <w:jc w:val="both"/>
        <w:rPr>
          <w:sz w:val="28"/>
          <w:szCs w:val="28"/>
          <w:highlight w:val="yellow"/>
        </w:rPr>
      </w:pPr>
    </w:p>
    <w:p w:rsidR="00DE4898" w:rsidRPr="003253C7" w:rsidRDefault="00977F2B" w:rsidP="00F419CA">
      <w:pPr>
        <w:tabs>
          <w:tab w:val="left" w:pos="709"/>
        </w:tabs>
        <w:jc w:val="both"/>
        <w:rPr>
          <w:sz w:val="28"/>
          <w:szCs w:val="28"/>
        </w:rPr>
      </w:pPr>
      <w:r w:rsidRPr="003253C7">
        <w:rPr>
          <w:sz w:val="28"/>
          <w:szCs w:val="28"/>
        </w:rPr>
        <w:tab/>
      </w:r>
    </w:p>
    <w:p w:rsidR="00FB0386" w:rsidRPr="00FB0386" w:rsidRDefault="00FB0386" w:rsidP="00FB0386">
      <w:pPr>
        <w:pStyle w:val="a9"/>
        <w:tabs>
          <w:tab w:val="left" w:pos="7264"/>
        </w:tabs>
        <w:ind w:right="-1428"/>
        <w:jc w:val="both"/>
        <w:rPr>
          <w:rFonts w:ascii="Times New Roman" w:hAnsi="Times New Roman"/>
          <w:b/>
          <w:sz w:val="28"/>
          <w:szCs w:val="28"/>
          <w:lang w:val="uk-UA"/>
        </w:rPr>
      </w:pPr>
      <w:r w:rsidRPr="0039560B">
        <w:rPr>
          <w:rFonts w:ascii="Times New Roman" w:hAnsi="Times New Roman"/>
          <w:b/>
          <w:sz w:val="28"/>
          <w:szCs w:val="28"/>
          <w:lang w:val="uk-UA"/>
        </w:rPr>
        <w:t>Директор</w:t>
      </w:r>
      <w:r w:rsidRPr="00FB0386">
        <w:rPr>
          <w:rFonts w:ascii="Times New Roman" w:hAnsi="Times New Roman"/>
          <w:b/>
          <w:sz w:val="28"/>
          <w:szCs w:val="28"/>
          <w:lang w:val="uk-UA"/>
        </w:rPr>
        <w:t xml:space="preserve"> департаменту </w:t>
      </w:r>
    </w:p>
    <w:p w:rsidR="00FB0386" w:rsidRPr="00FB0386" w:rsidRDefault="00FB0386" w:rsidP="00FB0386">
      <w:pPr>
        <w:pStyle w:val="a9"/>
        <w:tabs>
          <w:tab w:val="left" w:pos="7264"/>
        </w:tabs>
        <w:ind w:right="-1428"/>
        <w:jc w:val="both"/>
        <w:rPr>
          <w:rFonts w:ascii="Times New Roman" w:hAnsi="Times New Roman"/>
          <w:b/>
          <w:sz w:val="28"/>
          <w:szCs w:val="28"/>
          <w:lang w:val="uk-UA"/>
        </w:rPr>
      </w:pPr>
      <w:r w:rsidRPr="00FB0386">
        <w:rPr>
          <w:rFonts w:ascii="Times New Roman" w:hAnsi="Times New Roman"/>
          <w:b/>
          <w:sz w:val="28"/>
          <w:szCs w:val="28"/>
          <w:lang w:val="uk-UA"/>
        </w:rPr>
        <w:t xml:space="preserve">соціальної політики </w:t>
      </w:r>
    </w:p>
    <w:p w:rsidR="00FB0386" w:rsidRDefault="00FB0386" w:rsidP="00FB0386">
      <w:pPr>
        <w:pStyle w:val="a9"/>
        <w:tabs>
          <w:tab w:val="left" w:pos="8222"/>
        </w:tabs>
        <w:ind w:right="-1428"/>
        <w:jc w:val="both"/>
        <w:rPr>
          <w:rFonts w:ascii="Times New Roman" w:hAnsi="Times New Roman"/>
          <w:b/>
          <w:sz w:val="28"/>
          <w:szCs w:val="28"/>
          <w:lang w:val="uk-UA"/>
        </w:rPr>
      </w:pPr>
      <w:r w:rsidRPr="00FB0386">
        <w:rPr>
          <w:rFonts w:ascii="Times New Roman" w:hAnsi="Times New Roman"/>
          <w:b/>
          <w:sz w:val="28"/>
          <w:szCs w:val="28"/>
          <w:lang w:val="uk-UA"/>
        </w:rPr>
        <w:t xml:space="preserve">Івано-Франківської </w:t>
      </w:r>
      <w:r>
        <w:rPr>
          <w:rFonts w:ascii="Times New Roman" w:hAnsi="Times New Roman"/>
          <w:b/>
          <w:sz w:val="28"/>
          <w:szCs w:val="28"/>
          <w:lang w:val="uk-UA"/>
        </w:rPr>
        <w:t>обласної</w:t>
      </w:r>
    </w:p>
    <w:p w:rsidR="00EF40D5" w:rsidRPr="00FB0386" w:rsidRDefault="00FB0386" w:rsidP="00FB0386">
      <w:pPr>
        <w:pStyle w:val="a9"/>
        <w:tabs>
          <w:tab w:val="left" w:pos="8222"/>
        </w:tabs>
        <w:ind w:right="-1428"/>
        <w:jc w:val="both"/>
        <w:rPr>
          <w:b/>
        </w:rPr>
      </w:pPr>
      <w:r>
        <w:rPr>
          <w:rFonts w:ascii="Times New Roman" w:hAnsi="Times New Roman"/>
          <w:b/>
          <w:sz w:val="28"/>
          <w:szCs w:val="28"/>
          <w:lang w:val="uk-UA"/>
        </w:rPr>
        <w:t>д</w:t>
      </w:r>
      <w:r w:rsidRPr="00FB0386">
        <w:rPr>
          <w:rFonts w:ascii="Times New Roman" w:hAnsi="Times New Roman"/>
          <w:b/>
          <w:sz w:val="28"/>
          <w:szCs w:val="28"/>
          <w:lang w:val="uk-UA"/>
        </w:rPr>
        <w:t>ержа</w:t>
      </w:r>
      <w:r>
        <w:rPr>
          <w:rFonts w:ascii="Times New Roman" w:hAnsi="Times New Roman"/>
          <w:b/>
          <w:sz w:val="28"/>
          <w:szCs w:val="28"/>
          <w:lang w:val="uk-UA"/>
        </w:rPr>
        <w:t>вної а</w:t>
      </w:r>
      <w:r w:rsidRPr="00FB0386">
        <w:rPr>
          <w:rFonts w:ascii="Times New Roman" w:hAnsi="Times New Roman"/>
          <w:b/>
          <w:sz w:val="28"/>
          <w:szCs w:val="28"/>
          <w:lang w:val="uk-UA"/>
        </w:rPr>
        <w:t xml:space="preserve">дміністрації                     </w:t>
      </w:r>
      <w:r w:rsidR="00A509D8">
        <w:rPr>
          <w:rFonts w:ascii="Times New Roman" w:hAnsi="Times New Roman"/>
          <w:b/>
          <w:sz w:val="28"/>
          <w:szCs w:val="28"/>
          <w:lang w:val="uk-UA"/>
        </w:rPr>
        <w:t xml:space="preserve">                        </w:t>
      </w:r>
      <w:r w:rsidRPr="00FB0386">
        <w:rPr>
          <w:rFonts w:ascii="Times New Roman" w:hAnsi="Times New Roman"/>
          <w:b/>
          <w:sz w:val="28"/>
          <w:szCs w:val="28"/>
          <w:lang w:val="uk-UA"/>
        </w:rPr>
        <w:t xml:space="preserve">  Володимир ЛЕМЧАК</w:t>
      </w:r>
    </w:p>
    <w:sectPr w:rsidR="00EF40D5" w:rsidRPr="00FB0386" w:rsidSect="003253C7">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FF7" w:rsidRDefault="00AE4FF7" w:rsidP="00193D25">
      <w:r>
        <w:separator/>
      </w:r>
    </w:p>
  </w:endnote>
  <w:endnote w:type="continuationSeparator" w:id="1">
    <w:p w:rsidR="00AE4FF7" w:rsidRDefault="00AE4FF7" w:rsidP="00193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FF7" w:rsidRDefault="00AE4FF7" w:rsidP="00193D25">
      <w:r>
        <w:separator/>
      </w:r>
    </w:p>
  </w:footnote>
  <w:footnote w:type="continuationSeparator" w:id="1">
    <w:p w:rsidR="00AE4FF7" w:rsidRDefault="00AE4FF7" w:rsidP="00193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1954"/>
      <w:docPartObj>
        <w:docPartGallery w:val="Page Numbers (Top of Page)"/>
        <w:docPartUnique/>
      </w:docPartObj>
    </w:sdtPr>
    <w:sdtContent>
      <w:p w:rsidR="00CB5E5F" w:rsidRDefault="00D850C0">
        <w:pPr>
          <w:pStyle w:val="a4"/>
          <w:jc w:val="center"/>
        </w:pPr>
        <w:r>
          <w:fldChar w:fldCharType="begin"/>
        </w:r>
        <w:r w:rsidR="00FF1C14">
          <w:instrText xml:space="preserve"> PAGE   \* MERGEFORMAT </w:instrText>
        </w:r>
        <w:r>
          <w:fldChar w:fldCharType="separate"/>
        </w:r>
        <w:r w:rsidR="009C4F60">
          <w:rPr>
            <w:noProof/>
          </w:rPr>
          <w:t>6</w:t>
        </w:r>
        <w:r>
          <w:rPr>
            <w:noProof/>
          </w:rPr>
          <w:fldChar w:fldCharType="end"/>
        </w:r>
      </w:p>
    </w:sdtContent>
  </w:sdt>
  <w:p w:rsidR="00CB5E5F" w:rsidRDefault="00CB5E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10E"/>
    <w:multiLevelType w:val="hybridMultilevel"/>
    <w:tmpl w:val="D812CE4E"/>
    <w:lvl w:ilvl="0" w:tplc="C3CE53A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1592604"/>
    <w:multiLevelType w:val="hybridMultilevel"/>
    <w:tmpl w:val="6A863516"/>
    <w:lvl w:ilvl="0" w:tplc="77D6F19A">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D9C6413"/>
    <w:multiLevelType w:val="hybridMultilevel"/>
    <w:tmpl w:val="681C6A68"/>
    <w:lvl w:ilvl="0" w:tplc="16982C42">
      <w:start w:val="1"/>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5F3534D2"/>
    <w:multiLevelType w:val="hybridMultilevel"/>
    <w:tmpl w:val="CF382EAA"/>
    <w:lvl w:ilvl="0" w:tplc="FF586E82">
      <w:start w:val="2"/>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
    <w:nsid w:val="7738709F"/>
    <w:multiLevelType w:val="hybridMultilevel"/>
    <w:tmpl w:val="127A2F1E"/>
    <w:lvl w:ilvl="0" w:tplc="B50E8336">
      <w:start w:val="1"/>
      <w:numFmt w:val="decimal"/>
      <w:lvlText w:val="%1."/>
      <w:lvlJc w:val="left"/>
      <w:pPr>
        <w:ind w:left="644"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DE4898"/>
    <w:rsid w:val="000064C9"/>
    <w:rsid w:val="0001351B"/>
    <w:rsid w:val="00021A50"/>
    <w:rsid w:val="000230EB"/>
    <w:rsid w:val="00050F4A"/>
    <w:rsid w:val="00056996"/>
    <w:rsid w:val="00061AA2"/>
    <w:rsid w:val="0007243E"/>
    <w:rsid w:val="00081C81"/>
    <w:rsid w:val="0008545A"/>
    <w:rsid w:val="00097F5A"/>
    <w:rsid w:val="000A384F"/>
    <w:rsid w:val="000A5582"/>
    <w:rsid w:val="000B3592"/>
    <w:rsid w:val="000D22B6"/>
    <w:rsid w:val="000D687F"/>
    <w:rsid w:val="000E7FA1"/>
    <w:rsid w:val="000F3D1D"/>
    <w:rsid w:val="000F3F84"/>
    <w:rsid w:val="000F61E9"/>
    <w:rsid w:val="00102461"/>
    <w:rsid w:val="00104BC4"/>
    <w:rsid w:val="00115B08"/>
    <w:rsid w:val="00123F7F"/>
    <w:rsid w:val="001279FD"/>
    <w:rsid w:val="0013725F"/>
    <w:rsid w:val="00163B9B"/>
    <w:rsid w:val="00181260"/>
    <w:rsid w:val="0018272B"/>
    <w:rsid w:val="00193D25"/>
    <w:rsid w:val="001C7FD7"/>
    <w:rsid w:val="001D3D3D"/>
    <w:rsid w:val="001D4B42"/>
    <w:rsid w:val="001E3A7E"/>
    <w:rsid w:val="001E6944"/>
    <w:rsid w:val="0020323B"/>
    <w:rsid w:val="00203D49"/>
    <w:rsid w:val="00217733"/>
    <w:rsid w:val="00224CFC"/>
    <w:rsid w:val="002303C6"/>
    <w:rsid w:val="0024706A"/>
    <w:rsid w:val="00273758"/>
    <w:rsid w:val="00277BD6"/>
    <w:rsid w:val="0028073F"/>
    <w:rsid w:val="002A365E"/>
    <w:rsid w:val="002B07EC"/>
    <w:rsid w:val="002B33AE"/>
    <w:rsid w:val="002D10F7"/>
    <w:rsid w:val="002D3082"/>
    <w:rsid w:val="002D5FF4"/>
    <w:rsid w:val="002E271A"/>
    <w:rsid w:val="002F3DE5"/>
    <w:rsid w:val="002F4796"/>
    <w:rsid w:val="00301C5F"/>
    <w:rsid w:val="0031626A"/>
    <w:rsid w:val="003253C7"/>
    <w:rsid w:val="00330704"/>
    <w:rsid w:val="00337401"/>
    <w:rsid w:val="00352304"/>
    <w:rsid w:val="00355DC4"/>
    <w:rsid w:val="00374CA9"/>
    <w:rsid w:val="0038026B"/>
    <w:rsid w:val="00392A12"/>
    <w:rsid w:val="0039560B"/>
    <w:rsid w:val="003967F3"/>
    <w:rsid w:val="003C0134"/>
    <w:rsid w:val="003D215E"/>
    <w:rsid w:val="003D2ABA"/>
    <w:rsid w:val="003D3224"/>
    <w:rsid w:val="003E5BF1"/>
    <w:rsid w:val="003E5D42"/>
    <w:rsid w:val="003F1C11"/>
    <w:rsid w:val="003F27C2"/>
    <w:rsid w:val="00416C02"/>
    <w:rsid w:val="0043104D"/>
    <w:rsid w:val="00435FB1"/>
    <w:rsid w:val="004453E0"/>
    <w:rsid w:val="0044578B"/>
    <w:rsid w:val="00445B88"/>
    <w:rsid w:val="00451F6D"/>
    <w:rsid w:val="004522A6"/>
    <w:rsid w:val="00454F94"/>
    <w:rsid w:val="00467D56"/>
    <w:rsid w:val="00481698"/>
    <w:rsid w:val="00482AAC"/>
    <w:rsid w:val="00492415"/>
    <w:rsid w:val="004A5B37"/>
    <w:rsid w:val="004D6B81"/>
    <w:rsid w:val="004D757D"/>
    <w:rsid w:val="00515CB4"/>
    <w:rsid w:val="005221F5"/>
    <w:rsid w:val="00541F24"/>
    <w:rsid w:val="005420AD"/>
    <w:rsid w:val="005476FA"/>
    <w:rsid w:val="00561E48"/>
    <w:rsid w:val="00571AA0"/>
    <w:rsid w:val="005A4331"/>
    <w:rsid w:val="005A7DF5"/>
    <w:rsid w:val="005B5C92"/>
    <w:rsid w:val="005C1886"/>
    <w:rsid w:val="005C5498"/>
    <w:rsid w:val="005D3D37"/>
    <w:rsid w:val="005E1D38"/>
    <w:rsid w:val="0060040F"/>
    <w:rsid w:val="00604B82"/>
    <w:rsid w:val="00610FCC"/>
    <w:rsid w:val="00631DAD"/>
    <w:rsid w:val="00640C38"/>
    <w:rsid w:val="006411EC"/>
    <w:rsid w:val="00651677"/>
    <w:rsid w:val="0067405F"/>
    <w:rsid w:val="00676D48"/>
    <w:rsid w:val="00682284"/>
    <w:rsid w:val="006932C7"/>
    <w:rsid w:val="006C1D01"/>
    <w:rsid w:val="006C38F4"/>
    <w:rsid w:val="006C6D11"/>
    <w:rsid w:val="006D4A74"/>
    <w:rsid w:val="007052BA"/>
    <w:rsid w:val="0071179A"/>
    <w:rsid w:val="00712495"/>
    <w:rsid w:val="007147FA"/>
    <w:rsid w:val="00714D93"/>
    <w:rsid w:val="00721C41"/>
    <w:rsid w:val="00722DDA"/>
    <w:rsid w:val="007230D6"/>
    <w:rsid w:val="0072389C"/>
    <w:rsid w:val="0073192E"/>
    <w:rsid w:val="0073760D"/>
    <w:rsid w:val="00742856"/>
    <w:rsid w:val="0075028B"/>
    <w:rsid w:val="00766FBB"/>
    <w:rsid w:val="00784E5C"/>
    <w:rsid w:val="007B1BBE"/>
    <w:rsid w:val="007B48EE"/>
    <w:rsid w:val="007C08B9"/>
    <w:rsid w:val="007D37E7"/>
    <w:rsid w:val="007D715B"/>
    <w:rsid w:val="007E7E78"/>
    <w:rsid w:val="007F7B3F"/>
    <w:rsid w:val="00801E53"/>
    <w:rsid w:val="00803349"/>
    <w:rsid w:val="0081529C"/>
    <w:rsid w:val="008161B6"/>
    <w:rsid w:val="00833E52"/>
    <w:rsid w:val="00835871"/>
    <w:rsid w:val="00843BF8"/>
    <w:rsid w:val="0084647D"/>
    <w:rsid w:val="0085463E"/>
    <w:rsid w:val="00865B8B"/>
    <w:rsid w:val="00886C02"/>
    <w:rsid w:val="00897191"/>
    <w:rsid w:val="008B70AF"/>
    <w:rsid w:val="008C4548"/>
    <w:rsid w:val="008C5EAE"/>
    <w:rsid w:val="008D1127"/>
    <w:rsid w:val="008F2AC1"/>
    <w:rsid w:val="00915446"/>
    <w:rsid w:val="00924DBE"/>
    <w:rsid w:val="00943A67"/>
    <w:rsid w:val="00953339"/>
    <w:rsid w:val="0095588E"/>
    <w:rsid w:val="009709B4"/>
    <w:rsid w:val="00977F2B"/>
    <w:rsid w:val="009C4F60"/>
    <w:rsid w:val="00A17EFA"/>
    <w:rsid w:val="00A31D78"/>
    <w:rsid w:val="00A34358"/>
    <w:rsid w:val="00A462D2"/>
    <w:rsid w:val="00A509D8"/>
    <w:rsid w:val="00A5111D"/>
    <w:rsid w:val="00A53407"/>
    <w:rsid w:val="00A55F1E"/>
    <w:rsid w:val="00A56957"/>
    <w:rsid w:val="00A73710"/>
    <w:rsid w:val="00A9546F"/>
    <w:rsid w:val="00AA16EA"/>
    <w:rsid w:val="00AB3AE6"/>
    <w:rsid w:val="00AE3A0E"/>
    <w:rsid w:val="00AE4FF7"/>
    <w:rsid w:val="00AF6364"/>
    <w:rsid w:val="00B00341"/>
    <w:rsid w:val="00B00693"/>
    <w:rsid w:val="00B028E8"/>
    <w:rsid w:val="00B02BB7"/>
    <w:rsid w:val="00B07961"/>
    <w:rsid w:val="00B279CD"/>
    <w:rsid w:val="00B51A11"/>
    <w:rsid w:val="00B659ED"/>
    <w:rsid w:val="00B76971"/>
    <w:rsid w:val="00B80E3C"/>
    <w:rsid w:val="00B8362C"/>
    <w:rsid w:val="00B85916"/>
    <w:rsid w:val="00B85ADE"/>
    <w:rsid w:val="00B8732C"/>
    <w:rsid w:val="00B909DE"/>
    <w:rsid w:val="00BA646C"/>
    <w:rsid w:val="00BA7AC0"/>
    <w:rsid w:val="00BB2826"/>
    <w:rsid w:val="00BB418A"/>
    <w:rsid w:val="00BC6F35"/>
    <w:rsid w:val="00BE3095"/>
    <w:rsid w:val="00C04A09"/>
    <w:rsid w:val="00C061D6"/>
    <w:rsid w:val="00C13BD0"/>
    <w:rsid w:val="00C23D60"/>
    <w:rsid w:val="00C32A0C"/>
    <w:rsid w:val="00C370EF"/>
    <w:rsid w:val="00C557D8"/>
    <w:rsid w:val="00C55942"/>
    <w:rsid w:val="00C55AF7"/>
    <w:rsid w:val="00C64A33"/>
    <w:rsid w:val="00C6508D"/>
    <w:rsid w:val="00C75495"/>
    <w:rsid w:val="00C85F4E"/>
    <w:rsid w:val="00C91C96"/>
    <w:rsid w:val="00CA334F"/>
    <w:rsid w:val="00CB3F69"/>
    <w:rsid w:val="00CB5E5F"/>
    <w:rsid w:val="00CC7671"/>
    <w:rsid w:val="00CE03E6"/>
    <w:rsid w:val="00CE617C"/>
    <w:rsid w:val="00CF1680"/>
    <w:rsid w:val="00CF34F2"/>
    <w:rsid w:val="00D0498B"/>
    <w:rsid w:val="00D1448E"/>
    <w:rsid w:val="00D17F56"/>
    <w:rsid w:val="00D42349"/>
    <w:rsid w:val="00D44D8A"/>
    <w:rsid w:val="00D5725F"/>
    <w:rsid w:val="00D57D77"/>
    <w:rsid w:val="00D62C08"/>
    <w:rsid w:val="00D636DE"/>
    <w:rsid w:val="00D850C0"/>
    <w:rsid w:val="00DB0F60"/>
    <w:rsid w:val="00DD6914"/>
    <w:rsid w:val="00DE4898"/>
    <w:rsid w:val="00DE6D9E"/>
    <w:rsid w:val="00DF5099"/>
    <w:rsid w:val="00E35495"/>
    <w:rsid w:val="00E41EA5"/>
    <w:rsid w:val="00E66280"/>
    <w:rsid w:val="00E80914"/>
    <w:rsid w:val="00E8220B"/>
    <w:rsid w:val="00E84C05"/>
    <w:rsid w:val="00E91814"/>
    <w:rsid w:val="00EA5EAC"/>
    <w:rsid w:val="00EB3858"/>
    <w:rsid w:val="00EB4D05"/>
    <w:rsid w:val="00EC56F1"/>
    <w:rsid w:val="00EE0523"/>
    <w:rsid w:val="00EF0268"/>
    <w:rsid w:val="00EF40D5"/>
    <w:rsid w:val="00F04317"/>
    <w:rsid w:val="00F20882"/>
    <w:rsid w:val="00F22A81"/>
    <w:rsid w:val="00F23A92"/>
    <w:rsid w:val="00F343D4"/>
    <w:rsid w:val="00F415A2"/>
    <w:rsid w:val="00F419CA"/>
    <w:rsid w:val="00F42D92"/>
    <w:rsid w:val="00F544DD"/>
    <w:rsid w:val="00F83133"/>
    <w:rsid w:val="00F9736F"/>
    <w:rsid w:val="00FA25C6"/>
    <w:rsid w:val="00FB0386"/>
    <w:rsid w:val="00FB302C"/>
    <w:rsid w:val="00FB4064"/>
    <w:rsid w:val="00FC19C1"/>
    <w:rsid w:val="00FD7508"/>
    <w:rsid w:val="00FE6184"/>
    <w:rsid w:val="00FF0259"/>
    <w:rsid w:val="00FF1C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898"/>
    <w:pPr>
      <w:ind w:left="708"/>
    </w:pPr>
  </w:style>
  <w:style w:type="paragraph" w:styleId="a4">
    <w:name w:val="header"/>
    <w:basedOn w:val="a"/>
    <w:link w:val="a5"/>
    <w:uiPriority w:val="99"/>
    <w:unhideWhenUsed/>
    <w:rsid w:val="00193D25"/>
    <w:pPr>
      <w:tabs>
        <w:tab w:val="center" w:pos="4819"/>
        <w:tab w:val="right" w:pos="9639"/>
      </w:tabs>
    </w:pPr>
  </w:style>
  <w:style w:type="character" w:customStyle="1" w:styleId="a5">
    <w:name w:val="Верхний колонтитул Знак"/>
    <w:basedOn w:val="a0"/>
    <w:link w:val="a4"/>
    <w:uiPriority w:val="99"/>
    <w:rsid w:val="00193D2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93D25"/>
    <w:pPr>
      <w:tabs>
        <w:tab w:val="center" w:pos="4819"/>
        <w:tab w:val="right" w:pos="9639"/>
      </w:tabs>
    </w:pPr>
  </w:style>
  <w:style w:type="character" w:customStyle="1" w:styleId="a7">
    <w:name w:val="Нижний колонтитул Знак"/>
    <w:basedOn w:val="a0"/>
    <w:link w:val="a6"/>
    <w:uiPriority w:val="99"/>
    <w:semiHidden/>
    <w:rsid w:val="00193D25"/>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3133"/>
    <w:rPr>
      <w:color w:val="0000FF"/>
      <w:u w:val="single"/>
    </w:rPr>
  </w:style>
  <w:style w:type="paragraph" w:customStyle="1" w:styleId="rvps2">
    <w:name w:val="rvps2"/>
    <w:basedOn w:val="a"/>
    <w:rsid w:val="00181260"/>
    <w:pPr>
      <w:spacing w:before="100" w:beforeAutospacing="1" w:after="100" w:afterAutospacing="1"/>
    </w:pPr>
    <w:rPr>
      <w:lang w:eastAsia="uk-UA"/>
    </w:rPr>
  </w:style>
  <w:style w:type="paragraph" w:styleId="a9">
    <w:name w:val="No Spacing"/>
    <w:uiPriority w:val="1"/>
    <w:qFormat/>
    <w:rsid w:val="00FB0386"/>
    <w:pPr>
      <w:spacing w:after="0" w:line="240" w:lineRule="auto"/>
    </w:pPr>
    <w:rPr>
      <w:rFonts w:ascii="Calibri" w:eastAsia="Times New Roman" w:hAnsi="Calibri" w:cs="Times New Roman"/>
      <w:lang w:val="ru-RU" w:eastAsia="ru-RU"/>
    </w:rPr>
  </w:style>
  <w:style w:type="paragraph" w:styleId="aa">
    <w:name w:val="Balloon Text"/>
    <w:basedOn w:val="a"/>
    <w:link w:val="ab"/>
    <w:uiPriority w:val="99"/>
    <w:semiHidden/>
    <w:unhideWhenUsed/>
    <w:rsid w:val="00E41EA5"/>
    <w:rPr>
      <w:rFonts w:ascii="Segoe UI" w:hAnsi="Segoe UI" w:cs="Segoe UI"/>
      <w:sz w:val="18"/>
      <w:szCs w:val="18"/>
    </w:rPr>
  </w:style>
  <w:style w:type="character" w:customStyle="1" w:styleId="ab">
    <w:name w:val="Текст выноски Знак"/>
    <w:basedOn w:val="a0"/>
    <w:link w:val="aa"/>
    <w:uiPriority w:val="99"/>
    <w:semiHidden/>
    <w:rsid w:val="00E41EA5"/>
    <w:rPr>
      <w:rFonts w:ascii="Segoe UI" w:eastAsia="Times New Roman" w:hAnsi="Segoe UI" w:cs="Segoe UI"/>
      <w:sz w:val="18"/>
      <w:szCs w:val="18"/>
      <w:lang w:eastAsia="ru-RU"/>
    </w:rPr>
  </w:style>
  <w:style w:type="character" w:customStyle="1" w:styleId="rvts0">
    <w:name w:val="rvts0"/>
    <w:basedOn w:val="a0"/>
    <w:rsid w:val="00A462D2"/>
  </w:style>
  <w:style w:type="paragraph" w:customStyle="1" w:styleId="rvps14">
    <w:name w:val="rvps14"/>
    <w:basedOn w:val="a"/>
    <w:rsid w:val="00A462D2"/>
    <w:pPr>
      <w:spacing w:before="100" w:beforeAutospacing="1" w:after="100" w:afterAutospacing="1"/>
    </w:pPr>
    <w:rPr>
      <w:lang w:eastAsia="uk-UA"/>
    </w:rPr>
  </w:style>
  <w:style w:type="character" w:customStyle="1" w:styleId="rvts9">
    <w:name w:val="rvts9"/>
    <w:basedOn w:val="a0"/>
    <w:rsid w:val="00A462D2"/>
  </w:style>
</w:styles>
</file>

<file path=word/webSettings.xml><?xml version="1.0" encoding="utf-8"?>
<w:webSettings xmlns:r="http://schemas.openxmlformats.org/officeDocument/2006/relationships" xmlns:w="http://schemas.openxmlformats.org/wordprocessingml/2006/main">
  <w:divs>
    <w:div w:id="783352222">
      <w:bodyDiv w:val="1"/>
      <w:marLeft w:val="0"/>
      <w:marRight w:val="0"/>
      <w:marTop w:val="0"/>
      <w:marBottom w:val="0"/>
      <w:divBdr>
        <w:top w:val="none" w:sz="0" w:space="0" w:color="auto"/>
        <w:left w:val="none" w:sz="0" w:space="0" w:color="auto"/>
        <w:bottom w:val="none" w:sz="0" w:space="0" w:color="auto"/>
        <w:right w:val="none" w:sz="0" w:space="0" w:color="auto"/>
      </w:divBdr>
      <w:divsChild>
        <w:div w:id="935133956">
          <w:marLeft w:val="0"/>
          <w:marRight w:val="0"/>
          <w:marTop w:val="0"/>
          <w:marBottom w:val="0"/>
          <w:divBdr>
            <w:top w:val="none" w:sz="0" w:space="0" w:color="auto"/>
            <w:left w:val="none" w:sz="0" w:space="0" w:color="auto"/>
            <w:bottom w:val="none" w:sz="0" w:space="0" w:color="auto"/>
            <w:right w:val="none" w:sz="0" w:space="0" w:color="auto"/>
          </w:divBdr>
        </w:div>
      </w:divsChild>
    </w:div>
    <w:div w:id="1163162807">
      <w:bodyDiv w:val="1"/>
      <w:marLeft w:val="0"/>
      <w:marRight w:val="0"/>
      <w:marTop w:val="0"/>
      <w:marBottom w:val="0"/>
      <w:divBdr>
        <w:top w:val="none" w:sz="0" w:space="0" w:color="auto"/>
        <w:left w:val="none" w:sz="0" w:space="0" w:color="auto"/>
        <w:bottom w:val="none" w:sz="0" w:space="0" w:color="auto"/>
        <w:right w:val="none" w:sz="0" w:space="0" w:color="auto"/>
      </w:divBdr>
    </w:div>
    <w:div w:id="13372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201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1D54-915A-4D06-B056-F5F3003B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8616</Words>
  <Characters>4912</Characters>
  <Application>Microsoft Office Word</Application>
  <DocSecurity>0</DocSecurity>
  <Lines>40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11</dc:creator>
  <cp:lastModifiedBy>Користувач 11</cp:lastModifiedBy>
  <cp:revision>10</cp:revision>
  <cp:lastPrinted>2023-04-04T12:01:00Z</cp:lastPrinted>
  <dcterms:created xsi:type="dcterms:W3CDTF">2023-03-27T08:17:00Z</dcterms:created>
  <dcterms:modified xsi:type="dcterms:W3CDTF">2023-04-14T08:36:00Z</dcterms:modified>
</cp:coreProperties>
</file>