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DF" w:rsidRPr="00443DDF" w:rsidRDefault="00443DDF" w:rsidP="00443DDF">
      <w:pPr>
        <w:spacing w:after="0" w:line="240" w:lineRule="auto"/>
        <w:jc w:val="both"/>
        <w:rPr>
          <w:rFonts w:ascii="Times New Roman" w:hAnsi="Times New Roman" w:cs="Times New Roman"/>
          <w:b/>
          <w:sz w:val="28"/>
          <w:szCs w:val="28"/>
          <w:lang w:val="uk-UA"/>
        </w:rPr>
      </w:pPr>
      <w:r>
        <w:rPr>
          <w:rFonts w:ascii="Times New Roman" w:hAnsi="Times New Roman" w:cs="Times New Roman"/>
          <w:b/>
          <w:sz w:val="27"/>
          <w:szCs w:val="27"/>
          <w:lang w:val="uk-UA"/>
        </w:rPr>
        <w:tab/>
      </w:r>
      <w:r>
        <w:rPr>
          <w:rFonts w:ascii="Times New Roman" w:hAnsi="Times New Roman" w:cs="Times New Roman"/>
          <w:b/>
          <w:sz w:val="27"/>
          <w:szCs w:val="27"/>
          <w:lang w:val="uk-UA"/>
        </w:rPr>
        <w:tab/>
      </w:r>
      <w:r>
        <w:rPr>
          <w:rFonts w:ascii="Times New Roman" w:hAnsi="Times New Roman" w:cs="Times New Roman"/>
          <w:b/>
          <w:sz w:val="27"/>
          <w:szCs w:val="27"/>
          <w:lang w:val="uk-UA"/>
        </w:rPr>
        <w:tab/>
      </w:r>
      <w:r>
        <w:rPr>
          <w:rFonts w:ascii="Times New Roman" w:hAnsi="Times New Roman" w:cs="Times New Roman"/>
          <w:b/>
          <w:sz w:val="27"/>
          <w:szCs w:val="27"/>
          <w:lang w:val="uk-UA"/>
        </w:rPr>
        <w:tab/>
      </w:r>
      <w:r>
        <w:rPr>
          <w:rFonts w:ascii="Times New Roman" w:hAnsi="Times New Roman" w:cs="Times New Roman"/>
          <w:b/>
          <w:sz w:val="27"/>
          <w:szCs w:val="27"/>
          <w:lang w:val="uk-UA"/>
        </w:rPr>
        <w:tab/>
      </w:r>
      <w:r>
        <w:rPr>
          <w:rFonts w:ascii="Times New Roman" w:hAnsi="Times New Roman" w:cs="Times New Roman"/>
          <w:b/>
          <w:sz w:val="27"/>
          <w:szCs w:val="27"/>
          <w:lang w:val="uk-UA"/>
        </w:rPr>
        <w:tab/>
      </w:r>
      <w:r w:rsidRPr="00443DDF">
        <w:rPr>
          <w:rFonts w:ascii="Times New Roman" w:hAnsi="Times New Roman" w:cs="Times New Roman"/>
          <w:b/>
          <w:sz w:val="28"/>
          <w:szCs w:val="28"/>
          <w:lang w:val="uk-UA"/>
        </w:rPr>
        <w:t>СХВАЛЕНО</w:t>
      </w:r>
    </w:p>
    <w:p w:rsidR="004E7172" w:rsidRDefault="00443DDF" w:rsidP="00443DDF">
      <w:pPr>
        <w:spacing w:after="0" w:line="240" w:lineRule="auto"/>
        <w:jc w:val="both"/>
        <w:rPr>
          <w:rFonts w:ascii="Times New Roman" w:hAnsi="Times New Roman" w:cs="Times New Roman"/>
          <w:b/>
          <w:sz w:val="28"/>
          <w:szCs w:val="28"/>
          <w:lang w:val="uk-UA"/>
        </w:rPr>
      </w:pP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004E7172">
        <w:rPr>
          <w:rFonts w:ascii="Times New Roman" w:hAnsi="Times New Roman" w:cs="Times New Roman"/>
          <w:b/>
          <w:sz w:val="28"/>
          <w:szCs w:val="28"/>
          <w:lang w:val="uk-UA"/>
        </w:rPr>
        <w:t>р</w:t>
      </w:r>
      <w:r w:rsidRPr="00443DDF">
        <w:rPr>
          <w:rFonts w:ascii="Times New Roman" w:hAnsi="Times New Roman" w:cs="Times New Roman"/>
          <w:b/>
          <w:sz w:val="28"/>
          <w:szCs w:val="28"/>
          <w:lang w:val="uk-UA"/>
        </w:rPr>
        <w:t>озпорядження</w:t>
      </w:r>
    </w:p>
    <w:p w:rsidR="00443DDF" w:rsidRPr="00443DDF" w:rsidRDefault="000174BB" w:rsidP="004E7172">
      <w:pPr>
        <w:spacing w:after="0" w:line="240" w:lineRule="auto"/>
        <w:ind w:firstLine="4253"/>
        <w:jc w:val="both"/>
        <w:rPr>
          <w:rFonts w:ascii="Times New Roman" w:hAnsi="Times New Roman" w:cs="Times New Roman"/>
          <w:b/>
          <w:sz w:val="28"/>
          <w:szCs w:val="28"/>
          <w:lang w:val="uk-UA"/>
        </w:rPr>
      </w:pPr>
      <w:r>
        <w:rPr>
          <w:rFonts w:ascii="Times New Roman" w:hAnsi="Times New Roman" w:cs="Times New Roman"/>
          <w:b/>
          <w:sz w:val="28"/>
          <w:szCs w:val="28"/>
          <w:lang w:val="uk-UA"/>
        </w:rPr>
        <w:t>Івано-Франківської</w:t>
      </w:r>
    </w:p>
    <w:p w:rsidR="00443DDF" w:rsidRPr="00443DDF" w:rsidRDefault="00443DDF" w:rsidP="00443DDF">
      <w:pPr>
        <w:spacing w:after="0" w:line="240" w:lineRule="auto"/>
        <w:jc w:val="both"/>
        <w:rPr>
          <w:rFonts w:ascii="Times New Roman" w:hAnsi="Times New Roman" w:cs="Times New Roman"/>
          <w:b/>
          <w:sz w:val="28"/>
          <w:szCs w:val="28"/>
          <w:lang w:val="uk-UA"/>
        </w:rPr>
      </w:pP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t>облдержадміністрації</w:t>
      </w:r>
    </w:p>
    <w:p w:rsidR="00443DDF" w:rsidRPr="00443DDF" w:rsidRDefault="00443DDF" w:rsidP="00443DDF">
      <w:pPr>
        <w:spacing w:after="0" w:line="240" w:lineRule="auto"/>
        <w:jc w:val="both"/>
        <w:rPr>
          <w:rFonts w:ascii="Times New Roman" w:hAnsi="Times New Roman" w:cs="Times New Roman"/>
          <w:b/>
          <w:sz w:val="28"/>
          <w:szCs w:val="28"/>
          <w:lang w:val="uk-UA"/>
        </w:rPr>
      </w:pP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t xml:space="preserve">від </w:t>
      </w:r>
      <w:r w:rsidR="0032099D">
        <w:rPr>
          <w:rFonts w:ascii="Times New Roman" w:hAnsi="Times New Roman" w:cs="Times New Roman"/>
          <w:b/>
          <w:sz w:val="28"/>
          <w:szCs w:val="28"/>
          <w:lang w:val="uk-UA"/>
        </w:rPr>
        <w:t>10.02.2022</w:t>
      </w:r>
      <w:r w:rsidRPr="00443DDF">
        <w:rPr>
          <w:rFonts w:ascii="Times New Roman" w:hAnsi="Times New Roman" w:cs="Times New Roman"/>
          <w:b/>
          <w:sz w:val="28"/>
          <w:szCs w:val="28"/>
          <w:lang w:val="uk-UA"/>
        </w:rPr>
        <w:t xml:space="preserve">№ </w:t>
      </w:r>
      <w:r w:rsidR="0032099D">
        <w:rPr>
          <w:rFonts w:ascii="Times New Roman" w:hAnsi="Times New Roman" w:cs="Times New Roman"/>
          <w:b/>
          <w:sz w:val="28"/>
          <w:szCs w:val="28"/>
          <w:lang w:val="uk-UA"/>
        </w:rPr>
        <w:t>51</w:t>
      </w:r>
      <w:r w:rsidRPr="00443DDF">
        <w:rPr>
          <w:rFonts w:ascii="Times New Roman" w:hAnsi="Times New Roman" w:cs="Times New Roman"/>
          <w:b/>
          <w:sz w:val="28"/>
          <w:szCs w:val="28"/>
          <w:lang w:val="uk-UA"/>
        </w:rPr>
        <w:t xml:space="preserve"> </w:t>
      </w:r>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443DDF" w:rsidP="0003347B">
      <w:pPr>
        <w:spacing w:after="0" w:line="240" w:lineRule="auto"/>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bookmarkStart w:id="0" w:name="_GoBack"/>
      <w:bookmarkEnd w:id="0"/>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proofErr w:type="spellStart"/>
      <w:r w:rsidRPr="00443DDF">
        <w:rPr>
          <w:rFonts w:ascii="Times New Roman" w:hAnsi="Times New Roman" w:cs="Times New Roman"/>
          <w:b/>
          <w:sz w:val="28"/>
          <w:szCs w:val="28"/>
          <w:lang w:val="uk-UA"/>
        </w:rPr>
        <w:t>Проєкт</w:t>
      </w:r>
      <w:proofErr w:type="spellEnd"/>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2B1C4D" w:rsidP="0003347B">
      <w:pPr>
        <w:spacing w:after="0" w:line="240" w:lineRule="auto"/>
        <w:jc w:val="center"/>
        <w:rPr>
          <w:rFonts w:ascii="Times New Roman" w:hAnsi="Times New Roman" w:cs="Times New Roman"/>
          <w:b/>
          <w:sz w:val="28"/>
          <w:szCs w:val="28"/>
          <w:lang w:val="uk-UA"/>
        </w:rPr>
      </w:pPr>
      <w:r w:rsidRPr="002B1C4D">
        <w:rPr>
          <w:rFonts w:ascii="Times New Roman" w:hAnsi="Times New Roman" w:cs="Times New Roman"/>
          <w:b/>
          <w:sz w:val="28"/>
          <w:szCs w:val="28"/>
          <w:lang w:val="uk-UA"/>
        </w:rPr>
        <w:t>Програма</w:t>
      </w:r>
      <w:r w:rsidR="00443DDF" w:rsidRPr="002B1C4D">
        <w:rPr>
          <w:rFonts w:ascii="Times New Roman" w:hAnsi="Times New Roman" w:cs="Times New Roman"/>
          <w:b/>
          <w:sz w:val="28"/>
          <w:szCs w:val="28"/>
          <w:lang w:val="uk-UA"/>
        </w:rPr>
        <w:t xml:space="preserve"> </w:t>
      </w:r>
      <w:r w:rsidR="00443DDF" w:rsidRPr="00443DDF">
        <w:rPr>
          <w:rFonts w:ascii="Times New Roman" w:hAnsi="Times New Roman" w:cs="Times New Roman"/>
          <w:b/>
          <w:sz w:val="28"/>
          <w:szCs w:val="28"/>
          <w:lang w:val="uk-UA"/>
        </w:rPr>
        <w:t xml:space="preserve">розвитку місцевих та добровільних </w:t>
      </w:r>
    </w:p>
    <w:p w:rsidR="00443DDF" w:rsidRPr="00443DDF" w:rsidRDefault="00443DDF" w:rsidP="0003347B">
      <w:pPr>
        <w:spacing w:after="0" w:line="240" w:lineRule="auto"/>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пожежних формувань територіальних громад </w:t>
      </w:r>
    </w:p>
    <w:p w:rsidR="00443DDF" w:rsidRPr="00443DDF" w:rsidRDefault="00443DDF" w:rsidP="0003347B">
      <w:pPr>
        <w:spacing w:after="0" w:line="240" w:lineRule="auto"/>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Івано-Франківської області на 2022-2026 роки</w:t>
      </w:r>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443DDF" w:rsidP="0003347B">
      <w:pPr>
        <w:spacing w:after="0" w:line="240" w:lineRule="auto"/>
        <w:jc w:val="center"/>
        <w:rPr>
          <w:rFonts w:ascii="Times New Roman" w:hAnsi="Times New Roman" w:cs="Times New Roman"/>
          <w:b/>
          <w:sz w:val="28"/>
          <w:szCs w:val="28"/>
          <w:lang w:val="uk-UA"/>
        </w:rPr>
      </w:pPr>
    </w:p>
    <w:p w:rsidR="00443DDF" w:rsidRPr="00443DDF" w:rsidRDefault="00443DDF" w:rsidP="00F649C6">
      <w:pPr>
        <w:spacing w:after="0" w:line="240" w:lineRule="auto"/>
        <w:rPr>
          <w:rFonts w:ascii="Times New Roman" w:hAnsi="Times New Roman" w:cs="Times New Roman"/>
          <w:b/>
          <w:sz w:val="28"/>
          <w:szCs w:val="28"/>
          <w:lang w:val="uk-UA"/>
        </w:rPr>
      </w:pP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Замовник Програми:</w:t>
      </w: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p>
    <w:p w:rsidR="00443DDF" w:rsidRPr="00443DDF" w:rsidRDefault="000174BB" w:rsidP="00443DDF">
      <w:pPr>
        <w:pStyle w:val="a3"/>
        <w:spacing w:after="0" w:line="240" w:lineRule="auto"/>
        <w:ind w:left="709" w:hanging="709"/>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r w:rsidR="00443DDF" w:rsidRPr="00443DDF">
        <w:rPr>
          <w:rFonts w:ascii="Times New Roman" w:hAnsi="Times New Roman" w:cs="Times New Roman"/>
          <w:b/>
          <w:sz w:val="28"/>
          <w:szCs w:val="28"/>
          <w:lang w:val="uk-UA"/>
        </w:rPr>
        <w:t xml:space="preserve"> Головного </w:t>
      </w: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управління ДСНС України </w:t>
      </w: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в Івано-Франківській </w:t>
      </w:r>
      <w:r w:rsidR="00F649C6">
        <w:rPr>
          <w:rFonts w:ascii="Times New Roman" w:hAnsi="Times New Roman" w:cs="Times New Roman"/>
          <w:b/>
          <w:sz w:val="28"/>
          <w:szCs w:val="28"/>
          <w:lang w:val="uk-UA"/>
        </w:rPr>
        <w:t>області</w:t>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0174BB">
        <w:rPr>
          <w:rFonts w:ascii="Times New Roman" w:hAnsi="Times New Roman" w:cs="Times New Roman"/>
          <w:b/>
          <w:sz w:val="28"/>
          <w:szCs w:val="28"/>
          <w:lang w:val="uk-UA"/>
        </w:rPr>
        <w:t>В</w:t>
      </w:r>
      <w:r w:rsidRPr="00443DDF">
        <w:rPr>
          <w:rFonts w:ascii="Times New Roman" w:hAnsi="Times New Roman" w:cs="Times New Roman"/>
          <w:b/>
          <w:sz w:val="28"/>
          <w:szCs w:val="28"/>
          <w:lang w:val="uk-UA"/>
        </w:rPr>
        <w:t xml:space="preserve">. </w:t>
      </w:r>
      <w:r w:rsidR="000174BB">
        <w:rPr>
          <w:rFonts w:ascii="Times New Roman" w:hAnsi="Times New Roman" w:cs="Times New Roman"/>
          <w:b/>
          <w:sz w:val="28"/>
          <w:szCs w:val="28"/>
          <w:lang w:val="uk-UA"/>
        </w:rPr>
        <w:t>ЧЕРНЕЦЬКИЙ</w:t>
      </w:r>
    </w:p>
    <w:p w:rsidR="00443DDF" w:rsidRPr="00443DDF" w:rsidRDefault="00443DDF" w:rsidP="00443DDF">
      <w:pPr>
        <w:spacing w:after="0" w:line="240" w:lineRule="auto"/>
        <w:rPr>
          <w:rFonts w:ascii="Times New Roman" w:hAnsi="Times New Roman" w:cs="Times New Roman"/>
          <w:b/>
          <w:sz w:val="28"/>
          <w:szCs w:val="28"/>
          <w:lang w:val="uk-UA"/>
        </w:rPr>
      </w:pPr>
    </w:p>
    <w:p w:rsidR="00443DDF" w:rsidRPr="00443DDF" w:rsidRDefault="00443DDF" w:rsidP="00443DDF">
      <w:pPr>
        <w:spacing w:after="0" w:line="240" w:lineRule="auto"/>
        <w:rPr>
          <w:rFonts w:ascii="Times New Roman" w:hAnsi="Times New Roman" w:cs="Times New Roman"/>
          <w:b/>
          <w:sz w:val="28"/>
          <w:szCs w:val="28"/>
          <w:lang w:val="uk-UA"/>
        </w:rPr>
      </w:pP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Керівник Програми:</w:t>
      </w: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p>
    <w:p w:rsidR="00443DDF" w:rsidRPr="00443DDF" w:rsidRDefault="00443DDF" w:rsidP="00443DDF">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Заступник голови Івано-Франківської</w:t>
      </w:r>
    </w:p>
    <w:p w:rsidR="00443DDF" w:rsidRPr="00443DDF" w:rsidRDefault="00F649C6" w:rsidP="00443DDF">
      <w:pPr>
        <w:pStyle w:val="a3"/>
        <w:spacing w:after="0" w:line="240" w:lineRule="auto"/>
        <w:ind w:left="709" w:hanging="709"/>
        <w:rPr>
          <w:rFonts w:ascii="Times New Roman" w:hAnsi="Times New Roman" w:cs="Times New Roman"/>
          <w:b/>
          <w:sz w:val="28"/>
          <w:szCs w:val="28"/>
          <w:lang w:val="uk-UA"/>
        </w:rPr>
      </w:pPr>
      <w:r>
        <w:rPr>
          <w:rFonts w:ascii="Times New Roman" w:hAnsi="Times New Roman" w:cs="Times New Roman"/>
          <w:b/>
          <w:sz w:val="28"/>
          <w:szCs w:val="28"/>
          <w:lang w:val="uk-UA"/>
        </w:rPr>
        <w:t>о</w:t>
      </w:r>
      <w:r w:rsidR="00443DDF" w:rsidRPr="00443DDF">
        <w:rPr>
          <w:rFonts w:ascii="Times New Roman" w:hAnsi="Times New Roman" w:cs="Times New Roman"/>
          <w:b/>
          <w:sz w:val="28"/>
          <w:szCs w:val="28"/>
          <w:lang w:val="uk-UA"/>
        </w:rPr>
        <w:t>блдержадміністрації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443DDF" w:rsidRPr="00443DDF">
        <w:rPr>
          <w:rFonts w:ascii="Times New Roman" w:hAnsi="Times New Roman" w:cs="Times New Roman"/>
          <w:b/>
          <w:sz w:val="28"/>
          <w:szCs w:val="28"/>
          <w:lang w:val="uk-UA"/>
        </w:rPr>
        <w:t>В. ІЛЬЧИШИН</w:t>
      </w:r>
    </w:p>
    <w:p w:rsidR="00443DDF" w:rsidRDefault="00443DDF" w:rsidP="00443DDF">
      <w:pPr>
        <w:spacing w:after="0" w:line="240" w:lineRule="auto"/>
        <w:rPr>
          <w:rFonts w:ascii="Times New Roman" w:hAnsi="Times New Roman" w:cs="Times New Roman"/>
          <w:b/>
          <w:sz w:val="28"/>
          <w:szCs w:val="28"/>
          <w:lang w:val="uk-UA"/>
        </w:rPr>
      </w:pPr>
    </w:p>
    <w:p w:rsidR="00443DDF" w:rsidRDefault="00443DDF" w:rsidP="00443DDF">
      <w:pPr>
        <w:spacing w:after="0" w:line="240" w:lineRule="auto"/>
        <w:rPr>
          <w:rFonts w:ascii="Times New Roman" w:hAnsi="Times New Roman" w:cs="Times New Roman"/>
          <w:b/>
          <w:sz w:val="28"/>
          <w:szCs w:val="28"/>
          <w:lang w:val="uk-UA"/>
        </w:rPr>
      </w:pPr>
    </w:p>
    <w:p w:rsidR="00443DDF" w:rsidRDefault="00443DDF" w:rsidP="00443DD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ПОГОДЖЕНО:</w:t>
      </w:r>
    </w:p>
    <w:p w:rsidR="00443DDF" w:rsidRDefault="00443DDF" w:rsidP="00443DDF">
      <w:pPr>
        <w:spacing w:after="0" w:line="240" w:lineRule="auto"/>
        <w:rPr>
          <w:rFonts w:ascii="Times New Roman" w:hAnsi="Times New Roman" w:cs="Times New Roman"/>
          <w:b/>
          <w:sz w:val="28"/>
          <w:szCs w:val="28"/>
          <w:lang w:val="uk-UA"/>
        </w:rPr>
      </w:pPr>
    </w:p>
    <w:p w:rsidR="00443DDF" w:rsidRDefault="00443DDF" w:rsidP="00443DD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Департамент економічного</w:t>
      </w:r>
    </w:p>
    <w:p w:rsidR="00443DDF" w:rsidRDefault="00443DDF" w:rsidP="00443DD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розвитку, промисловості та</w:t>
      </w:r>
    </w:p>
    <w:p w:rsidR="00443DDF" w:rsidRPr="00443DDF" w:rsidRDefault="00443DDF" w:rsidP="00443DD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інфраструктури Івано-Франківської </w:t>
      </w:r>
    </w:p>
    <w:p w:rsidR="00443DDF" w:rsidRPr="00443DDF" w:rsidRDefault="00443DDF" w:rsidP="00443DDF">
      <w:pPr>
        <w:spacing w:after="0" w:line="240" w:lineRule="auto"/>
        <w:rPr>
          <w:rFonts w:ascii="Times New Roman" w:hAnsi="Times New Roman" w:cs="Times New Roman"/>
          <w:b/>
          <w:sz w:val="28"/>
          <w:szCs w:val="28"/>
          <w:lang w:val="uk-UA"/>
        </w:rPr>
      </w:pPr>
      <w:r w:rsidRPr="00443DDF">
        <w:rPr>
          <w:rFonts w:ascii="Times New Roman" w:hAnsi="Times New Roman" w:cs="Times New Roman"/>
          <w:b/>
          <w:sz w:val="28"/>
          <w:szCs w:val="28"/>
          <w:lang w:val="uk-UA"/>
        </w:rPr>
        <w:t>облдержадміністрації</w:t>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r>
      <w:r w:rsidR="00F649C6">
        <w:rPr>
          <w:rFonts w:ascii="Times New Roman" w:hAnsi="Times New Roman" w:cs="Times New Roman"/>
          <w:b/>
          <w:sz w:val="28"/>
          <w:szCs w:val="28"/>
          <w:lang w:val="uk-UA"/>
        </w:rPr>
        <w:tab/>
        <w:t>С. ПОДОШВА</w:t>
      </w:r>
    </w:p>
    <w:p w:rsidR="00443DDF" w:rsidRDefault="00443DDF" w:rsidP="00F649C6">
      <w:pPr>
        <w:spacing w:after="0" w:line="240" w:lineRule="auto"/>
        <w:rPr>
          <w:rFonts w:ascii="Times New Roman" w:hAnsi="Times New Roman" w:cs="Times New Roman"/>
          <w:b/>
          <w:sz w:val="28"/>
          <w:szCs w:val="28"/>
          <w:lang w:val="uk-UA"/>
        </w:rPr>
      </w:pPr>
    </w:p>
    <w:p w:rsidR="00F649C6" w:rsidRPr="00443DDF" w:rsidRDefault="00F649C6" w:rsidP="00F649C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Департамент фінансів</w:t>
      </w:r>
    </w:p>
    <w:p w:rsidR="00F649C6" w:rsidRPr="00443DDF" w:rsidRDefault="00F649C6" w:rsidP="00F649C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Івано-Франківської </w:t>
      </w:r>
    </w:p>
    <w:p w:rsidR="00443DDF" w:rsidRPr="00443DDF" w:rsidRDefault="00F649C6" w:rsidP="00F649C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о</w:t>
      </w:r>
      <w:r w:rsidRPr="00443DDF">
        <w:rPr>
          <w:rFonts w:ascii="Times New Roman" w:hAnsi="Times New Roman" w:cs="Times New Roman"/>
          <w:b/>
          <w:sz w:val="28"/>
          <w:szCs w:val="28"/>
          <w:lang w:val="uk-UA"/>
        </w:rPr>
        <w:t>блдержадміністрації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І. МАЦЬКЕВИЧ</w:t>
      </w:r>
    </w:p>
    <w:p w:rsidR="00443DDF" w:rsidRDefault="00443DDF" w:rsidP="00F649C6">
      <w:pPr>
        <w:spacing w:after="0" w:line="240" w:lineRule="auto"/>
        <w:rPr>
          <w:rFonts w:ascii="Times New Roman" w:hAnsi="Times New Roman" w:cs="Times New Roman"/>
          <w:b/>
          <w:sz w:val="28"/>
          <w:szCs w:val="28"/>
          <w:lang w:val="uk-UA"/>
        </w:rPr>
      </w:pPr>
    </w:p>
    <w:p w:rsidR="00F649C6" w:rsidRPr="00443DDF" w:rsidRDefault="00F649C6" w:rsidP="00F649C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Юридичний департамент</w:t>
      </w:r>
    </w:p>
    <w:p w:rsidR="00F649C6" w:rsidRPr="00443DDF" w:rsidRDefault="00F649C6" w:rsidP="00F649C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Івано-Франківської </w:t>
      </w:r>
    </w:p>
    <w:p w:rsidR="00443DDF" w:rsidRPr="00443DDF" w:rsidRDefault="00F649C6" w:rsidP="00F649C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о</w:t>
      </w:r>
      <w:r w:rsidRPr="00443DDF">
        <w:rPr>
          <w:rFonts w:ascii="Times New Roman" w:hAnsi="Times New Roman" w:cs="Times New Roman"/>
          <w:b/>
          <w:sz w:val="28"/>
          <w:szCs w:val="28"/>
          <w:lang w:val="uk-UA"/>
        </w:rPr>
        <w:t>блдержадміністрації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І. ТЕМЕХ</w:t>
      </w:r>
    </w:p>
    <w:p w:rsidR="002C6885" w:rsidRPr="00443DDF" w:rsidRDefault="002C6885" w:rsidP="0003347B">
      <w:pPr>
        <w:spacing w:after="0" w:line="240" w:lineRule="auto"/>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lastRenderedPageBreak/>
        <w:t>Паспорт</w:t>
      </w:r>
    </w:p>
    <w:p w:rsidR="005A254E" w:rsidRPr="00443DDF" w:rsidRDefault="00E6427A" w:rsidP="0003347B">
      <w:pPr>
        <w:spacing w:after="0" w:line="240" w:lineRule="auto"/>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п</w:t>
      </w:r>
      <w:r w:rsidR="002C6885" w:rsidRPr="00443DDF">
        <w:rPr>
          <w:rFonts w:ascii="Times New Roman" w:hAnsi="Times New Roman" w:cs="Times New Roman"/>
          <w:b/>
          <w:sz w:val="28"/>
          <w:szCs w:val="28"/>
          <w:lang w:val="uk-UA"/>
        </w:rPr>
        <w:t>рограми</w:t>
      </w:r>
      <w:r w:rsidRPr="00443DDF">
        <w:rPr>
          <w:rFonts w:ascii="Times New Roman" w:hAnsi="Times New Roman" w:cs="Times New Roman"/>
          <w:b/>
          <w:sz w:val="28"/>
          <w:szCs w:val="28"/>
          <w:lang w:val="uk-UA"/>
        </w:rPr>
        <w:t xml:space="preserve"> розвитку місцевих та добровільних пожежних формувань територіальних громад Івано-Франківської області на 2022-2026 роки</w:t>
      </w:r>
    </w:p>
    <w:p w:rsidR="00E6427A" w:rsidRPr="00443DDF" w:rsidRDefault="00E6427A" w:rsidP="0003347B">
      <w:pPr>
        <w:spacing w:after="0" w:line="240" w:lineRule="auto"/>
        <w:jc w:val="center"/>
        <w:rPr>
          <w:rFonts w:ascii="Times New Roman" w:hAnsi="Times New Roman" w:cs="Times New Roman"/>
          <w:b/>
          <w:sz w:val="28"/>
          <w:szCs w:val="28"/>
          <w:lang w:val="uk-UA"/>
        </w:rPr>
      </w:pPr>
    </w:p>
    <w:p w:rsidR="005A254E" w:rsidRPr="00443DDF" w:rsidRDefault="002C6885" w:rsidP="0003347B">
      <w:pPr>
        <w:pStyle w:val="a3"/>
        <w:spacing w:after="0" w:line="240" w:lineRule="auto"/>
        <w:ind w:left="0" w:firstLine="709"/>
        <w:jc w:val="both"/>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1. Ініціатор розроблення Програми (замовник): </w:t>
      </w:r>
      <w:r w:rsidR="0040792B" w:rsidRPr="00443DDF">
        <w:rPr>
          <w:rFonts w:ascii="Times New Roman" w:eastAsia="Calibri" w:hAnsi="Times New Roman" w:cs="Times New Roman"/>
          <w:sz w:val="28"/>
          <w:szCs w:val="28"/>
          <w:lang w:val="uk-UA"/>
        </w:rPr>
        <w:t xml:space="preserve">Головне управління Державної служби України з надзвичайних ситуацій </w:t>
      </w:r>
      <w:r w:rsidR="0003347B" w:rsidRPr="00443DDF">
        <w:rPr>
          <w:rFonts w:ascii="Times New Roman" w:eastAsia="Calibri" w:hAnsi="Times New Roman" w:cs="Times New Roman"/>
          <w:sz w:val="28"/>
          <w:szCs w:val="28"/>
          <w:lang w:val="uk-UA"/>
        </w:rPr>
        <w:t>в</w:t>
      </w:r>
      <w:r w:rsidR="0040792B" w:rsidRPr="00443DDF">
        <w:rPr>
          <w:rFonts w:ascii="Times New Roman" w:hAnsi="Times New Roman" w:cs="Times New Roman"/>
          <w:sz w:val="28"/>
          <w:szCs w:val="28"/>
          <w:lang w:val="uk-UA"/>
        </w:rPr>
        <w:t xml:space="preserve"> </w:t>
      </w:r>
      <w:r w:rsidR="0003347B" w:rsidRPr="00443DDF">
        <w:rPr>
          <w:rFonts w:ascii="Times New Roman" w:hAnsi="Times New Roman" w:cs="Times New Roman"/>
          <w:sz w:val="28"/>
          <w:szCs w:val="28"/>
          <w:lang w:val="uk-UA"/>
        </w:rPr>
        <w:t xml:space="preserve">      </w:t>
      </w:r>
      <w:r w:rsidR="0040792B" w:rsidRPr="00443DDF">
        <w:rPr>
          <w:rFonts w:ascii="Times New Roman" w:hAnsi="Times New Roman" w:cs="Times New Roman"/>
          <w:sz w:val="28"/>
          <w:szCs w:val="28"/>
          <w:lang w:val="uk-UA"/>
        </w:rPr>
        <w:t xml:space="preserve">Івано-Франківській області та </w:t>
      </w:r>
      <w:r w:rsidR="00E6427A" w:rsidRPr="00443DDF">
        <w:rPr>
          <w:rFonts w:ascii="Times New Roman" w:hAnsi="Times New Roman" w:cs="Times New Roman"/>
          <w:sz w:val="28"/>
          <w:szCs w:val="28"/>
          <w:lang w:val="uk-UA"/>
        </w:rPr>
        <w:t xml:space="preserve">управління з питань цивільного захисту </w:t>
      </w:r>
      <w:r w:rsidR="004A2FFC" w:rsidRPr="00443DDF">
        <w:rPr>
          <w:rFonts w:ascii="Times New Roman" w:hAnsi="Times New Roman" w:cs="Times New Roman"/>
          <w:sz w:val="28"/>
          <w:szCs w:val="28"/>
          <w:lang w:val="uk-UA"/>
        </w:rPr>
        <w:t xml:space="preserve">Івано-Франківської </w:t>
      </w:r>
      <w:r w:rsidR="00E6427A" w:rsidRPr="00443DDF">
        <w:rPr>
          <w:rFonts w:ascii="Times New Roman" w:hAnsi="Times New Roman" w:cs="Times New Roman"/>
          <w:sz w:val="28"/>
          <w:szCs w:val="28"/>
          <w:lang w:val="uk-UA"/>
        </w:rPr>
        <w:t>обласної державної адміністрації</w:t>
      </w:r>
      <w:r w:rsidR="0040792B" w:rsidRPr="00443DDF">
        <w:rPr>
          <w:rFonts w:ascii="Times New Roman" w:hAnsi="Times New Roman" w:cs="Times New Roman"/>
          <w:sz w:val="28"/>
          <w:szCs w:val="28"/>
          <w:lang w:val="uk-UA"/>
        </w:rPr>
        <w:t>.</w:t>
      </w:r>
    </w:p>
    <w:p w:rsidR="00DA27C3" w:rsidRPr="00443DDF" w:rsidRDefault="00DA27C3" w:rsidP="0003347B">
      <w:pPr>
        <w:pStyle w:val="a3"/>
        <w:spacing w:after="0" w:line="240" w:lineRule="auto"/>
        <w:ind w:left="0" w:firstLine="709"/>
        <w:jc w:val="both"/>
        <w:rPr>
          <w:rFonts w:ascii="Times New Roman" w:hAnsi="Times New Roman" w:cs="Times New Roman"/>
          <w:b/>
          <w:sz w:val="28"/>
          <w:szCs w:val="28"/>
          <w:lang w:val="uk-UA"/>
        </w:rPr>
      </w:pPr>
    </w:p>
    <w:p w:rsidR="002C6885" w:rsidRPr="00443DDF" w:rsidRDefault="002C6885" w:rsidP="0003347B">
      <w:pPr>
        <w:pStyle w:val="a3"/>
        <w:spacing w:after="0" w:line="240" w:lineRule="auto"/>
        <w:ind w:left="0" w:firstLine="709"/>
        <w:jc w:val="both"/>
        <w:rPr>
          <w:rFonts w:ascii="Times New Roman" w:hAnsi="Times New Roman" w:cs="Times New Roman"/>
          <w:sz w:val="28"/>
          <w:szCs w:val="28"/>
          <w:lang w:val="uk-UA"/>
        </w:rPr>
      </w:pPr>
      <w:r w:rsidRPr="00443DDF">
        <w:rPr>
          <w:rFonts w:ascii="Times New Roman" w:hAnsi="Times New Roman" w:cs="Times New Roman"/>
          <w:b/>
          <w:sz w:val="28"/>
          <w:szCs w:val="28"/>
          <w:lang w:val="uk-UA"/>
        </w:rPr>
        <w:t>2. Розробник Програми:</w:t>
      </w:r>
      <w:r w:rsidRPr="00443DDF">
        <w:rPr>
          <w:rFonts w:ascii="Times New Roman" w:hAnsi="Times New Roman" w:cs="Times New Roman"/>
          <w:sz w:val="28"/>
          <w:szCs w:val="28"/>
          <w:lang w:val="uk-UA"/>
        </w:rPr>
        <w:t xml:space="preserve"> </w:t>
      </w:r>
      <w:r w:rsidR="0040792B" w:rsidRPr="00443DDF">
        <w:rPr>
          <w:rFonts w:ascii="Times New Roman" w:eastAsia="Calibri" w:hAnsi="Times New Roman" w:cs="Times New Roman"/>
          <w:sz w:val="28"/>
          <w:szCs w:val="28"/>
          <w:lang w:val="uk-UA"/>
        </w:rPr>
        <w:t xml:space="preserve">Головне управління Державної служби України з надзвичайних ситуацій </w:t>
      </w:r>
      <w:r w:rsidR="0003347B" w:rsidRPr="00443DDF">
        <w:rPr>
          <w:rFonts w:ascii="Times New Roman" w:eastAsia="Calibri" w:hAnsi="Times New Roman" w:cs="Times New Roman"/>
          <w:sz w:val="28"/>
          <w:szCs w:val="28"/>
          <w:lang w:val="uk-UA"/>
        </w:rPr>
        <w:t>в</w:t>
      </w:r>
      <w:r w:rsidR="0040792B" w:rsidRPr="00443DDF">
        <w:rPr>
          <w:rFonts w:ascii="Times New Roman" w:hAnsi="Times New Roman" w:cs="Times New Roman"/>
          <w:sz w:val="28"/>
          <w:szCs w:val="28"/>
          <w:lang w:val="uk-UA"/>
        </w:rPr>
        <w:t xml:space="preserve"> Івано-Франківській області та управління з питань цивільного захисту Івано-Франківської обласної державної адміністрації.</w:t>
      </w:r>
    </w:p>
    <w:p w:rsidR="005A254E" w:rsidRPr="00443DDF" w:rsidRDefault="005A254E" w:rsidP="0003347B">
      <w:pPr>
        <w:pStyle w:val="a3"/>
        <w:spacing w:after="0" w:line="240" w:lineRule="auto"/>
        <w:ind w:left="0" w:firstLine="709"/>
        <w:jc w:val="both"/>
        <w:rPr>
          <w:rFonts w:ascii="Times New Roman" w:hAnsi="Times New Roman" w:cs="Times New Roman"/>
          <w:b/>
          <w:sz w:val="28"/>
          <w:szCs w:val="28"/>
          <w:lang w:val="uk-UA"/>
        </w:rPr>
      </w:pPr>
    </w:p>
    <w:p w:rsidR="002C6885" w:rsidRPr="00443DDF" w:rsidRDefault="002C6885" w:rsidP="0003347B">
      <w:pPr>
        <w:pStyle w:val="a3"/>
        <w:spacing w:after="0" w:line="240" w:lineRule="auto"/>
        <w:ind w:left="709"/>
        <w:rPr>
          <w:rFonts w:ascii="Times New Roman" w:hAnsi="Times New Roman" w:cs="Times New Roman"/>
          <w:sz w:val="28"/>
          <w:szCs w:val="28"/>
          <w:lang w:val="uk-UA"/>
        </w:rPr>
      </w:pPr>
      <w:r w:rsidRPr="00443DDF">
        <w:rPr>
          <w:rFonts w:ascii="Times New Roman" w:hAnsi="Times New Roman" w:cs="Times New Roman"/>
          <w:b/>
          <w:sz w:val="28"/>
          <w:szCs w:val="28"/>
          <w:lang w:val="uk-UA"/>
        </w:rPr>
        <w:t xml:space="preserve">3. Термін реалізації Програми: </w:t>
      </w:r>
      <w:r w:rsidR="00E6427A" w:rsidRPr="00443DDF">
        <w:rPr>
          <w:rFonts w:ascii="Times New Roman" w:hAnsi="Times New Roman" w:cs="Times New Roman"/>
          <w:sz w:val="28"/>
          <w:szCs w:val="28"/>
          <w:lang w:val="uk-UA"/>
        </w:rPr>
        <w:t>5</w:t>
      </w:r>
      <w:r w:rsidRPr="00443DDF">
        <w:rPr>
          <w:rFonts w:ascii="Times New Roman" w:hAnsi="Times New Roman" w:cs="Times New Roman"/>
          <w:sz w:val="28"/>
          <w:szCs w:val="28"/>
          <w:lang w:val="uk-UA"/>
        </w:rPr>
        <w:t xml:space="preserve"> рок</w:t>
      </w:r>
      <w:r w:rsidR="004A2FFC" w:rsidRPr="00443DDF">
        <w:rPr>
          <w:rFonts w:ascii="Times New Roman" w:hAnsi="Times New Roman" w:cs="Times New Roman"/>
          <w:sz w:val="28"/>
          <w:szCs w:val="28"/>
          <w:lang w:val="uk-UA"/>
        </w:rPr>
        <w:t>ів</w:t>
      </w:r>
      <w:r w:rsidRPr="00443DDF">
        <w:rPr>
          <w:rFonts w:ascii="Times New Roman" w:hAnsi="Times New Roman" w:cs="Times New Roman"/>
          <w:sz w:val="28"/>
          <w:szCs w:val="28"/>
          <w:lang w:val="uk-UA"/>
        </w:rPr>
        <w:t>.</w:t>
      </w:r>
    </w:p>
    <w:p w:rsidR="005A254E" w:rsidRPr="00443DDF" w:rsidRDefault="005A254E" w:rsidP="0003347B">
      <w:pPr>
        <w:pStyle w:val="a3"/>
        <w:spacing w:after="0" w:line="240" w:lineRule="auto"/>
        <w:ind w:left="709"/>
        <w:rPr>
          <w:rFonts w:ascii="Times New Roman" w:hAnsi="Times New Roman" w:cs="Times New Roman"/>
          <w:b/>
          <w:sz w:val="28"/>
          <w:szCs w:val="28"/>
          <w:lang w:val="uk-UA"/>
        </w:rPr>
      </w:pPr>
    </w:p>
    <w:p w:rsidR="002C6885" w:rsidRPr="00443DDF" w:rsidRDefault="0034613B" w:rsidP="0003347B">
      <w:pPr>
        <w:pStyle w:val="a3"/>
        <w:spacing w:after="0" w:line="240" w:lineRule="auto"/>
        <w:ind w:left="0" w:firstLine="709"/>
        <w:jc w:val="both"/>
        <w:rPr>
          <w:rFonts w:ascii="Times New Roman" w:hAnsi="Times New Roman" w:cs="Times New Roman"/>
          <w:sz w:val="28"/>
          <w:szCs w:val="28"/>
          <w:lang w:val="uk-UA"/>
        </w:rPr>
      </w:pPr>
      <w:r w:rsidRPr="00443DDF">
        <w:rPr>
          <w:rFonts w:ascii="Times New Roman" w:hAnsi="Times New Roman" w:cs="Times New Roman"/>
          <w:b/>
          <w:sz w:val="28"/>
          <w:szCs w:val="28"/>
          <w:lang w:val="uk-UA"/>
        </w:rPr>
        <w:t>4. Відповідальні виконавці Програми</w:t>
      </w:r>
      <w:r w:rsidR="005A254E" w:rsidRPr="00443DDF">
        <w:rPr>
          <w:rFonts w:ascii="Times New Roman" w:hAnsi="Times New Roman" w:cs="Times New Roman"/>
          <w:b/>
          <w:sz w:val="28"/>
          <w:szCs w:val="28"/>
          <w:lang w:val="uk-UA"/>
        </w:rPr>
        <w:t xml:space="preserve">: </w:t>
      </w:r>
      <w:r w:rsidR="0040792B" w:rsidRPr="00443DDF">
        <w:rPr>
          <w:rFonts w:ascii="Times New Roman" w:eastAsia="Calibri" w:hAnsi="Times New Roman" w:cs="Times New Roman"/>
          <w:sz w:val="28"/>
          <w:szCs w:val="28"/>
          <w:lang w:val="uk-UA"/>
        </w:rPr>
        <w:t xml:space="preserve">Головне управління Державної служби України з надзвичайних ситуацій </w:t>
      </w:r>
      <w:r w:rsidR="0003347B" w:rsidRPr="00443DDF">
        <w:rPr>
          <w:rFonts w:ascii="Times New Roman" w:eastAsia="Calibri" w:hAnsi="Times New Roman" w:cs="Times New Roman"/>
          <w:sz w:val="28"/>
          <w:szCs w:val="28"/>
          <w:lang w:val="uk-UA"/>
        </w:rPr>
        <w:t>в</w:t>
      </w:r>
      <w:r w:rsidR="0040792B" w:rsidRPr="00443DDF">
        <w:rPr>
          <w:rFonts w:ascii="Times New Roman" w:hAnsi="Times New Roman" w:cs="Times New Roman"/>
          <w:sz w:val="28"/>
          <w:szCs w:val="28"/>
          <w:lang w:val="uk-UA"/>
        </w:rPr>
        <w:t xml:space="preserve"> Івано-Франківській області та управління з питань цивільного захисту Івано-Франківської обласної державної адміністрації.</w:t>
      </w:r>
    </w:p>
    <w:p w:rsidR="005A254E" w:rsidRPr="00443DDF" w:rsidRDefault="005A254E" w:rsidP="0003347B">
      <w:pPr>
        <w:pStyle w:val="a3"/>
        <w:spacing w:after="0" w:line="240" w:lineRule="auto"/>
        <w:ind w:left="0" w:firstLine="709"/>
        <w:jc w:val="both"/>
        <w:rPr>
          <w:rFonts w:ascii="Times New Roman" w:hAnsi="Times New Roman" w:cs="Times New Roman"/>
          <w:b/>
          <w:sz w:val="28"/>
          <w:szCs w:val="28"/>
          <w:lang w:val="uk-UA"/>
        </w:rPr>
      </w:pPr>
    </w:p>
    <w:p w:rsidR="002C6885" w:rsidRPr="00443DDF" w:rsidRDefault="00013A75" w:rsidP="0003347B">
      <w:pPr>
        <w:pStyle w:val="a3"/>
        <w:spacing w:after="0" w:line="240" w:lineRule="auto"/>
        <w:ind w:left="709"/>
        <w:rPr>
          <w:rFonts w:ascii="Times New Roman" w:hAnsi="Times New Roman" w:cs="Times New Roman"/>
          <w:sz w:val="28"/>
          <w:szCs w:val="28"/>
          <w:lang w:val="uk-UA"/>
        </w:rPr>
      </w:pPr>
      <w:r w:rsidRPr="00443DDF">
        <w:rPr>
          <w:rFonts w:ascii="Times New Roman" w:hAnsi="Times New Roman" w:cs="Times New Roman"/>
          <w:b/>
          <w:sz w:val="28"/>
          <w:szCs w:val="28"/>
          <w:lang w:val="uk-UA"/>
        </w:rPr>
        <w:t>5</w:t>
      </w:r>
      <w:r w:rsidR="002C6885" w:rsidRPr="00443DDF">
        <w:rPr>
          <w:rFonts w:ascii="Times New Roman" w:hAnsi="Times New Roman" w:cs="Times New Roman"/>
          <w:b/>
          <w:sz w:val="28"/>
          <w:szCs w:val="28"/>
          <w:lang w:val="uk-UA"/>
        </w:rPr>
        <w:t xml:space="preserve">. Етапи фінансування Програми: </w:t>
      </w:r>
      <w:r w:rsidR="002C6885" w:rsidRPr="00443DDF">
        <w:rPr>
          <w:rFonts w:ascii="Times New Roman" w:hAnsi="Times New Roman" w:cs="Times New Roman"/>
          <w:sz w:val="28"/>
          <w:szCs w:val="28"/>
          <w:lang w:val="uk-UA"/>
        </w:rPr>
        <w:t>2022-202</w:t>
      </w:r>
      <w:r w:rsidR="00E6427A" w:rsidRPr="00443DDF">
        <w:rPr>
          <w:rFonts w:ascii="Times New Roman" w:hAnsi="Times New Roman" w:cs="Times New Roman"/>
          <w:sz w:val="28"/>
          <w:szCs w:val="28"/>
          <w:lang w:val="uk-UA"/>
        </w:rPr>
        <w:t>6</w:t>
      </w:r>
      <w:r w:rsidR="002C6885" w:rsidRPr="00443DDF">
        <w:rPr>
          <w:rFonts w:ascii="Times New Roman" w:hAnsi="Times New Roman" w:cs="Times New Roman"/>
          <w:sz w:val="28"/>
          <w:szCs w:val="28"/>
          <w:lang w:val="uk-UA"/>
        </w:rPr>
        <w:t xml:space="preserve"> роки.</w:t>
      </w:r>
    </w:p>
    <w:p w:rsidR="002C6885" w:rsidRPr="00443DDF" w:rsidRDefault="002C6885" w:rsidP="0003347B">
      <w:pPr>
        <w:pStyle w:val="a3"/>
        <w:spacing w:line="240" w:lineRule="auto"/>
        <w:ind w:left="1069"/>
        <w:rPr>
          <w:rFonts w:ascii="Times New Roman" w:hAnsi="Times New Roman" w:cs="Times New Roman"/>
          <w:sz w:val="28"/>
          <w:szCs w:val="28"/>
          <w:lang w:val="uk-UA"/>
        </w:rPr>
      </w:pPr>
    </w:p>
    <w:p w:rsidR="002C6885" w:rsidRPr="007E55B9" w:rsidRDefault="00013A75" w:rsidP="004B6280">
      <w:pPr>
        <w:pStyle w:val="a3"/>
        <w:spacing w:after="0" w:line="240" w:lineRule="auto"/>
        <w:ind w:left="709"/>
        <w:rPr>
          <w:rFonts w:ascii="Times New Roman" w:hAnsi="Times New Roman" w:cs="Times New Roman"/>
          <w:b/>
          <w:sz w:val="28"/>
          <w:szCs w:val="28"/>
        </w:rPr>
      </w:pPr>
      <w:r w:rsidRPr="00443DDF">
        <w:rPr>
          <w:rFonts w:ascii="Times New Roman" w:hAnsi="Times New Roman" w:cs="Times New Roman"/>
          <w:b/>
          <w:sz w:val="28"/>
          <w:szCs w:val="28"/>
          <w:lang w:val="uk-UA"/>
        </w:rPr>
        <w:t>6</w:t>
      </w:r>
      <w:r w:rsidR="002C6885" w:rsidRPr="00443DDF">
        <w:rPr>
          <w:rFonts w:ascii="Times New Roman" w:hAnsi="Times New Roman" w:cs="Times New Roman"/>
          <w:b/>
          <w:sz w:val="28"/>
          <w:szCs w:val="28"/>
          <w:lang w:val="uk-UA"/>
        </w:rPr>
        <w:t>. Очікувані обсяги ф</w:t>
      </w:r>
      <w:r w:rsidR="00763C37" w:rsidRPr="00443DDF">
        <w:rPr>
          <w:rFonts w:ascii="Times New Roman" w:hAnsi="Times New Roman" w:cs="Times New Roman"/>
          <w:b/>
          <w:sz w:val="28"/>
          <w:szCs w:val="28"/>
          <w:lang w:val="uk-UA"/>
        </w:rPr>
        <w:t>інансування Програми</w:t>
      </w:r>
      <w:r w:rsidR="002C6885" w:rsidRPr="00443DDF">
        <w:rPr>
          <w:rFonts w:ascii="Times New Roman" w:hAnsi="Times New Roman" w:cs="Times New Roman"/>
          <w:b/>
          <w:sz w:val="28"/>
          <w:szCs w:val="28"/>
          <w:lang w:val="uk-UA"/>
        </w:rPr>
        <w:t>:</w:t>
      </w:r>
    </w:p>
    <w:tbl>
      <w:tblPr>
        <w:tblStyle w:val="a4"/>
        <w:tblW w:w="8931" w:type="dxa"/>
        <w:tblInd w:w="108" w:type="dxa"/>
        <w:tblLayout w:type="fixed"/>
        <w:tblLook w:val="04A0"/>
      </w:tblPr>
      <w:tblGrid>
        <w:gridCol w:w="1985"/>
        <w:gridCol w:w="1843"/>
        <w:gridCol w:w="2551"/>
        <w:gridCol w:w="2552"/>
      </w:tblGrid>
      <w:tr w:rsidR="002C6885" w:rsidRPr="002F0EC3" w:rsidTr="006C0C00">
        <w:tc>
          <w:tcPr>
            <w:tcW w:w="1985" w:type="dxa"/>
            <w:vMerge w:val="restart"/>
            <w:vAlign w:val="center"/>
          </w:tcPr>
          <w:p w:rsidR="002C6885" w:rsidRPr="00443DDF" w:rsidRDefault="002C6885"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Рік</w:t>
            </w:r>
          </w:p>
        </w:tc>
        <w:tc>
          <w:tcPr>
            <w:tcW w:w="6946" w:type="dxa"/>
            <w:gridSpan w:val="3"/>
          </w:tcPr>
          <w:p w:rsidR="002C6885" w:rsidRPr="00443DDF" w:rsidRDefault="002C6885"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Очікувані обсяги фінансування</w:t>
            </w:r>
            <w:r w:rsidR="00763C37" w:rsidRPr="00443DDF">
              <w:rPr>
                <w:rFonts w:ascii="Times New Roman" w:hAnsi="Times New Roman" w:cs="Times New Roman"/>
                <w:b/>
                <w:sz w:val="28"/>
                <w:szCs w:val="28"/>
                <w:lang w:val="uk-UA"/>
              </w:rPr>
              <w:t>, тис. грн.</w:t>
            </w:r>
          </w:p>
        </w:tc>
      </w:tr>
      <w:tr w:rsidR="002C6885" w:rsidRPr="00443DDF" w:rsidTr="006C0C00">
        <w:tc>
          <w:tcPr>
            <w:tcW w:w="1985" w:type="dxa"/>
            <w:vMerge/>
          </w:tcPr>
          <w:p w:rsidR="002C6885" w:rsidRPr="00443DDF" w:rsidRDefault="002C6885" w:rsidP="0003347B">
            <w:pPr>
              <w:pStyle w:val="a3"/>
              <w:ind w:left="0"/>
              <w:jc w:val="center"/>
              <w:rPr>
                <w:rFonts w:ascii="Times New Roman" w:hAnsi="Times New Roman" w:cs="Times New Roman"/>
                <w:b/>
                <w:sz w:val="28"/>
                <w:szCs w:val="28"/>
                <w:lang w:val="uk-UA"/>
              </w:rPr>
            </w:pPr>
          </w:p>
        </w:tc>
        <w:tc>
          <w:tcPr>
            <w:tcW w:w="1843" w:type="dxa"/>
            <w:vMerge w:val="restart"/>
            <w:vAlign w:val="center"/>
          </w:tcPr>
          <w:p w:rsidR="002C6885" w:rsidRPr="00443DDF" w:rsidRDefault="0003347B"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У</w:t>
            </w:r>
            <w:r w:rsidR="002C6885" w:rsidRPr="00443DDF">
              <w:rPr>
                <w:rFonts w:ascii="Times New Roman" w:hAnsi="Times New Roman" w:cs="Times New Roman"/>
                <w:b/>
                <w:sz w:val="28"/>
                <w:szCs w:val="28"/>
                <w:lang w:val="uk-UA"/>
              </w:rPr>
              <w:t>сього</w:t>
            </w:r>
          </w:p>
        </w:tc>
        <w:tc>
          <w:tcPr>
            <w:tcW w:w="5103" w:type="dxa"/>
            <w:gridSpan w:val="2"/>
          </w:tcPr>
          <w:p w:rsidR="002C6885" w:rsidRPr="00443DDF" w:rsidRDefault="0003347B"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у</w:t>
            </w:r>
            <w:r w:rsidR="002C6885" w:rsidRPr="00443DDF">
              <w:rPr>
                <w:rFonts w:ascii="Times New Roman" w:hAnsi="Times New Roman" w:cs="Times New Roman"/>
                <w:b/>
                <w:sz w:val="28"/>
                <w:szCs w:val="28"/>
                <w:lang w:val="uk-UA"/>
              </w:rPr>
              <w:t xml:space="preserve"> т. ч. за джерелами фінансування</w:t>
            </w:r>
          </w:p>
        </w:tc>
      </w:tr>
      <w:tr w:rsidR="0077512B" w:rsidRPr="00443DDF" w:rsidTr="0077512B">
        <w:tc>
          <w:tcPr>
            <w:tcW w:w="1985" w:type="dxa"/>
            <w:vMerge/>
          </w:tcPr>
          <w:p w:rsidR="0077512B" w:rsidRPr="00443DDF" w:rsidRDefault="0077512B" w:rsidP="0003347B">
            <w:pPr>
              <w:pStyle w:val="a3"/>
              <w:ind w:left="0"/>
              <w:jc w:val="center"/>
              <w:rPr>
                <w:rFonts w:ascii="Times New Roman" w:hAnsi="Times New Roman" w:cs="Times New Roman"/>
                <w:b/>
                <w:sz w:val="28"/>
                <w:szCs w:val="28"/>
                <w:lang w:val="uk-UA"/>
              </w:rPr>
            </w:pPr>
          </w:p>
        </w:tc>
        <w:tc>
          <w:tcPr>
            <w:tcW w:w="1843" w:type="dxa"/>
            <w:vMerge/>
          </w:tcPr>
          <w:p w:rsidR="0077512B" w:rsidRPr="00443DDF" w:rsidRDefault="0077512B" w:rsidP="0003347B">
            <w:pPr>
              <w:pStyle w:val="a3"/>
              <w:ind w:left="0"/>
              <w:jc w:val="center"/>
              <w:rPr>
                <w:rFonts w:ascii="Times New Roman" w:hAnsi="Times New Roman" w:cs="Times New Roman"/>
                <w:b/>
                <w:sz w:val="28"/>
                <w:szCs w:val="28"/>
                <w:lang w:val="uk-UA"/>
              </w:rPr>
            </w:pPr>
          </w:p>
        </w:tc>
        <w:tc>
          <w:tcPr>
            <w:tcW w:w="2551" w:type="dxa"/>
          </w:tcPr>
          <w:p w:rsidR="0077512B" w:rsidRPr="00443DDF" w:rsidRDefault="0077512B"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обласний бюджет</w:t>
            </w:r>
          </w:p>
        </w:tc>
        <w:tc>
          <w:tcPr>
            <w:tcW w:w="2552" w:type="dxa"/>
          </w:tcPr>
          <w:p w:rsidR="0077512B" w:rsidRPr="00443DDF" w:rsidRDefault="0077512B"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місцевий бюджет</w:t>
            </w:r>
          </w:p>
        </w:tc>
      </w:tr>
      <w:tr w:rsidR="006E4E7A" w:rsidRPr="00443DDF" w:rsidTr="009B0CFC">
        <w:tc>
          <w:tcPr>
            <w:tcW w:w="1985" w:type="dxa"/>
          </w:tcPr>
          <w:p w:rsidR="006E4E7A" w:rsidRPr="00443DDF" w:rsidRDefault="006E4E7A" w:rsidP="0003347B">
            <w:pPr>
              <w:pStyle w:val="a3"/>
              <w:ind w:left="0"/>
              <w:jc w:val="center"/>
              <w:rPr>
                <w:rFonts w:ascii="Times New Roman" w:hAnsi="Times New Roman" w:cs="Times New Roman"/>
                <w:b/>
                <w:sz w:val="28"/>
                <w:szCs w:val="28"/>
                <w:lang w:val="uk-UA"/>
              </w:rPr>
            </w:pPr>
            <w:r w:rsidRPr="00443DDF">
              <w:rPr>
                <w:rFonts w:ascii="Times New Roman" w:hAnsi="Times New Roman" w:cs="Times New Roman"/>
                <w:b/>
                <w:sz w:val="28"/>
                <w:szCs w:val="28"/>
                <w:lang w:val="uk-UA"/>
              </w:rPr>
              <w:t>2022-2026</w:t>
            </w:r>
          </w:p>
        </w:tc>
        <w:tc>
          <w:tcPr>
            <w:tcW w:w="1843" w:type="dxa"/>
          </w:tcPr>
          <w:p w:rsidR="006E4E7A" w:rsidRPr="00443DDF" w:rsidRDefault="006E4E7A" w:rsidP="0003347B">
            <w:pPr>
              <w:autoSpaceDE w:val="0"/>
              <w:autoSpaceDN w:val="0"/>
              <w:jc w:val="center"/>
              <w:rPr>
                <w:rFonts w:ascii="Times New Roman" w:eastAsia="Times New Roman" w:hAnsi="Times New Roman" w:cs="Times New Roman"/>
                <w:b/>
                <w:sz w:val="28"/>
                <w:szCs w:val="28"/>
                <w:lang w:val="uk-UA"/>
              </w:rPr>
            </w:pPr>
            <w:r w:rsidRPr="00443DDF">
              <w:rPr>
                <w:rFonts w:ascii="Times New Roman" w:hAnsi="Times New Roman" w:cs="Times New Roman"/>
                <w:b/>
                <w:sz w:val="28"/>
                <w:szCs w:val="28"/>
              </w:rPr>
              <w:t>1 306,28</w:t>
            </w:r>
          </w:p>
        </w:tc>
        <w:tc>
          <w:tcPr>
            <w:tcW w:w="2551" w:type="dxa"/>
          </w:tcPr>
          <w:p w:rsidR="006E4E7A" w:rsidRPr="00443DDF" w:rsidRDefault="006E4E7A" w:rsidP="0003347B">
            <w:pPr>
              <w:autoSpaceDE w:val="0"/>
              <w:autoSpaceDN w:val="0"/>
              <w:jc w:val="center"/>
              <w:rPr>
                <w:rFonts w:ascii="Times New Roman" w:eastAsia="Times New Roman" w:hAnsi="Times New Roman" w:cs="Times New Roman"/>
                <w:b/>
                <w:sz w:val="28"/>
                <w:szCs w:val="28"/>
                <w:lang w:val="uk-UA"/>
              </w:rPr>
            </w:pPr>
            <w:r w:rsidRPr="00443DDF">
              <w:rPr>
                <w:rFonts w:ascii="Times New Roman" w:hAnsi="Times New Roman" w:cs="Times New Roman"/>
                <w:b/>
                <w:sz w:val="28"/>
                <w:szCs w:val="28"/>
              </w:rPr>
              <w:t>1 306,28</w:t>
            </w:r>
          </w:p>
        </w:tc>
        <w:tc>
          <w:tcPr>
            <w:tcW w:w="2552" w:type="dxa"/>
            <w:vMerge w:val="restart"/>
            <w:vAlign w:val="center"/>
          </w:tcPr>
          <w:p w:rsidR="006E4E7A" w:rsidRPr="00443DDF" w:rsidRDefault="0003347B" w:rsidP="0003347B">
            <w:pPr>
              <w:jc w:val="center"/>
              <w:rPr>
                <w:rFonts w:ascii="Times New Roman" w:hAnsi="Times New Roman" w:cs="Times New Roman"/>
                <w:b/>
                <w:sz w:val="28"/>
                <w:szCs w:val="28"/>
              </w:rPr>
            </w:pPr>
            <w:r w:rsidRPr="00443DDF">
              <w:rPr>
                <w:rFonts w:ascii="Times New Roman" w:hAnsi="Times New Roman" w:cs="Times New Roman"/>
                <w:b/>
                <w:sz w:val="28"/>
                <w:szCs w:val="28"/>
                <w:lang w:val="uk-UA"/>
              </w:rPr>
              <w:t>У</w:t>
            </w:r>
            <w:r w:rsidR="006E4E7A" w:rsidRPr="00443DDF">
              <w:rPr>
                <w:rFonts w:ascii="Times New Roman" w:hAnsi="Times New Roman" w:cs="Times New Roman"/>
                <w:b/>
                <w:sz w:val="28"/>
                <w:szCs w:val="28"/>
                <w:lang w:val="uk-UA"/>
              </w:rPr>
              <w:t xml:space="preserve"> межах кошторисних призначень</w:t>
            </w:r>
          </w:p>
        </w:tc>
      </w:tr>
      <w:tr w:rsidR="006E4E7A" w:rsidRPr="00443DDF" w:rsidTr="0077512B">
        <w:tc>
          <w:tcPr>
            <w:tcW w:w="1985" w:type="dxa"/>
          </w:tcPr>
          <w:p w:rsidR="006E4E7A" w:rsidRPr="00443DDF" w:rsidRDefault="006E4E7A" w:rsidP="0003347B">
            <w:pPr>
              <w:pStyle w:val="a3"/>
              <w:ind w:left="0"/>
              <w:jc w:val="center"/>
              <w:rPr>
                <w:rFonts w:ascii="Times New Roman" w:hAnsi="Times New Roman" w:cs="Times New Roman"/>
                <w:sz w:val="28"/>
                <w:szCs w:val="28"/>
                <w:lang w:val="uk-UA"/>
              </w:rPr>
            </w:pPr>
          </w:p>
        </w:tc>
        <w:tc>
          <w:tcPr>
            <w:tcW w:w="1843" w:type="dxa"/>
          </w:tcPr>
          <w:p w:rsidR="006E4E7A" w:rsidRPr="00443DDF" w:rsidRDefault="006E4E7A" w:rsidP="0003347B">
            <w:pPr>
              <w:autoSpaceDE w:val="0"/>
              <w:autoSpaceDN w:val="0"/>
              <w:jc w:val="center"/>
              <w:rPr>
                <w:rFonts w:ascii="Times New Roman" w:eastAsia="Times New Roman" w:hAnsi="Times New Roman" w:cs="Times New Roman"/>
                <w:b/>
                <w:sz w:val="28"/>
                <w:szCs w:val="28"/>
                <w:lang w:val="uk-UA"/>
              </w:rPr>
            </w:pPr>
          </w:p>
        </w:tc>
        <w:tc>
          <w:tcPr>
            <w:tcW w:w="2551" w:type="dxa"/>
          </w:tcPr>
          <w:p w:rsidR="006E4E7A" w:rsidRPr="00443DDF" w:rsidRDefault="006E4E7A" w:rsidP="0003347B">
            <w:pPr>
              <w:autoSpaceDE w:val="0"/>
              <w:autoSpaceDN w:val="0"/>
              <w:jc w:val="center"/>
              <w:rPr>
                <w:rFonts w:ascii="Times New Roman" w:eastAsia="Times New Roman" w:hAnsi="Times New Roman" w:cs="Times New Roman"/>
                <w:b/>
                <w:sz w:val="28"/>
                <w:szCs w:val="28"/>
                <w:lang w:val="uk-UA"/>
              </w:rPr>
            </w:pPr>
          </w:p>
        </w:tc>
        <w:tc>
          <w:tcPr>
            <w:tcW w:w="2552" w:type="dxa"/>
            <w:vMerge/>
          </w:tcPr>
          <w:p w:rsidR="006E4E7A" w:rsidRPr="00443DDF" w:rsidRDefault="006E4E7A" w:rsidP="0003347B">
            <w:pPr>
              <w:jc w:val="center"/>
              <w:rPr>
                <w:rFonts w:ascii="Times New Roman" w:hAnsi="Times New Roman" w:cs="Times New Roman"/>
                <w:b/>
                <w:sz w:val="28"/>
                <w:szCs w:val="28"/>
              </w:rPr>
            </w:pPr>
          </w:p>
        </w:tc>
      </w:tr>
      <w:tr w:rsidR="006E4E7A" w:rsidRPr="00443DDF" w:rsidTr="0077512B">
        <w:tc>
          <w:tcPr>
            <w:tcW w:w="1985" w:type="dxa"/>
          </w:tcPr>
          <w:p w:rsidR="006E4E7A" w:rsidRPr="00443DDF" w:rsidRDefault="006E4E7A" w:rsidP="0003347B">
            <w:pPr>
              <w:pStyle w:val="a3"/>
              <w:ind w:left="0"/>
              <w:jc w:val="center"/>
              <w:rPr>
                <w:rFonts w:ascii="Times New Roman" w:hAnsi="Times New Roman" w:cs="Times New Roman"/>
                <w:sz w:val="28"/>
                <w:szCs w:val="28"/>
                <w:lang w:val="uk-UA"/>
              </w:rPr>
            </w:pPr>
            <w:r w:rsidRPr="00443DDF">
              <w:rPr>
                <w:rFonts w:ascii="Times New Roman" w:hAnsi="Times New Roman" w:cs="Times New Roman"/>
                <w:sz w:val="28"/>
                <w:szCs w:val="28"/>
                <w:lang w:val="uk-UA"/>
              </w:rPr>
              <w:t>2022</w:t>
            </w:r>
          </w:p>
        </w:tc>
        <w:tc>
          <w:tcPr>
            <w:tcW w:w="1843"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1"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2" w:type="dxa"/>
            <w:vMerge/>
          </w:tcPr>
          <w:p w:rsidR="006E4E7A" w:rsidRPr="00443DDF" w:rsidRDefault="006E4E7A" w:rsidP="0003347B">
            <w:pPr>
              <w:jc w:val="center"/>
              <w:rPr>
                <w:rFonts w:ascii="Times New Roman" w:hAnsi="Times New Roman" w:cs="Times New Roman"/>
                <w:sz w:val="28"/>
                <w:szCs w:val="28"/>
              </w:rPr>
            </w:pPr>
          </w:p>
        </w:tc>
      </w:tr>
      <w:tr w:rsidR="006E4E7A" w:rsidRPr="00443DDF" w:rsidTr="0077512B">
        <w:tc>
          <w:tcPr>
            <w:tcW w:w="1985" w:type="dxa"/>
          </w:tcPr>
          <w:p w:rsidR="006E4E7A" w:rsidRPr="00443DDF" w:rsidRDefault="006E4E7A" w:rsidP="0003347B">
            <w:pPr>
              <w:pStyle w:val="a3"/>
              <w:ind w:left="0"/>
              <w:jc w:val="center"/>
              <w:rPr>
                <w:rFonts w:ascii="Times New Roman" w:hAnsi="Times New Roman" w:cs="Times New Roman"/>
                <w:sz w:val="28"/>
                <w:szCs w:val="28"/>
                <w:lang w:val="uk-UA"/>
              </w:rPr>
            </w:pPr>
            <w:r w:rsidRPr="00443DDF">
              <w:rPr>
                <w:rFonts w:ascii="Times New Roman" w:hAnsi="Times New Roman" w:cs="Times New Roman"/>
                <w:sz w:val="28"/>
                <w:szCs w:val="28"/>
                <w:lang w:val="uk-UA"/>
              </w:rPr>
              <w:t>2023</w:t>
            </w:r>
          </w:p>
        </w:tc>
        <w:tc>
          <w:tcPr>
            <w:tcW w:w="1843"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1"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2" w:type="dxa"/>
            <w:vMerge/>
          </w:tcPr>
          <w:p w:rsidR="006E4E7A" w:rsidRPr="00443DDF" w:rsidRDefault="006E4E7A" w:rsidP="0003347B">
            <w:pPr>
              <w:jc w:val="center"/>
              <w:rPr>
                <w:rFonts w:ascii="Times New Roman" w:hAnsi="Times New Roman" w:cs="Times New Roman"/>
                <w:sz w:val="28"/>
                <w:szCs w:val="28"/>
              </w:rPr>
            </w:pPr>
          </w:p>
        </w:tc>
      </w:tr>
      <w:tr w:rsidR="006E4E7A" w:rsidRPr="00443DDF" w:rsidTr="0077512B">
        <w:tc>
          <w:tcPr>
            <w:tcW w:w="1985" w:type="dxa"/>
          </w:tcPr>
          <w:p w:rsidR="006E4E7A" w:rsidRPr="00443DDF" w:rsidRDefault="006E4E7A" w:rsidP="0003347B">
            <w:pPr>
              <w:pStyle w:val="a3"/>
              <w:ind w:left="0"/>
              <w:jc w:val="center"/>
              <w:rPr>
                <w:rFonts w:ascii="Times New Roman" w:hAnsi="Times New Roman" w:cs="Times New Roman"/>
                <w:sz w:val="28"/>
                <w:szCs w:val="28"/>
                <w:lang w:val="uk-UA"/>
              </w:rPr>
            </w:pPr>
            <w:r w:rsidRPr="00443DDF">
              <w:rPr>
                <w:rFonts w:ascii="Times New Roman" w:hAnsi="Times New Roman" w:cs="Times New Roman"/>
                <w:sz w:val="28"/>
                <w:szCs w:val="28"/>
                <w:lang w:val="uk-UA"/>
              </w:rPr>
              <w:t>2024</w:t>
            </w:r>
          </w:p>
        </w:tc>
        <w:tc>
          <w:tcPr>
            <w:tcW w:w="1843"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1"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2" w:type="dxa"/>
            <w:vMerge/>
          </w:tcPr>
          <w:p w:rsidR="006E4E7A" w:rsidRPr="00443DDF" w:rsidRDefault="006E4E7A" w:rsidP="0003347B">
            <w:pPr>
              <w:jc w:val="center"/>
              <w:rPr>
                <w:rFonts w:ascii="Times New Roman" w:hAnsi="Times New Roman" w:cs="Times New Roman"/>
                <w:sz w:val="28"/>
                <w:szCs w:val="28"/>
              </w:rPr>
            </w:pPr>
          </w:p>
        </w:tc>
      </w:tr>
      <w:tr w:rsidR="006E4E7A" w:rsidRPr="00443DDF" w:rsidTr="0077512B">
        <w:tc>
          <w:tcPr>
            <w:tcW w:w="1985" w:type="dxa"/>
          </w:tcPr>
          <w:p w:rsidR="006E4E7A" w:rsidRPr="00443DDF" w:rsidRDefault="006E4E7A" w:rsidP="0003347B">
            <w:pPr>
              <w:pStyle w:val="a3"/>
              <w:ind w:left="0"/>
              <w:jc w:val="center"/>
              <w:rPr>
                <w:rFonts w:ascii="Times New Roman" w:hAnsi="Times New Roman" w:cs="Times New Roman"/>
                <w:sz w:val="28"/>
                <w:szCs w:val="28"/>
                <w:lang w:val="uk-UA"/>
              </w:rPr>
            </w:pPr>
            <w:r w:rsidRPr="00443DDF">
              <w:rPr>
                <w:rFonts w:ascii="Times New Roman" w:hAnsi="Times New Roman" w:cs="Times New Roman"/>
                <w:sz w:val="28"/>
                <w:szCs w:val="28"/>
                <w:lang w:val="uk-UA"/>
              </w:rPr>
              <w:t>2025</w:t>
            </w:r>
          </w:p>
        </w:tc>
        <w:tc>
          <w:tcPr>
            <w:tcW w:w="1843"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1"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2" w:type="dxa"/>
            <w:vMerge/>
          </w:tcPr>
          <w:p w:rsidR="006E4E7A" w:rsidRPr="00443DDF" w:rsidRDefault="006E4E7A" w:rsidP="0003347B">
            <w:pPr>
              <w:jc w:val="center"/>
              <w:rPr>
                <w:rFonts w:ascii="Times New Roman" w:hAnsi="Times New Roman" w:cs="Times New Roman"/>
                <w:sz w:val="28"/>
                <w:szCs w:val="28"/>
              </w:rPr>
            </w:pPr>
          </w:p>
        </w:tc>
      </w:tr>
      <w:tr w:rsidR="006E4E7A" w:rsidRPr="00443DDF" w:rsidTr="0077512B">
        <w:tc>
          <w:tcPr>
            <w:tcW w:w="1985" w:type="dxa"/>
          </w:tcPr>
          <w:p w:rsidR="006E4E7A" w:rsidRPr="00443DDF" w:rsidRDefault="006E4E7A" w:rsidP="0003347B">
            <w:pPr>
              <w:pStyle w:val="a3"/>
              <w:ind w:left="0"/>
              <w:jc w:val="center"/>
              <w:rPr>
                <w:rFonts w:ascii="Times New Roman" w:hAnsi="Times New Roman" w:cs="Times New Roman"/>
                <w:sz w:val="28"/>
                <w:szCs w:val="28"/>
                <w:lang w:val="uk-UA"/>
              </w:rPr>
            </w:pPr>
            <w:r w:rsidRPr="00443DDF">
              <w:rPr>
                <w:rFonts w:ascii="Times New Roman" w:hAnsi="Times New Roman" w:cs="Times New Roman"/>
                <w:sz w:val="28"/>
                <w:szCs w:val="28"/>
                <w:lang w:val="uk-UA"/>
              </w:rPr>
              <w:t>2026</w:t>
            </w:r>
          </w:p>
        </w:tc>
        <w:tc>
          <w:tcPr>
            <w:tcW w:w="1843"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1" w:type="dxa"/>
          </w:tcPr>
          <w:p w:rsidR="006E4E7A" w:rsidRPr="00443DDF" w:rsidRDefault="006E4E7A" w:rsidP="0003347B">
            <w:pPr>
              <w:autoSpaceDE w:val="0"/>
              <w:autoSpaceDN w:val="0"/>
              <w:jc w:val="center"/>
              <w:rPr>
                <w:rFonts w:ascii="Times New Roman" w:eastAsia="Times New Roman" w:hAnsi="Times New Roman" w:cs="Times New Roman"/>
                <w:sz w:val="28"/>
                <w:szCs w:val="28"/>
                <w:lang w:val="uk-UA"/>
              </w:rPr>
            </w:pPr>
            <w:r w:rsidRPr="00443DDF">
              <w:rPr>
                <w:rFonts w:ascii="Times New Roman" w:hAnsi="Times New Roman" w:cs="Times New Roman"/>
                <w:sz w:val="28"/>
                <w:szCs w:val="28"/>
              </w:rPr>
              <w:t>261,256</w:t>
            </w:r>
          </w:p>
        </w:tc>
        <w:tc>
          <w:tcPr>
            <w:tcW w:w="2552" w:type="dxa"/>
            <w:vMerge/>
          </w:tcPr>
          <w:p w:rsidR="006E4E7A" w:rsidRPr="00443DDF" w:rsidRDefault="006E4E7A" w:rsidP="0003347B">
            <w:pPr>
              <w:jc w:val="center"/>
              <w:rPr>
                <w:rFonts w:ascii="Times New Roman" w:hAnsi="Times New Roman" w:cs="Times New Roman"/>
                <w:sz w:val="28"/>
                <w:szCs w:val="28"/>
              </w:rPr>
            </w:pPr>
          </w:p>
        </w:tc>
      </w:tr>
    </w:tbl>
    <w:p w:rsidR="002C6885" w:rsidRPr="00443DDF" w:rsidRDefault="002C6885" w:rsidP="0003347B">
      <w:pPr>
        <w:spacing w:after="0" w:line="240" w:lineRule="auto"/>
        <w:jc w:val="both"/>
        <w:rPr>
          <w:rFonts w:ascii="Times New Roman" w:hAnsi="Times New Roman" w:cs="Times New Roman"/>
          <w:b/>
          <w:sz w:val="28"/>
          <w:szCs w:val="28"/>
          <w:lang w:val="uk-UA"/>
        </w:rPr>
      </w:pPr>
    </w:p>
    <w:p w:rsidR="008A34D8" w:rsidRPr="004B6280" w:rsidRDefault="00013A75" w:rsidP="004B6280">
      <w:pPr>
        <w:spacing w:after="0" w:line="240" w:lineRule="auto"/>
        <w:ind w:firstLine="709"/>
        <w:rPr>
          <w:rFonts w:ascii="Times New Roman" w:hAnsi="Times New Roman" w:cs="Times New Roman"/>
          <w:b/>
          <w:sz w:val="28"/>
          <w:szCs w:val="28"/>
          <w:lang w:val="en-US"/>
        </w:rPr>
      </w:pPr>
      <w:r w:rsidRPr="00443DDF">
        <w:rPr>
          <w:rFonts w:ascii="Times New Roman" w:hAnsi="Times New Roman" w:cs="Times New Roman"/>
          <w:b/>
          <w:sz w:val="28"/>
          <w:szCs w:val="28"/>
          <w:lang w:val="uk-UA"/>
        </w:rPr>
        <w:t>7</w:t>
      </w:r>
      <w:r w:rsidR="002C6885" w:rsidRPr="00443DDF">
        <w:rPr>
          <w:rFonts w:ascii="Times New Roman" w:hAnsi="Times New Roman" w:cs="Times New Roman"/>
          <w:b/>
          <w:sz w:val="28"/>
          <w:szCs w:val="28"/>
          <w:lang w:val="uk-UA"/>
        </w:rPr>
        <w:t>. Очікувані результати виконання Програми.</w:t>
      </w:r>
    </w:p>
    <w:p w:rsidR="00A641D9" w:rsidRPr="00443DDF" w:rsidRDefault="00A641D9"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Результатом виконання комплексу завдань, передбачених Програмою, спрямованих на забезпечення протипожежного захисту об</w:t>
      </w:r>
      <w:r w:rsidR="006841CF" w:rsidRPr="00443DDF">
        <w:rPr>
          <w:rFonts w:ascii="Times New Roman" w:hAnsi="Times New Roman" w:cs="Times New Roman"/>
          <w:sz w:val="28"/>
          <w:szCs w:val="28"/>
          <w:lang w:val="uk-UA"/>
        </w:rPr>
        <w:t>'єктів та населених пунктів, є:</w:t>
      </w:r>
    </w:p>
    <w:p w:rsidR="00393546" w:rsidRPr="00443DDF" w:rsidRDefault="006841CF" w:rsidP="0003347B">
      <w:pPr>
        <w:spacing w:after="0" w:line="240" w:lineRule="auto"/>
        <w:ind w:firstLine="540"/>
        <w:jc w:val="both"/>
        <w:rPr>
          <w:rFonts w:ascii="Times New Roman" w:hAnsi="Times New Roman" w:cs="Times New Roman"/>
          <w:sz w:val="28"/>
          <w:szCs w:val="28"/>
          <w:lang w:val="uk-UA"/>
        </w:rPr>
      </w:pPr>
      <w:bookmarkStart w:id="1" w:name="61"/>
      <w:bookmarkEnd w:id="1"/>
      <w:r w:rsidRPr="00443DDF">
        <w:rPr>
          <w:rFonts w:ascii="Times New Roman" w:hAnsi="Times New Roman" w:cs="Times New Roman"/>
          <w:sz w:val="28"/>
          <w:szCs w:val="28"/>
          <w:lang w:val="uk-UA"/>
        </w:rPr>
        <w:t>зниження ризиків виникнення пожеж та загроз, пов'язаних з пожежами, небезпечними для життя і здоров'я громадян, та створення сприятливих соціальних умов життєдіяльності населення, зменшення впливу негативних факторів пожеж на навколишнє природне середовище;</w:t>
      </w:r>
    </w:p>
    <w:p w:rsidR="00393546" w:rsidRPr="00443DDF" w:rsidRDefault="00393546"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lastRenderedPageBreak/>
        <w:t>створення умов для розвитку місцевої та добровільної пожежної охорони, добровольчого пожежного руху в населених пунктах;</w:t>
      </w:r>
    </w:p>
    <w:p w:rsidR="006841CF" w:rsidRPr="00443DDF" w:rsidRDefault="006841CF"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підготовка пожежно-рятувальних підрозділів місцевої та добровільної пожежної охорони для забезпечення реагування на пожежі в населених пунктах;</w:t>
      </w:r>
    </w:p>
    <w:p w:rsidR="006841CF" w:rsidRPr="00443DDF" w:rsidRDefault="006841CF"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придбання 25 комплектів захисного спецодягу (комбінезон, куртка, каска, чоботи, краги, пояс пожежного);</w:t>
      </w:r>
    </w:p>
    <w:p w:rsidR="00DA27C3" w:rsidRPr="00443DDF" w:rsidRDefault="00DA27C3"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зменшення часу прибуття пожежно-рятувальних підрозділів для надання пожежної допомоги за рахунок розвитку мережі місцевих та добровільних підрозділів пожежної охорони у містах та сільській місцевості;</w:t>
      </w:r>
    </w:p>
    <w:p w:rsidR="00A641D9" w:rsidRPr="00443DDF" w:rsidRDefault="00A641D9"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сприяння забезпеченню доступності та якості публічних послуг у сфері пожежної допомоги та гасіння пожеж;</w:t>
      </w:r>
    </w:p>
    <w:p w:rsidR="00A641D9" w:rsidRPr="00443DDF" w:rsidRDefault="00A641D9"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 xml:space="preserve">зменшення кількості пожеж </w:t>
      </w:r>
      <w:r w:rsidR="0003347B" w:rsidRPr="00443DDF">
        <w:rPr>
          <w:rFonts w:ascii="Times New Roman" w:hAnsi="Times New Roman" w:cs="Times New Roman"/>
          <w:sz w:val="28"/>
          <w:szCs w:val="28"/>
          <w:lang w:val="uk-UA"/>
        </w:rPr>
        <w:t>у</w:t>
      </w:r>
      <w:r w:rsidRPr="00443DDF">
        <w:rPr>
          <w:rFonts w:ascii="Times New Roman" w:hAnsi="Times New Roman" w:cs="Times New Roman"/>
          <w:sz w:val="28"/>
          <w:szCs w:val="28"/>
          <w:lang w:val="uk-UA"/>
        </w:rPr>
        <w:t xml:space="preserve"> населених пунктах на об’єктах різних форм власності, особливо на об’єктах з масовим перебуванням людей;</w:t>
      </w:r>
    </w:p>
    <w:p w:rsidR="00A641D9" w:rsidRPr="00443DDF" w:rsidRDefault="00A641D9"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зменшення кількості випадків травмування та загибелі людей на пожежах;</w:t>
      </w:r>
    </w:p>
    <w:p w:rsidR="00A641D9" w:rsidRPr="00443DDF" w:rsidRDefault="00A641D9"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залучення населення до прийняття управлінських рішень на місцевому рівні, шляхом реалізації та популяризації заходів пожежної безпеки на території громади;</w:t>
      </w:r>
    </w:p>
    <w:p w:rsidR="00B81B40" w:rsidRDefault="006841CF"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формування громадського світогляду та громадської позиції у сфері пожежної безпеки</w:t>
      </w:r>
      <w:r w:rsidR="00DA27C3" w:rsidRPr="00443DDF">
        <w:rPr>
          <w:rFonts w:ascii="Times New Roman" w:hAnsi="Times New Roman" w:cs="Times New Roman"/>
          <w:sz w:val="28"/>
          <w:szCs w:val="28"/>
          <w:lang w:val="uk-UA"/>
        </w:rPr>
        <w:t>.</w:t>
      </w:r>
      <w:bookmarkStart w:id="2" w:name="62"/>
      <w:bookmarkStart w:id="3" w:name="63"/>
      <w:bookmarkStart w:id="4" w:name="64"/>
      <w:bookmarkStart w:id="5" w:name="65"/>
      <w:bookmarkEnd w:id="2"/>
      <w:bookmarkEnd w:id="3"/>
      <w:bookmarkEnd w:id="4"/>
      <w:bookmarkEnd w:id="5"/>
    </w:p>
    <w:p w:rsidR="00691038" w:rsidRPr="00443DDF" w:rsidRDefault="00691038" w:rsidP="0003347B">
      <w:pPr>
        <w:spacing w:after="0" w:line="240" w:lineRule="auto"/>
        <w:ind w:firstLine="540"/>
        <w:jc w:val="both"/>
        <w:rPr>
          <w:rFonts w:ascii="Times New Roman" w:hAnsi="Times New Roman" w:cs="Times New Roman"/>
          <w:sz w:val="28"/>
          <w:szCs w:val="28"/>
          <w:lang w:val="uk-UA"/>
        </w:rPr>
      </w:pPr>
    </w:p>
    <w:p w:rsidR="00A35E98" w:rsidRPr="007E55B9" w:rsidRDefault="0066763A" w:rsidP="004B6280">
      <w:pPr>
        <w:spacing w:after="0" w:line="240" w:lineRule="auto"/>
        <w:ind w:firstLine="709"/>
        <w:jc w:val="both"/>
        <w:rPr>
          <w:rFonts w:ascii="Times New Roman" w:hAnsi="Times New Roman" w:cs="Times New Roman"/>
          <w:b/>
          <w:sz w:val="28"/>
          <w:szCs w:val="28"/>
        </w:rPr>
      </w:pPr>
      <w:r w:rsidRPr="00443DDF">
        <w:rPr>
          <w:rFonts w:ascii="Times New Roman" w:hAnsi="Times New Roman" w:cs="Times New Roman"/>
          <w:b/>
          <w:sz w:val="28"/>
          <w:szCs w:val="28"/>
          <w:lang w:val="uk-UA"/>
        </w:rPr>
        <w:t>8</w:t>
      </w:r>
      <w:r w:rsidR="002C6885" w:rsidRPr="00443DDF">
        <w:rPr>
          <w:rFonts w:ascii="Times New Roman" w:hAnsi="Times New Roman" w:cs="Times New Roman"/>
          <w:b/>
          <w:sz w:val="28"/>
          <w:szCs w:val="28"/>
          <w:lang w:val="uk-UA"/>
        </w:rPr>
        <w:t>. Термін проведення звітності</w:t>
      </w:r>
      <w:r w:rsidR="00D0234A" w:rsidRPr="00443DDF">
        <w:rPr>
          <w:rFonts w:ascii="Times New Roman" w:hAnsi="Times New Roman" w:cs="Times New Roman"/>
          <w:b/>
          <w:sz w:val="28"/>
          <w:szCs w:val="28"/>
          <w:lang w:val="uk-UA"/>
        </w:rPr>
        <w:t>.</w:t>
      </w:r>
    </w:p>
    <w:p w:rsidR="00D0234A" w:rsidRPr="00443DDF" w:rsidRDefault="00D0234A"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Відповідно до мети та завдань, визначених Програмою, замовник подає обласній раді:</w:t>
      </w:r>
    </w:p>
    <w:p w:rsidR="00A35E98" w:rsidRPr="00443DDF" w:rsidRDefault="00D0234A"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 xml:space="preserve"> звіт</w:t>
      </w:r>
      <w:r w:rsidRPr="00443DDF">
        <w:rPr>
          <w:rFonts w:ascii="Times New Roman" w:hAnsi="Times New Roman" w:cs="Times New Roman"/>
          <w:sz w:val="28"/>
          <w:szCs w:val="28"/>
        </w:rPr>
        <w:t xml:space="preserve"> про </w:t>
      </w:r>
      <w:r w:rsidRPr="00443DDF">
        <w:rPr>
          <w:rFonts w:ascii="Times New Roman" w:hAnsi="Times New Roman" w:cs="Times New Roman"/>
          <w:sz w:val="28"/>
          <w:szCs w:val="28"/>
          <w:lang w:val="uk-UA"/>
        </w:rPr>
        <w:t>результати виконання Програми за підсумками року – до 10 лютого наступного за звітним року;</w:t>
      </w:r>
    </w:p>
    <w:p w:rsidR="00D0234A" w:rsidRPr="00443DDF" w:rsidRDefault="00D0234A" w:rsidP="0003347B">
      <w:pPr>
        <w:spacing w:after="0" w:line="240" w:lineRule="auto"/>
        <w:ind w:firstLine="540"/>
        <w:jc w:val="both"/>
        <w:rPr>
          <w:rFonts w:ascii="Times New Roman" w:hAnsi="Times New Roman" w:cs="Times New Roman"/>
          <w:sz w:val="28"/>
          <w:szCs w:val="28"/>
          <w:lang w:val="uk-UA"/>
        </w:rPr>
      </w:pPr>
      <w:r w:rsidRPr="00443DDF">
        <w:rPr>
          <w:rFonts w:ascii="Times New Roman" w:hAnsi="Times New Roman" w:cs="Times New Roman"/>
          <w:sz w:val="28"/>
          <w:szCs w:val="28"/>
          <w:lang w:val="uk-UA"/>
        </w:rPr>
        <w:t xml:space="preserve"> інформацію про хід виконання Програми – щоквартально до 15 числа місяця, наступного за звітним кварталом.</w:t>
      </w:r>
    </w:p>
    <w:p w:rsidR="000C1CBE" w:rsidRPr="00443DDF" w:rsidRDefault="000C1CBE" w:rsidP="0003347B">
      <w:pPr>
        <w:spacing w:after="0" w:line="240" w:lineRule="auto"/>
        <w:rPr>
          <w:rFonts w:ascii="Times New Roman" w:hAnsi="Times New Roman" w:cs="Times New Roman"/>
          <w:b/>
          <w:sz w:val="28"/>
          <w:szCs w:val="28"/>
          <w:lang w:val="uk-UA"/>
        </w:rPr>
      </w:pPr>
    </w:p>
    <w:p w:rsidR="0003347B" w:rsidRPr="00443DDF" w:rsidRDefault="0003347B" w:rsidP="0003347B">
      <w:pPr>
        <w:spacing w:after="0" w:line="240" w:lineRule="auto"/>
        <w:rPr>
          <w:rFonts w:ascii="Times New Roman" w:hAnsi="Times New Roman" w:cs="Times New Roman"/>
          <w:b/>
          <w:sz w:val="28"/>
          <w:szCs w:val="28"/>
          <w:lang w:val="uk-UA"/>
        </w:rPr>
      </w:pP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Замовник Програми:</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r w:rsidRPr="00443DDF">
        <w:rPr>
          <w:rFonts w:ascii="Times New Roman" w:hAnsi="Times New Roman" w:cs="Times New Roman"/>
          <w:b/>
          <w:sz w:val="28"/>
          <w:szCs w:val="28"/>
          <w:lang w:val="uk-UA"/>
        </w:rPr>
        <w:t xml:space="preserve"> Головного </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управління ДСНС України </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в Івано-Франківській </w:t>
      </w:r>
      <w:r>
        <w:rPr>
          <w:rFonts w:ascii="Times New Roman" w:hAnsi="Times New Roman" w:cs="Times New Roman"/>
          <w:b/>
          <w:sz w:val="28"/>
          <w:szCs w:val="28"/>
          <w:lang w:val="uk-UA"/>
        </w:rPr>
        <w:t>області</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w:t>
      </w:r>
      <w:r w:rsidRPr="00443DDF">
        <w:rPr>
          <w:rFonts w:ascii="Times New Roman" w:hAnsi="Times New Roman" w:cs="Times New Roman"/>
          <w:b/>
          <w:sz w:val="28"/>
          <w:szCs w:val="28"/>
          <w:lang w:val="uk-UA"/>
        </w:rPr>
        <w:t xml:space="preserve">. </w:t>
      </w:r>
      <w:r>
        <w:rPr>
          <w:rFonts w:ascii="Times New Roman" w:hAnsi="Times New Roman" w:cs="Times New Roman"/>
          <w:b/>
          <w:sz w:val="28"/>
          <w:szCs w:val="28"/>
          <w:lang w:val="uk-UA"/>
        </w:rPr>
        <w:t>ЧЕРНЕЦЬКИЙ</w:t>
      </w:r>
    </w:p>
    <w:p w:rsidR="002C0C11" w:rsidRPr="00443DDF" w:rsidRDefault="002C0C11" w:rsidP="0003347B">
      <w:pPr>
        <w:spacing w:after="0" w:line="240" w:lineRule="auto"/>
        <w:rPr>
          <w:rFonts w:ascii="Times New Roman" w:hAnsi="Times New Roman" w:cs="Times New Roman"/>
          <w:b/>
          <w:sz w:val="28"/>
          <w:szCs w:val="28"/>
          <w:lang w:val="uk-UA"/>
        </w:rPr>
      </w:pPr>
    </w:p>
    <w:p w:rsidR="0003347B" w:rsidRPr="00443DDF" w:rsidRDefault="0003347B" w:rsidP="0003347B">
      <w:pPr>
        <w:spacing w:after="0" w:line="240" w:lineRule="auto"/>
        <w:rPr>
          <w:rFonts w:ascii="Times New Roman" w:hAnsi="Times New Roman" w:cs="Times New Roman"/>
          <w:b/>
          <w:sz w:val="28"/>
          <w:szCs w:val="28"/>
          <w:lang w:val="uk-UA"/>
        </w:rPr>
      </w:pPr>
    </w:p>
    <w:p w:rsidR="002C6885" w:rsidRPr="00443DDF" w:rsidRDefault="002C6885" w:rsidP="0003347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Керівник Програми:</w:t>
      </w:r>
    </w:p>
    <w:p w:rsidR="00DF4744" w:rsidRPr="00443DDF" w:rsidRDefault="00DF4744" w:rsidP="0003347B">
      <w:pPr>
        <w:pStyle w:val="a3"/>
        <w:spacing w:after="0" w:line="240" w:lineRule="auto"/>
        <w:ind w:left="709" w:hanging="709"/>
        <w:rPr>
          <w:rFonts w:ascii="Times New Roman" w:hAnsi="Times New Roman" w:cs="Times New Roman"/>
          <w:b/>
          <w:sz w:val="28"/>
          <w:szCs w:val="28"/>
          <w:lang w:val="uk-UA"/>
        </w:rPr>
      </w:pPr>
    </w:p>
    <w:p w:rsidR="0003347B" w:rsidRPr="00443DDF" w:rsidRDefault="0040792B" w:rsidP="0003347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Заступник голови </w:t>
      </w:r>
      <w:r w:rsidR="0003347B" w:rsidRPr="00443DDF">
        <w:rPr>
          <w:rFonts w:ascii="Times New Roman" w:hAnsi="Times New Roman" w:cs="Times New Roman"/>
          <w:b/>
          <w:sz w:val="28"/>
          <w:szCs w:val="28"/>
          <w:lang w:val="uk-UA"/>
        </w:rPr>
        <w:t>Івано-Франківської</w:t>
      </w:r>
    </w:p>
    <w:p w:rsidR="000206B1" w:rsidRPr="007E55B9" w:rsidRDefault="00443DDF" w:rsidP="0003347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облдержа</w:t>
      </w:r>
      <w:r w:rsidR="0040792B" w:rsidRPr="00443DDF">
        <w:rPr>
          <w:rFonts w:ascii="Times New Roman" w:hAnsi="Times New Roman" w:cs="Times New Roman"/>
          <w:b/>
          <w:sz w:val="28"/>
          <w:szCs w:val="28"/>
          <w:lang w:val="uk-UA"/>
        </w:rPr>
        <w:t>дміністрації</w:t>
      </w:r>
      <w:r w:rsidR="002C6885" w:rsidRPr="00443DDF">
        <w:rPr>
          <w:rFonts w:ascii="Times New Roman" w:hAnsi="Times New Roman" w:cs="Times New Roman"/>
          <w:b/>
          <w:sz w:val="28"/>
          <w:szCs w:val="28"/>
          <w:lang w:val="uk-UA"/>
        </w:rPr>
        <w:tab/>
      </w:r>
      <w:r w:rsidR="00DF4744" w:rsidRPr="00443DDF">
        <w:rPr>
          <w:rFonts w:ascii="Times New Roman" w:hAnsi="Times New Roman" w:cs="Times New Roman"/>
          <w:b/>
          <w:sz w:val="28"/>
          <w:szCs w:val="28"/>
          <w:lang w:val="uk-UA"/>
        </w:rPr>
        <w:tab/>
      </w:r>
      <w:r w:rsidR="00DF4744" w:rsidRPr="00443DDF">
        <w:rPr>
          <w:rFonts w:ascii="Times New Roman" w:hAnsi="Times New Roman" w:cs="Times New Roman"/>
          <w:b/>
          <w:sz w:val="28"/>
          <w:szCs w:val="28"/>
          <w:lang w:val="uk-UA"/>
        </w:rPr>
        <w:tab/>
      </w:r>
      <w:r>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Pr="00443DDF">
        <w:rPr>
          <w:rFonts w:ascii="Times New Roman" w:hAnsi="Times New Roman" w:cs="Times New Roman"/>
          <w:b/>
          <w:sz w:val="28"/>
          <w:szCs w:val="28"/>
          <w:lang w:val="uk-UA"/>
        </w:rPr>
        <w:tab/>
      </w:r>
      <w:r w:rsidR="002C6885" w:rsidRPr="00443DDF">
        <w:rPr>
          <w:rFonts w:ascii="Times New Roman" w:hAnsi="Times New Roman" w:cs="Times New Roman"/>
          <w:b/>
          <w:sz w:val="28"/>
          <w:szCs w:val="28"/>
          <w:lang w:val="uk-UA"/>
        </w:rPr>
        <w:t>В</w:t>
      </w:r>
      <w:r w:rsidR="00DF4744" w:rsidRPr="00443DDF">
        <w:rPr>
          <w:rFonts w:ascii="Times New Roman" w:hAnsi="Times New Roman" w:cs="Times New Roman"/>
          <w:b/>
          <w:sz w:val="28"/>
          <w:szCs w:val="28"/>
          <w:lang w:val="uk-UA"/>
        </w:rPr>
        <w:t>.</w:t>
      </w:r>
      <w:r w:rsidR="002C6885" w:rsidRPr="00443DDF">
        <w:rPr>
          <w:rFonts w:ascii="Times New Roman" w:hAnsi="Times New Roman" w:cs="Times New Roman"/>
          <w:b/>
          <w:sz w:val="28"/>
          <w:szCs w:val="28"/>
          <w:lang w:val="uk-UA"/>
        </w:rPr>
        <w:t xml:space="preserve"> </w:t>
      </w:r>
      <w:r w:rsidRPr="00443DDF">
        <w:rPr>
          <w:rFonts w:ascii="Times New Roman" w:hAnsi="Times New Roman" w:cs="Times New Roman"/>
          <w:b/>
          <w:sz w:val="28"/>
          <w:szCs w:val="28"/>
          <w:lang w:val="uk-UA"/>
        </w:rPr>
        <w:t>ІЛЬЧИШИН</w:t>
      </w:r>
    </w:p>
    <w:p w:rsidR="004B6280" w:rsidRPr="007E55B9" w:rsidRDefault="004B6280" w:rsidP="0003347B">
      <w:pPr>
        <w:pStyle w:val="a3"/>
        <w:spacing w:after="0" w:line="240" w:lineRule="auto"/>
        <w:ind w:left="709" w:hanging="709"/>
        <w:rPr>
          <w:rFonts w:ascii="Times New Roman" w:hAnsi="Times New Roman" w:cs="Times New Roman"/>
          <w:b/>
          <w:sz w:val="28"/>
          <w:szCs w:val="28"/>
          <w:lang w:val="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lastRenderedPageBreak/>
        <w:t>Обґрунтування</w:t>
      </w:r>
      <w:r w:rsidR="00D6547C">
        <w:rPr>
          <w:rFonts w:ascii="Times New Roman" w:eastAsia="Times New Roman" w:hAnsi="Times New Roman" w:cs="Times New Roman"/>
          <w:b/>
          <w:sz w:val="28"/>
          <w:szCs w:val="28"/>
          <w:lang w:val="uk-UA" w:eastAsia="uk-UA"/>
        </w:rPr>
        <w:t xml:space="preserve"> доцільності розроблення</w:t>
      </w: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програми розвитку місцевих та добровільних пожежних формувань територіальних громад Івано-Франківської області на 2022-2026 роки</w:t>
      </w:r>
    </w:p>
    <w:p w:rsidR="004B6280" w:rsidRPr="004B6280" w:rsidRDefault="004B6280" w:rsidP="004B6280">
      <w:pPr>
        <w:spacing w:after="0" w:line="240" w:lineRule="auto"/>
        <w:jc w:val="center"/>
        <w:rPr>
          <w:rFonts w:ascii="Times New Roman" w:eastAsia="Times New Roman" w:hAnsi="Times New Roman" w:cs="Times New Roman"/>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Загальна частина</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Відповідно до Концепції реформування місцевого самоврядування та територіальної організації влади в Україні, схваленою розпорядженням КМУ від 1 квітня 2014 року № 333-р, до повноважень органів місцевого самоврядування базового рівня (громад) віднесено питання забезпечення громадської безпеки, гасіння пожеж, надання послуг швидкої медичної допомоги та первинної охорони здоров’я.</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Згідно з пунктом 15.1.2 ДБН Б.2.2-12:2019 </w:t>
      </w:r>
      <w:proofErr w:type="spellStart"/>
      <w:r w:rsidRPr="004B6280">
        <w:rPr>
          <w:rFonts w:ascii="Times New Roman" w:eastAsia="Times New Roman" w:hAnsi="Times New Roman" w:cs="Times New Roman"/>
          <w:sz w:val="28"/>
          <w:szCs w:val="28"/>
          <w:lang w:val="uk-UA" w:eastAsia="uk-UA"/>
        </w:rPr>
        <w:t>“Планування</w:t>
      </w:r>
      <w:proofErr w:type="spellEnd"/>
      <w:r w:rsidRPr="004B6280">
        <w:rPr>
          <w:rFonts w:ascii="Times New Roman" w:eastAsia="Times New Roman" w:hAnsi="Times New Roman" w:cs="Times New Roman"/>
          <w:sz w:val="28"/>
          <w:szCs w:val="28"/>
          <w:lang w:val="uk-UA" w:eastAsia="uk-UA"/>
        </w:rPr>
        <w:t xml:space="preserve"> та забудова </w:t>
      </w:r>
      <w:proofErr w:type="spellStart"/>
      <w:r w:rsidRPr="004B6280">
        <w:rPr>
          <w:rFonts w:ascii="Times New Roman" w:eastAsia="Times New Roman" w:hAnsi="Times New Roman" w:cs="Times New Roman"/>
          <w:sz w:val="28"/>
          <w:szCs w:val="28"/>
          <w:lang w:val="uk-UA" w:eastAsia="uk-UA"/>
        </w:rPr>
        <w:t>територій”</w:t>
      </w:r>
      <w:proofErr w:type="spellEnd"/>
      <w:r w:rsidRPr="004B6280">
        <w:rPr>
          <w:rFonts w:ascii="Times New Roman" w:eastAsia="Times New Roman" w:hAnsi="Times New Roman" w:cs="Times New Roman"/>
          <w:sz w:val="28"/>
          <w:szCs w:val="28"/>
          <w:lang w:val="uk-UA" w:eastAsia="uk-UA"/>
        </w:rPr>
        <w:t xml:space="preserve"> розміщення пожежно-рятувальних підрозділів (частин) та їх комплектація пожежною та аварійно-рятувальною технікою на забудованих територіях або таких, що плануються під забудову, визначається відповідно до вимог постанови Кабінету Міністрів України від 27 листопада 2013 року № 874 </w:t>
      </w:r>
      <w:proofErr w:type="spellStart"/>
      <w:r w:rsidRPr="004B6280">
        <w:rPr>
          <w:rFonts w:ascii="Times New Roman" w:eastAsia="Times New Roman" w:hAnsi="Times New Roman" w:cs="Times New Roman"/>
          <w:sz w:val="28"/>
          <w:szCs w:val="28"/>
          <w:lang w:val="uk-UA" w:eastAsia="uk-UA"/>
        </w:rPr>
        <w:t>“Про</w:t>
      </w:r>
      <w:proofErr w:type="spellEnd"/>
      <w:r w:rsidRPr="004B6280">
        <w:rPr>
          <w:rFonts w:ascii="Times New Roman" w:eastAsia="Times New Roman" w:hAnsi="Times New Roman" w:cs="Times New Roman"/>
          <w:sz w:val="28"/>
          <w:szCs w:val="28"/>
          <w:lang w:val="uk-UA" w:eastAsia="uk-UA"/>
        </w:rPr>
        <w:t xml:space="preserve"> затвердження критеріїв утворення державних пожежно-рятувальних підрозділів (частин) Оперативно-рятувальної служби цивільного захисту в адміністративно-територіальних одиницях та переліку суб'єктів господарювання, де утворюються такі підрозділи (частини)”, ДСТУ 8767 з урахуванням таких критеріїв, як кількість людей – мешканців та району виїзду пожежно-рятувального підрозділу, який визначається довжиною шляху слідування.</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Кількість основних пожежних автомобілів приймається відповідно до вимог ДСТУ 8767 </w:t>
      </w:r>
      <w:proofErr w:type="spellStart"/>
      <w:r w:rsidRPr="004B6280">
        <w:rPr>
          <w:rFonts w:ascii="Times New Roman" w:eastAsia="Times New Roman" w:hAnsi="Times New Roman" w:cs="Times New Roman"/>
          <w:sz w:val="28"/>
          <w:szCs w:val="28"/>
          <w:lang w:val="uk-UA" w:eastAsia="uk-UA"/>
        </w:rPr>
        <w:t>“Пожежно-рятувальні</w:t>
      </w:r>
      <w:proofErr w:type="spellEnd"/>
      <w:r w:rsidRPr="004B6280">
        <w:rPr>
          <w:rFonts w:ascii="Times New Roman" w:eastAsia="Times New Roman" w:hAnsi="Times New Roman" w:cs="Times New Roman"/>
          <w:sz w:val="28"/>
          <w:szCs w:val="28"/>
          <w:lang w:val="uk-UA" w:eastAsia="uk-UA"/>
        </w:rPr>
        <w:t xml:space="preserve"> частини. Вимоги до дислокації та району виїзду, комплектування пожежними автомобілями та </w:t>
      </w:r>
      <w:proofErr w:type="spellStart"/>
      <w:r w:rsidRPr="004B6280">
        <w:rPr>
          <w:rFonts w:ascii="Times New Roman" w:eastAsia="Times New Roman" w:hAnsi="Times New Roman" w:cs="Times New Roman"/>
          <w:sz w:val="28"/>
          <w:szCs w:val="28"/>
          <w:lang w:val="uk-UA" w:eastAsia="uk-UA"/>
        </w:rPr>
        <w:t>проектування”</w:t>
      </w:r>
      <w:proofErr w:type="spellEnd"/>
      <w:r w:rsidRPr="004B6280">
        <w:rPr>
          <w:rFonts w:ascii="Times New Roman" w:eastAsia="Times New Roman" w:hAnsi="Times New Roman" w:cs="Times New Roman"/>
          <w:sz w:val="28"/>
          <w:szCs w:val="28"/>
          <w:lang w:val="uk-UA" w:eastAsia="uk-UA"/>
        </w:rPr>
        <w:t xml:space="preserve">, але не менше визначених у таблиці 15.1, зокрема при кількості жителів міста або іншого поселення: до 1 тис. осіб - 1 автоцистерна або </w:t>
      </w:r>
      <w:proofErr w:type="spellStart"/>
      <w:r w:rsidRPr="004B6280">
        <w:rPr>
          <w:rFonts w:ascii="Times New Roman" w:eastAsia="Times New Roman" w:hAnsi="Times New Roman" w:cs="Times New Roman"/>
          <w:sz w:val="28"/>
          <w:szCs w:val="28"/>
          <w:lang w:val="uk-UA" w:eastAsia="uk-UA"/>
        </w:rPr>
        <w:t>автонасос</w:t>
      </w:r>
      <w:proofErr w:type="spellEnd"/>
      <w:r w:rsidRPr="004B6280">
        <w:rPr>
          <w:rFonts w:ascii="Times New Roman" w:eastAsia="Times New Roman" w:hAnsi="Times New Roman" w:cs="Times New Roman"/>
          <w:sz w:val="28"/>
          <w:szCs w:val="28"/>
          <w:lang w:val="uk-UA" w:eastAsia="uk-UA"/>
        </w:rPr>
        <w:t xml:space="preserve">; більше 1 до 7 тис. осіб - 2 автоцистерни або </w:t>
      </w:r>
      <w:proofErr w:type="spellStart"/>
      <w:r w:rsidRPr="004B6280">
        <w:rPr>
          <w:rFonts w:ascii="Times New Roman" w:eastAsia="Times New Roman" w:hAnsi="Times New Roman" w:cs="Times New Roman"/>
          <w:sz w:val="28"/>
          <w:szCs w:val="28"/>
          <w:lang w:val="uk-UA" w:eastAsia="uk-UA"/>
        </w:rPr>
        <w:t>автонасоси</w:t>
      </w:r>
      <w:proofErr w:type="spellEnd"/>
      <w:r w:rsidRPr="004B6280">
        <w:rPr>
          <w:rFonts w:ascii="Times New Roman" w:eastAsia="Times New Roman" w:hAnsi="Times New Roman" w:cs="Times New Roman"/>
          <w:sz w:val="28"/>
          <w:szCs w:val="28"/>
          <w:lang w:val="uk-UA" w:eastAsia="uk-UA"/>
        </w:rPr>
        <w:t xml:space="preserve">; більше 8 до 20 тис. осіб - один на 4 тис. осіб (2-5 автоцистерн або </w:t>
      </w:r>
      <w:proofErr w:type="spellStart"/>
      <w:r w:rsidRPr="004B6280">
        <w:rPr>
          <w:rFonts w:ascii="Times New Roman" w:eastAsia="Times New Roman" w:hAnsi="Times New Roman" w:cs="Times New Roman"/>
          <w:sz w:val="28"/>
          <w:szCs w:val="28"/>
          <w:lang w:val="uk-UA" w:eastAsia="uk-UA"/>
        </w:rPr>
        <w:t>автонасосів</w:t>
      </w:r>
      <w:proofErr w:type="spellEnd"/>
      <w:r w:rsidRPr="004B6280">
        <w:rPr>
          <w:rFonts w:ascii="Times New Roman" w:eastAsia="Times New Roman" w:hAnsi="Times New Roman" w:cs="Times New Roman"/>
          <w:sz w:val="28"/>
          <w:szCs w:val="28"/>
          <w:lang w:val="uk-UA" w:eastAsia="uk-UA"/>
        </w:rPr>
        <w:t xml:space="preserve">); більше 21 до 50 тис. осіб - один на 5 тис. осіб  (5-10 автоцистерн або </w:t>
      </w:r>
      <w:proofErr w:type="spellStart"/>
      <w:r w:rsidRPr="004B6280">
        <w:rPr>
          <w:rFonts w:ascii="Times New Roman" w:eastAsia="Times New Roman" w:hAnsi="Times New Roman" w:cs="Times New Roman"/>
          <w:sz w:val="28"/>
          <w:szCs w:val="28"/>
          <w:lang w:val="uk-UA" w:eastAsia="uk-UA"/>
        </w:rPr>
        <w:t>автонасосів</w:t>
      </w:r>
      <w:proofErr w:type="spellEnd"/>
      <w:r w:rsidRPr="004B6280">
        <w:rPr>
          <w:rFonts w:ascii="Times New Roman" w:eastAsia="Times New Roman" w:hAnsi="Times New Roman" w:cs="Times New Roman"/>
          <w:sz w:val="28"/>
          <w:szCs w:val="28"/>
          <w:lang w:val="uk-UA" w:eastAsia="uk-UA"/>
        </w:rPr>
        <w:t>).</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Згідно з пунктом 15.1.3 ДБН Б.2.2-12:2019 </w:t>
      </w:r>
      <w:proofErr w:type="spellStart"/>
      <w:r w:rsidRPr="004B6280">
        <w:rPr>
          <w:rFonts w:ascii="Times New Roman" w:eastAsia="Times New Roman" w:hAnsi="Times New Roman" w:cs="Times New Roman"/>
          <w:sz w:val="28"/>
          <w:szCs w:val="28"/>
          <w:lang w:val="uk-UA" w:eastAsia="uk-UA"/>
        </w:rPr>
        <w:t>“Планування</w:t>
      </w:r>
      <w:proofErr w:type="spellEnd"/>
      <w:r w:rsidRPr="004B6280">
        <w:rPr>
          <w:rFonts w:ascii="Times New Roman" w:eastAsia="Times New Roman" w:hAnsi="Times New Roman" w:cs="Times New Roman"/>
          <w:sz w:val="28"/>
          <w:szCs w:val="28"/>
          <w:lang w:val="uk-UA" w:eastAsia="uk-UA"/>
        </w:rPr>
        <w:t xml:space="preserve"> та забудова </w:t>
      </w:r>
      <w:proofErr w:type="spellStart"/>
      <w:r w:rsidRPr="004B6280">
        <w:rPr>
          <w:rFonts w:ascii="Times New Roman" w:eastAsia="Times New Roman" w:hAnsi="Times New Roman" w:cs="Times New Roman"/>
          <w:sz w:val="28"/>
          <w:szCs w:val="28"/>
          <w:lang w:val="uk-UA" w:eastAsia="uk-UA"/>
        </w:rPr>
        <w:t>територій”</w:t>
      </w:r>
      <w:proofErr w:type="spellEnd"/>
      <w:r w:rsidRPr="004B6280">
        <w:rPr>
          <w:rFonts w:ascii="Times New Roman" w:eastAsia="Times New Roman" w:hAnsi="Times New Roman" w:cs="Times New Roman"/>
          <w:sz w:val="28"/>
          <w:szCs w:val="28"/>
          <w:lang w:val="uk-UA" w:eastAsia="uk-UA"/>
        </w:rPr>
        <w:t>, постаново</w:t>
      </w:r>
      <w:r w:rsidR="00D6547C">
        <w:rPr>
          <w:rFonts w:ascii="Times New Roman" w:eastAsia="Times New Roman" w:hAnsi="Times New Roman" w:cs="Times New Roman"/>
          <w:sz w:val="28"/>
          <w:szCs w:val="28"/>
          <w:lang w:val="uk-UA" w:eastAsia="uk-UA"/>
        </w:rPr>
        <w:t>ю</w:t>
      </w:r>
      <w:r w:rsidRPr="004B6280">
        <w:rPr>
          <w:rFonts w:ascii="Times New Roman" w:eastAsia="Times New Roman" w:hAnsi="Times New Roman" w:cs="Times New Roman"/>
          <w:sz w:val="28"/>
          <w:szCs w:val="28"/>
          <w:lang w:val="uk-UA" w:eastAsia="uk-UA"/>
        </w:rPr>
        <w:t xml:space="preserve"> Кабінету Міністрів України від 27 листопада 2013 року № 874 </w:t>
      </w:r>
      <w:proofErr w:type="spellStart"/>
      <w:r w:rsidRPr="004B6280">
        <w:rPr>
          <w:rFonts w:ascii="Times New Roman" w:eastAsia="Times New Roman" w:hAnsi="Times New Roman" w:cs="Times New Roman"/>
          <w:sz w:val="28"/>
          <w:szCs w:val="28"/>
          <w:lang w:val="uk-UA" w:eastAsia="uk-UA"/>
        </w:rPr>
        <w:t>“Про</w:t>
      </w:r>
      <w:proofErr w:type="spellEnd"/>
      <w:r w:rsidRPr="004B6280">
        <w:rPr>
          <w:rFonts w:ascii="Times New Roman" w:eastAsia="Times New Roman" w:hAnsi="Times New Roman" w:cs="Times New Roman"/>
          <w:sz w:val="28"/>
          <w:szCs w:val="28"/>
          <w:lang w:val="uk-UA" w:eastAsia="uk-UA"/>
        </w:rPr>
        <w:t xml:space="preserve"> затвердження критеріїв утворення державних пожежно-рятувальних підрозділів (частин) Оперативно-рятувальної служби цивільного захисту в адміністративно-територіальних одиницях та переліку суб'єктів господарювання, де утворюються такі підрозділи (частини)”, ДСТУ 8767 </w:t>
      </w:r>
      <w:proofErr w:type="spellStart"/>
      <w:r w:rsidRPr="004B6280">
        <w:rPr>
          <w:rFonts w:ascii="Times New Roman" w:eastAsia="Times New Roman" w:hAnsi="Times New Roman" w:cs="Times New Roman"/>
          <w:sz w:val="28"/>
          <w:szCs w:val="28"/>
          <w:lang w:val="uk-UA" w:eastAsia="uk-UA"/>
        </w:rPr>
        <w:t>“Пожежно-рятувальні</w:t>
      </w:r>
      <w:proofErr w:type="spellEnd"/>
      <w:r w:rsidRPr="004B6280">
        <w:rPr>
          <w:rFonts w:ascii="Times New Roman" w:eastAsia="Times New Roman" w:hAnsi="Times New Roman" w:cs="Times New Roman"/>
          <w:sz w:val="28"/>
          <w:szCs w:val="28"/>
          <w:lang w:val="uk-UA" w:eastAsia="uk-UA"/>
        </w:rPr>
        <w:t xml:space="preserve"> частини. Вимоги до дислокації та району виїзду, комплектування пожежними автомобілями та </w:t>
      </w:r>
      <w:proofErr w:type="spellStart"/>
      <w:r w:rsidRPr="004B6280">
        <w:rPr>
          <w:rFonts w:ascii="Times New Roman" w:eastAsia="Times New Roman" w:hAnsi="Times New Roman" w:cs="Times New Roman"/>
          <w:sz w:val="28"/>
          <w:szCs w:val="28"/>
          <w:lang w:val="uk-UA" w:eastAsia="uk-UA"/>
        </w:rPr>
        <w:t>проектування”</w:t>
      </w:r>
      <w:proofErr w:type="spellEnd"/>
      <w:r w:rsidRPr="004B6280">
        <w:rPr>
          <w:rFonts w:ascii="Times New Roman" w:eastAsia="Times New Roman" w:hAnsi="Times New Roman" w:cs="Times New Roman"/>
          <w:sz w:val="28"/>
          <w:szCs w:val="28"/>
          <w:lang w:val="uk-UA" w:eastAsia="uk-UA"/>
        </w:rPr>
        <w:t xml:space="preserve"> пожежно-рятувальні підрозділи (частини) розміщуються:</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 із розрахунку району виїзду пожежно-рятувального підрозділу не більше ніж 3 км у функціональних зонах населених пунктів згідно з вимогами розділу 5 по дорогах загального користування для міст та селищ;</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 із розрахунку прибуття пожежно-рятувальних підрозділів до місця виклику за час, що не перевищує: для території міст та селищ міського </w:t>
      </w:r>
      <w:r w:rsidRPr="004B6280">
        <w:rPr>
          <w:rFonts w:ascii="Times New Roman" w:eastAsia="Times New Roman" w:hAnsi="Times New Roman" w:cs="Times New Roman"/>
          <w:sz w:val="28"/>
          <w:szCs w:val="28"/>
          <w:lang w:val="uk-UA" w:eastAsia="uk-UA"/>
        </w:rPr>
        <w:lastRenderedPageBreak/>
        <w:t xml:space="preserve">типу - 10 </w:t>
      </w:r>
      <w:proofErr w:type="spellStart"/>
      <w:r w:rsidRPr="004B6280">
        <w:rPr>
          <w:rFonts w:ascii="Times New Roman" w:eastAsia="Times New Roman" w:hAnsi="Times New Roman" w:cs="Times New Roman"/>
          <w:sz w:val="28"/>
          <w:szCs w:val="28"/>
          <w:lang w:val="uk-UA" w:eastAsia="uk-UA"/>
        </w:rPr>
        <w:t>хв</w:t>
      </w:r>
      <w:proofErr w:type="spellEnd"/>
      <w:r w:rsidRPr="004B6280">
        <w:rPr>
          <w:rFonts w:ascii="Times New Roman" w:eastAsia="Times New Roman" w:hAnsi="Times New Roman" w:cs="Times New Roman"/>
          <w:sz w:val="28"/>
          <w:szCs w:val="28"/>
          <w:lang w:val="uk-UA" w:eastAsia="uk-UA"/>
        </w:rPr>
        <w:t>; для сільських населених пунктів та за межами населених пунктів - 20 хв.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Особливе занепокоєння викликає стан забезпечення пожежної безпеки у сільській місцевості, де існуюча чисельність державних пожежно-рятувальних підрозділів та підрозділів місцевої пожежної охорони в більшості випадків не забезпечує нормативний час прибуття пожежно-рятувального підрозділу до місця виникнення пожежі. </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Відповідно до перспективної мережі розміщення місцевих пожежно-рятувальних підрозділів на території Івано-Франківської області, з метою забезпечення нормативного (20 хв.) часу </w:t>
      </w:r>
      <w:proofErr w:type="spellStart"/>
      <w:r w:rsidRPr="004B6280">
        <w:rPr>
          <w:rFonts w:ascii="Times New Roman" w:eastAsia="Times New Roman" w:hAnsi="Times New Roman" w:cs="Times New Roman"/>
          <w:sz w:val="28"/>
          <w:szCs w:val="28"/>
          <w:lang w:val="uk-UA" w:eastAsia="uk-UA"/>
        </w:rPr>
        <w:t>доїзду</w:t>
      </w:r>
      <w:proofErr w:type="spellEnd"/>
      <w:r w:rsidRPr="004B6280">
        <w:rPr>
          <w:rFonts w:ascii="Times New Roman" w:eastAsia="Times New Roman" w:hAnsi="Times New Roman" w:cs="Times New Roman"/>
          <w:sz w:val="28"/>
          <w:szCs w:val="28"/>
          <w:lang w:val="uk-UA" w:eastAsia="uk-UA"/>
        </w:rPr>
        <w:t xml:space="preserve"> пожежної техніки до місця пожежі необхідно створити 55 підрозділів місцевої пожежної охорони, а саме: у Верховинському районі - 3, Івано-Франківському - 18, </w:t>
      </w:r>
      <w:proofErr w:type="spellStart"/>
      <w:r w:rsidRPr="004B6280">
        <w:rPr>
          <w:rFonts w:ascii="Times New Roman" w:eastAsia="Times New Roman" w:hAnsi="Times New Roman" w:cs="Times New Roman"/>
          <w:sz w:val="28"/>
          <w:szCs w:val="28"/>
          <w:lang w:val="uk-UA" w:eastAsia="uk-UA"/>
        </w:rPr>
        <w:t>Калуському-</w:t>
      </w:r>
      <w:proofErr w:type="spellEnd"/>
      <w:r w:rsidRPr="004B6280">
        <w:rPr>
          <w:rFonts w:ascii="Times New Roman" w:eastAsia="Times New Roman" w:hAnsi="Times New Roman" w:cs="Times New Roman"/>
          <w:sz w:val="28"/>
          <w:szCs w:val="28"/>
          <w:lang w:val="uk-UA" w:eastAsia="uk-UA"/>
        </w:rPr>
        <w:t xml:space="preserve"> </w:t>
      </w:r>
      <w:r w:rsidR="00D6547C">
        <w:rPr>
          <w:rFonts w:ascii="Times New Roman" w:eastAsia="Times New Roman" w:hAnsi="Times New Roman" w:cs="Times New Roman"/>
          <w:sz w:val="28"/>
          <w:szCs w:val="28"/>
          <w:lang w:val="uk-UA" w:eastAsia="uk-UA"/>
        </w:rPr>
        <w:t xml:space="preserve">16, Коломийському – 7, </w:t>
      </w:r>
      <w:proofErr w:type="spellStart"/>
      <w:r w:rsidR="00D6547C">
        <w:rPr>
          <w:rFonts w:ascii="Times New Roman" w:eastAsia="Times New Roman" w:hAnsi="Times New Roman" w:cs="Times New Roman"/>
          <w:sz w:val="28"/>
          <w:szCs w:val="28"/>
          <w:lang w:val="uk-UA" w:eastAsia="uk-UA"/>
        </w:rPr>
        <w:t>Косівськ</w:t>
      </w:r>
      <w:r w:rsidRPr="004B6280">
        <w:rPr>
          <w:rFonts w:ascii="Times New Roman" w:eastAsia="Times New Roman" w:hAnsi="Times New Roman" w:cs="Times New Roman"/>
          <w:sz w:val="28"/>
          <w:szCs w:val="28"/>
          <w:lang w:val="uk-UA" w:eastAsia="uk-UA"/>
        </w:rPr>
        <w:t>ому</w:t>
      </w:r>
      <w:proofErr w:type="spellEnd"/>
      <w:r w:rsidRPr="004B6280">
        <w:rPr>
          <w:rFonts w:ascii="Times New Roman" w:eastAsia="Times New Roman" w:hAnsi="Times New Roman" w:cs="Times New Roman"/>
          <w:sz w:val="28"/>
          <w:szCs w:val="28"/>
          <w:lang w:val="uk-UA" w:eastAsia="uk-UA"/>
        </w:rPr>
        <w:t xml:space="preserve"> – 5, </w:t>
      </w:r>
      <w:proofErr w:type="spellStart"/>
      <w:r w:rsidRPr="004B6280">
        <w:rPr>
          <w:rFonts w:ascii="Times New Roman" w:eastAsia="Times New Roman" w:hAnsi="Times New Roman" w:cs="Times New Roman"/>
          <w:sz w:val="28"/>
          <w:szCs w:val="28"/>
          <w:lang w:val="uk-UA" w:eastAsia="uk-UA"/>
        </w:rPr>
        <w:t>Надвірнянському</w:t>
      </w:r>
      <w:proofErr w:type="spellEnd"/>
      <w:r w:rsidRPr="004B6280">
        <w:rPr>
          <w:rFonts w:ascii="Times New Roman" w:eastAsia="Times New Roman" w:hAnsi="Times New Roman" w:cs="Times New Roman"/>
          <w:sz w:val="28"/>
          <w:szCs w:val="28"/>
          <w:lang w:val="uk-UA" w:eastAsia="uk-UA"/>
        </w:rPr>
        <w:t xml:space="preserve"> - 6.</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Ефективність створення добровільної пожежної охорони полягає в швидкому реагуванні під час виникнення пожежі, скорочує час прибуття першого підрозділу до місця пожежі, що, в свою чергу, збільшує шанси на мінімізацію розповсюдження пожежі, завдання матеріальних збитків.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Станом на початок 2022 року на території області функціонує 53 пожежних формування, які створені органами місцевого самоврядування та суб’єктами господарювання, з них:</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34 – місцева пожежна охорона;</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5 – добровільних пожежних команд;</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14 – добровільних пожежних команд на об’єктах.</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Від початку 2016 року підрозділами місцевої та добровільної пожежної охорони здійснено 3505 виїздів на ліквідацію наслідків пожеж та загорянь на території Івано-Франківської області:</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2016 рік – 625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2017 рік – 615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2018 рік – 519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2019 рік – 855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2020 рік – 503 виїзди.</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Зазначеними пожежними формуваннями протягом 2021 року здійснено 386 виїздів, з них на ліквідацію наслідків пожеж та загорянь:</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громадські будинки та споруди – 14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житлові будинки – 130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господарські будівлі – 56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виробничі будівлі – 6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автомобільна техніка – 5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лісові та торф`яні – 1 виїзд;</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загоряння сухої трави – 126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інші – 48 виїздів.</w:t>
      </w:r>
    </w:p>
    <w:p w:rsidR="004B6280" w:rsidRPr="004B6280" w:rsidRDefault="004B6280" w:rsidP="004B6280">
      <w:pPr>
        <w:spacing w:after="0" w:line="23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Таким чином, утворення пожежно-рятувальних підрозділів для забезпечення місцевої та добровільної пожежної охорони є вкрай важливим завданням для органів місцевого самоврядування.</w:t>
      </w:r>
    </w:p>
    <w:p w:rsidR="004B6280" w:rsidRPr="004B6280" w:rsidRDefault="004B6280" w:rsidP="004B6280">
      <w:pPr>
        <w:spacing w:after="0" w:line="240" w:lineRule="auto"/>
        <w:ind w:firstLine="567"/>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З метою розвитку на території Івано-Франківської області місцевих та добровільних пожежних формувань, зокрема його стимулювання, </w:t>
      </w:r>
      <w:r w:rsidRPr="004B6280">
        <w:rPr>
          <w:rFonts w:ascii="Times New Roman" w:eastAsia="Calibri" w:hAnsi="Times New Roman" w:cs="Times New Roman"/>
          <w:sz w:val="28"/>
          <w:szCs w:val="28"/>
          <w:lang w:val="uk-UA" w:eastAsia="uk-UA"/>
        </w:rPr>
        <w:lastRenderedPageBreak/>
        <w:t>Головним управління Державної служби України з надзвичайних ситуацій в</w:t>
      </w:r>
      <w:r w:rsidRPr="004B6280">
        <w:rPr>
          <w:rFonts w:ascii="Times New Roman" w:eastAsia="Times New Roman" w:hAnsi="Times New Roman" w:cs="Times New Roman"/>
          <w:sz w:val="28"/>
          <w:szCs w:val="28"/>
          <w:lang w:val="uk-UA" w:eastAsia="uk-UA"/>
        </w:rPr>
        <w:t xml:space="preserve"> Івано-Франківській області та управлінням з питань цивільного захисту Івано-Франківської обласної державної адміністрації підготовлено </w:t>
      </w:r>
      <w:proofErr w:type="spellStart"/>
      <w:r w:rsidRPr="004B6280">
        <w:rPr>
          <w:rFonts w:ascii="Times New Roman" w:eastAsia="Times New Roman" w:hAnsi="Times New Roman" w:cs="Times New Roman"/>
          <w:sz w:val="28"/>
          <w:szCs w:val="28"/>
          <w:lang w:val="uk-UA" w:eastAsia="uk-UA"/>
        </w:rPr>
        <w:t>проєкт</w:t>
      </w:r>
      <w:proofErr w:type="spellEnd"/>
      <w:r w:rsidRPr="004B6280">
        <w:rPr>
          <w:rFonts w:ascii="Times New Roman" w:eastAsia="Times New Roman" w:hAnsi="Times New Roman" w:cs="Times New Roman"/>
          <w:sz w:val="28"/>
          <w:szCs w:val="28"/>
          <w:lang w:val="uk-UA" w:eastAsia="uk-UA"/>
        </w:rPr>
        <w:t xml:space="preserve"> «Програми сприяння розвитку місцевих та добровільних пожежних формувань територіальних громад Івано-Франківської області на 2022-2026 роки».</w:t>
      </w:r>
    </w:p>
    <w:p w:rsidR="004B6280" w:rsidRPr="004B6280" w:rsidRDefault="004B6280" w:rsidP="004B6280">
      <w:pPr>
        <w:spacing w:after="0" w:line="240" w:lineRule="auto"/>
        <w:rPr>
          <w:rFonts w:ascii="Times New Roman" w:eastAsia="Times New Roman" w:hAnsi="Times New Roman" w:cs="Times New Roman"/>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Мета Програми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Метою Програми є забезпечення захисту населення, об'єктів та території населених пунктів від пожеж, збереження життя і здоров’я людей, підвищення рівня пожежної безпеки на території області та створення сприятливих умов для розвитку пожежно-рятувальних підрозділів місцевої та добровільної пожежної охорони.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Основні завдання Програми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Основні завдання, спрямовані на виконання Програми: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сприяння органам місцевого самоврядування та громадським об’єднанням у питаннях створення пожежно-рятувальних підрозділів місцевої та добровільної пожежної охорони, в тому числі у складі центрів безпеки, зокрема:</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виділення (надання в користування) приміщень для здійснення статутної діяльності;</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надання в користування, передача у володіння та/або виділення коштів з бюджетів усіх рівнів на придбання техніки, обладнання, майна та спорядження для гасіння пожеж;</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створення пожежно-рятувальних підрозділів місцевої та добровільної пожежної охорони, в тому числі у складі центрів безпеки для гасіння пожеж;</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навчання членів пожежно-рятувальних підрозділів місцевої та добровільної пожежної охорони;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залучення до розвитку пожежно-рятувальних підрозділів місцевої та добровільної пожежної охорони, в тому числі у складі центрів безпеки в області суб’єктів господарювання, що здійснюють господарську діяльність на теренах області. </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bookmarkStart w:id="6" w:name="58"/>
      <w:bookmarkEnd w:id="6"/>
      <w:r w:rsidRPr="004B6280">
        <w:rPr>
          <w:rFonts w:ascii="Times New Roman" w:eastAsia="Times New Roman" w:hAnsi="Times New Roman" w:cs="Times New Roman"/>
          <w:sz w:val="28"/>
          <w:szCs w:val="28"/>
          <w:lang w:val="uk-UA" w:eastAsia="uk-UA"/>
        </w:rPr>
        <w:t>Реалізація Програми повинна забезпечити виконання наступних завдань:</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створення матеріальних, фінансових та організаційних умов для забезпечення здійснення громадянами прав та обов’язків у сфері цивільного захисту, визначених законодавством, зокрема права участі у роботах із запобігання та ліквідації наслідків надзвичайних ситуацій у складі пожежно-рятувальних підрозділів місцевої та добровільної пожежної охорони, в тому числі у складі центрів безпеки та </w:t>
      </w:r>
      <w:bookmarkStart w:id="7" w:name="n406"/>
      <w:bookmarkEnd w:id="7"/>
      <w:r w:rsidRPr="004B6280">
        <w:rPr>
          <w:rFonts w:ascii="Times New Roman" w:eastAsia="Times New Roman" w:hAnsi="Times New Roman" w:cs="Times New Roman"/>
          <w:sz w:val="28"/>
          <w:szCs w:val="28"/>
          <w:lang w:val="uk-UA" w:eastAsia="uk-UA"/>
        </w:rPr>
        <w:t>обов’язку вживати заходів для рятування населення і майна</w:t>
      </w:r>
      <w:bookmarkStart w:id="8" w:name="n407"/>
      <w:bookmarkStart w:id="9" w:name="n409"/>
      <w:bookmarkStart w:id="10" w:name="n411"/>
      <w:bookmarkEnd w:id="8"/>
      <w:bookmarkEnd w:id="9"/>
      <w:bookmarkEnd w:id="10"/>
      <w:r w:rsidRPr="004B6280">
        <w:rPr>
          <w:rFonts w:ascii="Times New Roman" w:eastAsia="Times New Roman" w:hAnsi="Times New Roman" w:cs="Times New Roman"/>
          <w:sz w:val="28"/>
          <w:szCs w:val="28"/>
          <w:lang w:val="uk-UA" w:eastAsia="uk-UA"/>
        </w:rPr>
        <w:t xml:space="preserve"> у разі виникнення надзвичайної ситуації до прибуття аварійно-рятувальних підрозділів;</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lastRenderedPageBreak/>
        <w:t xml:space="preserve">формування світогляду та громадської позиції населення, в тому числі підростаючого покоління, у сфері безпеки життєдіяльності та пожежної безпеки зокрема; </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формування культури безпечного поводження з вогнем, залучення до дій, спрямованих на попередження пожеж, навчання діям при їх виникненні;</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створення і підтримки повноцінного </w:t>
      </w:r>
      <w:proofErr w:type="spellStart"/>
      <w:r w:rsidRPr="004B6280">
        <w:rPr>
          <w:rFonts w:ascii="Times New Roman" w:eastAsia="Times New Roman" w:hAnsi="Times New Roman" w:cs="Times New Roman"/>
          <w:sz w:val="28"/>
          <w:szCs w:val="28"/>
          <w:lang w:val="uk-UA" w:eastAsia="uk-UA"/>
        </w:rPr>
        <w:t>безпекового</w:t>
      </w:r>
      <w:proofErr w:type="spellEnd"/>
      <w:r w:rsidRPr="004B6280">
        <w:rPr>
          <w:rFonts w:ascii="Times New Roman" w:eastAsia="Times New Roman" w:hAnsi="Times New Roman" w:cs="Times New Roman"/>
          <w:sz w:val="28"/>
          <w:szCs w:val="28"/>
          <w:lang w:val="uk-UA" w:eastAsia="uk-UA"/>
        </w:rPr>
        <w:t xml:space="preserve"> життєвого середовища для громадян як складової громадської безпеки;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підвищення особистої відповідальності кожного жителя за  дотримання вимог пожежної безпеки в побуті;</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ефективне забезпечення протипожежного захисту житлового фонду населених пунктів та об’єктів незалежно від форм власності;</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попередження та зменшення кількості пожеж від необережного поводження з вогнем.</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Фінансове забезпечення Програми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Фінансування заходів Програми здійснюється за рахунок коштів обласного та місцевих бюджетів, які визначені їх виконавцями, та інших джерел, не заборонених законодавством. Обсяги фінансових ресурсів обласного бюджету та напрями їх використання визначаються в залежності від потреби, фінансових можливостей бюджету та з дотриманням вимог Бюджетного кодексу України. </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Видатки, спрямовані на виконання заходів Програми протягом року, здійснюються у межах орієнтовного обсягу фінансування, передбаченого Програмою.</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Обсяги видатків на реалізацію заходів, визначених Програмою, можуть щорічно коригуватись відповідно до затверджених показників на відповідний рік.</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Органи місцевого самоврядування області самостійно визначають обсяг коштів, що можуть бути виділені з місцевих бюджетів для реалізації заходів, визначених Програмою.</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На виконання заходів, передбачених Програмою, необхідно:</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985"/>
        <w:gridCol w:w="2409"/>
        <w:gridCol w:w="2694"/>
      </w:tblGrid>
      <w:tr w:rsidR="004B6280" w:rsidRPr="002F0EC3" w:rsidTr="005133BA">
        <w:tc>
          <w:tcPr>
            <w:tcW w:w="1843" w:type="dxa"/>
            <w:vMerge w:val="restart"/>
            <w:vAlign w:val="center"/>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Рік</w:t>
            </w:r>
          </w:p>
        </w:tc>
        <w:tc>
          <w:tcPr>
            <w:tcW w:w="7088" w:type="dxa"/>
            <w:gridSpan w:val="3"/>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Очікувані обсяги фінансування, тис. грн.</w:t>
            </w:r>
          </w:p>
        </w:tc>
      </w:tr>
      <w:tr w:rsidR="004B6280" w:rsidRPr="004B6280" w:rsidTr="005133BA">
        <w:tc>
          <w:tcPr>
            <w:tcW w:w="1843" w:type="dxa"/>
            <w:vMerge/>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p>
        </w:tc>
        <w:tc>
          <w:tcPr>
            <w:tcW w:w="1985" w:type="dxa"/>
            <w:vMerge w:val="restart"/>
            <w:vAlign w:val="center"/>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Усього</w:t>
            </w:r>
          </w:p>
        </w:tc>
        <w:tc>
          <w:tcPr>
            <w:tcW w:w="5103" w:type="dxa"/>
            <w:gridSpan w:val="2"/>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у т. ч. за джерелами фінансування</w:t>
            </w:r>
          </w:p>
        </w:tc>
      </w:tr>
      <w:tr w:rsidR="004B6280" w:rsidRPr="004B6280" w:rsidTr="005133BA">
        <w:tc>
          <w:tcPr>
            <w:tcW w:w="1843" w:type="dxa"/>
            <w:vMerge/>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p>
        </w:tc>
        <w:tc>
          <w:tcPr>
            <w:tcW w:w="1985" w:type="dxa"/>
            <w:vMerge/>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p>
        </w:tc>
        <w:tc>
          <w:tcPr>
            <w:tcW w:w="2409" w:type="dxa"/>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обласний бюджет</w:t>
            </w:r>
          </w:p>
        </w:tc>
        <w:tc>
          <w:tcPr>
            <w:tcW w:w="2694" w:type="dxa"/>
          </w:tcPr>
          <w:p w:rsidR="004B6280" w:rsidRPr="004B6280" w:rsidRDefault="004B6280" w:rsidP="004B6280">
            <w:pPr>
              <w:spacing w:after="0" w:line="240" w:lineRule="auto"/>
              <w:contextualSpacing/>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місцевий бюджет</w:t>
            </w: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2022-2026</w:t>
            </w: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1 306,28</w:t>
            </w: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1 306,28</w:t>
            </w:r>
          </w:p>
        </w:tc>
        <w:tc>
          <w:tcPr>
            <w:tcW w:w="2694" w:type="dxa"/>
            <w:vMerge w:val="restart"/>
          </w:tcPr>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t>У межах кошторисних призначень</w:t>
            </w: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color w:val="FF0000"/>
                <w:sz w:val="28"/>
                <w:szCs w:val="28"/>
                <w:lang w:val="uk-UA" w:eastAsia="uk-UA"/>
              </w:rPr>
            </w:pP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8"/>
                <w:szCs w:val="28"/>
                <w:lang w:val="uk-UA" w:eastAsia="uk-UA"/>
              </w:rPr>
            </w:pP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8"/>
                <w:szCs w:val="28"/>
                <w:lang w:val="uk-UA" w:eastAsia="uk-UA"/>
              </w:rPr>
            </w:pPr>
          </w:p>
        </w:tc>
        <w:tc>
          <w:tcPr>
            <w:tcW w:w="2694" w:type="dxa"/>
            <w:vMerge/>
          </w:tcPr>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2022</w:t>
            </w: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694" w:type="dxa"/>
            <w:vMerge/>
          </w:tcPr>
          <w:p w:rsidR="004B6280" w:rsidRPr="004B6280" w:rsidRDefault="004B6280" w:rsidP="004B6280">
            <w:pPr>
              <w:spacing w:after="0" w:line="240" w:lineRule="auto"/>
              <w:jc w:val="center"/>
              <w:rPr>
                <w:rFonts w:ascii="Times New Roman" w:eastAsia="Times New Roman" w:hAnsi="Times New Roman" w:cs="Times New Roman"/>
                <w:sz w:val="28"/>
                <w:szCs w:val="28"/>
                <w:lang w:val="uk-UA" w:eastAsia="uk-UA"/>
              </w:rPr>
            </w:pP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2023</w:t>
            </w: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694" w:type="dxa"/>
            <w:vMerge/>
          </w:tcPr>
          <w:p w:rsidR="004B6280" w:rsidRPr="004B6280" w:rsidRDefault="004B6280" w:rsidP="004B6280">
            <w:pPr>
              <w:spacing w:after="0" w:line="240" w:lineRule="auto"/>
              <w:jc w:val="center"/>
              <w:rPr>
                <w:rFonts w:ascii="Times New Roman" w:eastAsia="Times New Roman" w:hAnsi="Times New Roman" w:cs="Times New Roman"/>
                <w:sz w:val="28"/>
                <w:szCs w:val="28"/>
                <w:lang w:val="uk-UA" w:eastAsia="uk-UA"/>
              </w:rPr>
            </w:pP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2024</w:t>
            </w: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694" w:type="dxa"/>
            <w:vMerge/>
          </w:tcPr>
          <w:p w:rsidR="004B6280" w:rsidRPr="004B6280" w:rsidRDefault="004B6280" w:rsidP="004B6280">
            <w:pPr>
              <w:spacing w:after="0" w:line="240" w:lineRule="auto"/>
              <w:jc w:val="center"/>
              <w:rPr>
                <w:rFonts w:ascii="Times New Roman" w:eastAsia="Times New Roman" w:hAnsi="Times New Roman" w:cs="Times New Roman"/>
                <w:sz w:val="28"/>
                <w:szCs w:val="28"/>
                <w:lang w:val="uk-UA" w:eastAsia="uk-UA"/>
              </w:rPr>
            </w:pP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2025</w:t>
            </w: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694" w:type="dxa"/>
            <w:vMerge/>
          </w:tcPr>
          <w:p w:rsidR="004B6280" w:rsidRPr="004B6280" w:rsidRDefault="004B6280" w:rsidP="004B6280">
            <w:pPr>
              <w:spacing w:after="0" w:line="240" w:lineRule="auto"/>
              <w:jc w:val="center"/>
              <w:rPr>
                <w:rFonts w:ascii="Times New Roman" w:eastAsia="Times New Roman" w:hAnsi="Times New Roman" w:cs="Times New Roman"/>
                <w:sz w:val="28"/>
                <w:szCs w:val="28"/>
                <w:lang w:val="uk-UA" w:eastAsia="uk-UA"/>
              </w:rPr>
            </w:pPr>
          </w:p>
        </w:tc>
      </w:tr>
      <w:tr w:rsidR="004B6280" w:rsidRPr="004B6280" w:rsidTr="005133BA">
        <w:tc>
          <w:tcPr>
            <w:tcW w:w="1843" w:type="dxa"/>
          </w:tcPr>
          <w:p w:rsidR="004B6280" w:rsidRPr="004B6280" w:rsidRDefault="004B6280" w:rsidP="004B6280">
            <w:pPr>
              <w:spacing w:after="0" w:line="240" w:lineRule="auto"/>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2026</w:t>
            </w: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409"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261,256</w:t>
            </w:r>
          </w:p>
        </w:tc>
        <w:tc>
          <w:tcPr>
            <w:tcW w:w="2694" w:type="dxa"/>
            <w:vMerge/>
          </w:tcPr>
          <w:p w:rsidR="004B6280" w:rsidRPr="004B6280" w:rsidRDefault="004B6280" w:rsidP="004B6280">
            <w:pPr>
              <w:spacing w:after="0" w:line="240" w:lineRule="auto"/>
              <w:jc w:val="center"/>
              <w:rPr>
                <w:rFonts w:ascii="Times New Roman" w:eastAsia="Times New Roman" w:hAnsi="Times New Roman" w:cs="Times New Roman"/>
                <w:sz w:val="28"/>
                <w:szCs w:val="28"/>
                <w:lang w:val="uk-UA" w:eastAsia="uk-UA"/>
              </w:rPr>
            </w:pPr>
          </w:p>
        </w:tc>
      </w:tr>
    </w:tbl>
    <w:p w:rsidR="004B6280" w:rsidRPr="004B6280" w:rsidRDefault="004B6280" w:rsidP="004B6280">
      <w:pPr>
        <w:spacing w:after="0" w:line="240" w:lineRule="auto"/>
        <w:rPr>
          <w:rFonts w:ascii="Times New Roman" w:eastAsia="Times New Roman" w:hAnsi="Times New Roman" w:cs="Times New Roman"/>
          <w:b/>
          <w:sz w:val="28"/>
          <w:szCs w:val="28"/>
          <w:lang w:val="uk-UA" w:eastAsia="uk-UA"/>
        </w:rPr>
      </w:pPr>
    </w:p>
    <w:p w:rsidR="004B6280" w:rsidRPr="004B6280" w:rsidRDefault="004B6280" w:rsidP="004B6280">
      <w:pPr>
        <w:spacing w:after="0" w:line="240" w:lineRule="auto"/>
        <w:jc w:val="center"/>
        <w:rPr>
          <w:rFonts w:ascii="Times New Roman" w:eastAsia="Times New Roman" w:hAnsi="Times New Roman" w:cs="Times New Roman"/>
          <w:b/>
          <w:sz w:val="28"/>
          <w:szCs w:val="28"/>
          <w:lang w:val="uk-UA" w:eastAsia="uk-UA"/>
        </w:rPr>
      </w:pPr>
      <w:r w:rsidRPr="004B6280">
        <w:rPr>
          <w:rFonts w:ascii="Times New Roman" w:eastAsia="Times New Roman" w:hAnsi="Times New Roman" w:cs="Times New Roman"/>
          <w:b/>
          <w:sz w:val="28"/>
          <w:szCs w:val="28"/>
          <w:lang w:val="uk-UA" w:eastAsia="uk-UA"/>
        </w:rPr>
        <w:lastRenderedPageBreak/>
        <w:t>Очікувані результати виконання Програми</w:t>
      </w:r>
    </w:p>
    <w:p w:rsidR="004B6280" w:rsidRPr="004B6280" w:rsidRDefault="004B6280" w:rsidP="004B6280">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 xml:space="preserve">Результатом виконання комплексу завдань, передбачених Програмою, спрямованих на забезпечення протипожежного захисту об'єктів та населених пунктів, є: </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зниження ризиків виникнення пожеж та загроз, пов'язаних з пожежами, небезпечними для життя і здоров'я громадян, та створення сприятливих соціальних умов життєдіяльності населення, зменшення впливу негативних факторів пожеж на навколишнє природне середовище;</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створення умов для розвитку місцевої та добровільної пожежної охорони, добровольчого пожежного руху в населених пунктах;</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підготовка пожежно-рятувальних підрозділів місцевої та добровільної пожежної охорони для забезпечення реагування на пожежі в населених пунктах;</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придбання 25 комплектів захисного спецодягу (комбінезон, куртка, каска, чоботи, краги, пояс пожежного);</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зменшення часу прибуття пожежно-рятувальних підрозділів для надання пожежної допомоги за рахунок розвитку мережі місцевих та добровільних підрозділів пожежної охорони у містах та сільській місцевості;</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сприяння забезпеченню доступності та якості публічних послуг у сфері пожежної допомоги та гасіння пожеж;</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зменшення кількості пожеж у населених пунктах на об’єктах різних форм власності, особливо на об’єктах з масовим перебуванням людей;</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зменшення кількості випадків травмування та загибелі людей на пожежах;</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залучення населення до прийняття управлінських рішень на місцевому рівні, шляхом реалізації та популяризації заходів пожежної безпеки на території громади;</w:t>
      </w:r>
    </w:p>
    <w:p w:rsidR="004B6280" w:rsidRPr="004B6280" w:rsidRDefault="004B6280" w:rsidP="004B6280">
      <w:pPr>
        <w:spacing w:after="0" w:line="240" w:lineRule="auto"/>
        <w:ind w:firstLine="540"/>
        <w:jc w:val="both"/>
        <w:rPr>
          <w:rFonts w:ascii="Times New Roman" w:eastAsia="Times New Roman" w:hAnsi="Times New Roman" w:cs="Times New Roman"/>
          <w:sz w:val="28"/>
          <w:szCs w:val="28"/>
          <w:lang w:val="uk-UA" w:eastAsia="uk-UA"/>
        </w:rPr>
      </w:pPr>
      <w:r w:rsidRPr="004B6280">
        <w:rPr>
          <w:rFonts w:ascii="Times New Roman" w:eastAsia="Times New Roman" w:hAnsi="Times New Roman" w:cs="Times New Roman"/>
          <w:sz w:val="28"/>
          <w:szCs w:val="28"/>
          <w:lang w:val="uk-UA" w:eastAsia="uk-UA"/>
        </w:rPr>
        <w:t>формування громадського світогляду та громадської позиції у сфері пожежної безпеки.</w:t>
      </w:r>
    </w:p>
    <w:p w:rsidR="000174BB" w:rsidRDefault="000174BB" w:rsidP="000174BB">
      <w:pPr>
        <w:spacing w:after="0" w:line="240" w:lineRule="auto"/>
        <w:rPr>
          <w:rFonts w:ascii="Times New Roman" w:eastAsia="Times New Roman" w:hAnsi="Times New Roman" w:cs="Times New Roman"/>
          <w:sz w:val="28"/>
          <w:szCs w:val="28"/>
          <w:lang w:val="uk-UA" w:eastAsia="uk-UA"/>
        </w:rPr>
      </w:pPr>
    </w:p>
    <w:p w:rsidR="000174BB" w:rsidRPr="000174BB" w:rsidRDefault="000174BB" w:rsidP="000174BB">
      <w:pPr>
        <w:spacing w:after="0" w:line="240" w:lineRule="auto"/>
        <w:rPr>
          <w:rFonts w:ascii="Times New Roman" w:hAnsi="Times New Roman" w:cs="Times New Roman"/>
          <w:b/>
          <w:sz w:val="28"/>
          <w:szCs w:val="28"/>
          <w:lang w:val="uk-UA"/>
        </w:rPr>
      </w:pP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r w:rsidRPr="00443DDF">
        <w:rPr>
          <w:rFonts w:ascii="Times New Roman" w:hAnsi="Times New Roman" w:cs="Times New Roman"/>
          <w:b/>
          <w:sz w:val="28"/>
          <w:szCs w:val="28"/>
          <w:lang w:val="uk-UA"/>
        </w:rPr>
        <w:t xml:space="preserve"> Головного </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управління ДСНС України </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в Івано-Франківській </w:t>
      </w:r>
      <w:r>
        <w:rPr>
          <w:rFonts w:ascii="Times New Roman" w:hAnsi="Times New Roman" w:cs="Times New Roman"/>
          <w:b/>
          <w:sz w:val="28"/>
          <w:szCs w:val="28"/>
          <w:lang w:val="uk-UA"/>
        </w:rPr>
        <w:t>області</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w:t>
      </w:r>
      <w:r w:rsidRPr="00443DDF">
        <w:rPr>
          <w:rFonts w:ascii="Times New Roman" w:hAnsi="Times New Roman" w:cs="Times New Roman"/>
          <w:b/>
          <w:sz w:val="28"/>
          <w:szCs w:val="28"/>
          <w:lang w:val="uk-UA"/>
        </w:rPr>
        <w:t xml:space="preserve">. </w:t>
      </w:r>
      <w:r>
        <w:rPr>
          <w:rFonts w:ascii="Times New Roman" w:hAnsi="Times New Roman" w:cs="Times New Roman"/>
          <w:b/>
          <w:sz w:val="28"/>
          <w:szCs w:val="28"/>
          <w:lang w:val="uk-UA"/>
        </w:rPr>
        <w:t>ЧЕРНЕЦЬКИЙ</w:t>
      </w:r>
    </w:p>
    <w:p w:rsidR="004B6280" w:rsidRPr="004B6280" w:rsidRDefault="004B6280" w:rsidP="004B6280">
      <w:pPr>
        <w:spacing w:after="0" w:line="240" w:lineRule="auto"/>
        <w:jc w:val="both"/>
        <w:rPr>
          <w:rFonts w:ascii="Times New Roman" w:eastAsia="Times New Roman" w:hAnsi="Times New Roman" w:cs="Times New Roman"/>
          <w:sz w:val="28"/>
          <w:szCs w:val="28"/>
          <w:lang w:val="uk-UA" w:eastAsia="uk-UA"/>
        </w:rPr>
      </w:pPr>
    </w:p>
    <w:p w:rsidR="004B6280" w:rsidRPr="004B6280" w:rsidRDefault="004B6280" w:rsidP="004B6280">
      <w:pPr>
        <w:spacing w:after="0" w:line="240" w:lineRule="auto"/>
        <w:jc w:val="both"/>
        <w:rPr>
          <w:rFonts w:ascii="Times New Roman" w:eastAsia="Times New Roman" w:hAnsi="Times New Roman" w:cs="Times New Roman"/>
          <w:sz w:val="28"/>
          <w:szCs w:val="28"/>
          <w:lang w:val="uk-UA" w:eastAsia="uk-UA"/>
        </w:rPr>
      </w:pPr>
    </w:p>
    <w:p w:rsidR="004B6280" w:rsidRPr="004B6280" w:rsidRDefault="004B6280" w:rsidP="004B6280">
      <w:pPr>
        <w:spacing w:after="0" w:line="240" w:lineRule="auto"/>
        <w:jc w:val="both"/>
        <w:rPr>
          <w:rFonts w:ascii="Times New Roman" w:eastAsia="Times New Roman" w:hAnsi="Times New Roman" w:cs="Times New Roman"/>
          <w:sz w:val="28"/>
          <w:szCs w:val="28"/>
          <w:lang w:val="uk-UA" w:eastAsia="uk-UA"/>
        </w:rPr>
      </w:pPr>
    </w:p>
    <w:p w:rsidR="004B6280" w:rsidRPr="007E55B9" w:rsidRDefault="004B6280" w:rsidP="0003347B">
      <w:pPr>
        <w:pStyle w:val="a3"/>
        <w:spacing w:after="0" w:line="240" w:lineRule="auto"/>
        <w:ind w:left="709" w:hanging="709"/>
        <w:rPr>
          <w:rFonts w:ascii="Times New Roman" w:hAnsi="Times New Roman" w:cs="Times New Roman"/>
          <w:b/>
          <w:sz w:val="28"/>
          <w:szCs w:val="28"/>
        </w:rPr>
      </w:pPr>
    </w:p>
    <w:p w:rsidR="004B6280" w:rsidRPr="007E55B9" w:rsidRDefault="004B6280" w:rsidP="0003347B">
      <w:pPr>
        <w:pStyle w:val="a3"/>
        <w:spacing w:after="0" w:line="240" w:lineRule="auto"/>
        <w:ind w:left="709" w:hanging="709"/>
        <w:rPr>
          <w:rFonts w:ascii="Times New Roman" w:hAnsi="Times New Roman" w:cs="Times New Roman"/>
          <w:b/>
          <w:sz w:val="28"/>
          <w:szCs w:val="28"/>
        </w:rPr>
        <w:sectPr w:rsidR="004B6280" w:rsidRPr="007E55B9" w:rsidSect="00D815AC">
          <w:headerReference w:type="default" r:id="rId8"/>
          <w:pgSz w:w="11906" w:h="16838"/>
          <w:pgMar w:top="1134" w:right="851" w:bottom="1134" w:left="1985" w:header="709" w:footer="709" w:gutter="0"/>
          <w:pgNumType w:start="1"/>
          <w:cols w:space="708"/>
          <w:titlePg/>
          <w:docGrid w:linePitch="360"/>
        </w:sectPr>
      </w:pPr>
    </w:p>
    <w:p w:rsidR="004B6280" w:rsidRPr="000174BB" w:rsidRDefault="004B6280" w:rsidP="000174BB">
      <w:pPr>
        <w:autoSpaceDE w:val="0"/>
        <w:autoSpaceDN w:val="0"/>
        <w:spacing w:after="0" w:line="240" w:lineRule="auto"/>
        <w:ind w:left="9912"/>
        <w:rPr>
          <w:rFonts w:ascii="Times New Roman" w:eastAsia="Times New Roman" w:hAnsi="Times New Roman" w:cs="Times New Roman"/>
          <w:sz w:val="28"/>
          <w:szCs w:val="28"/>
          <w:lang w:val="uk-UA" w:eastAsia="ru-RU"/>
        </w:rPr>
      </w:pPr>
      <w:r w:rsidRPr="000174BB">
        <w:rPr>
          <w:rFonts w:ascii="Times New Roman" w:eastAsia="Times New Roman" w:hAnsi="Times New Roman" w:cs="Times New Roman"/>
          <w:sz w:val="28"/>
          <w:szCs w:val="28"/>
          <w:lang w:val="uk-UA" w:eastAsia="ru-RU"/>
        </w:rPr>
        <w:lastRenderedPageBreak/>
        <w:t>Додаток  до програми розвитку місцевих та добровіл</w:t>
      </w:r>
      <w:r w:rsidR="000174BB">
        <w:rPr>
          <w:rFonts w:ascii="Times New Roman" w:eastAsia="Times New Roman" w:hAnsi="Times New Roman" w:cs="Times New Roman"/>
          <w:sz w:val="28"/>
          <w:szCs w:val="28"/>
          <w:lang w:val="uk-UA" w:eastAsia="ru-RU"/>
        </w:rPr>
        <w:t xml:space="preserve">ьних пожежних формувань </w:t>
      </w:r>
      <w:r w:rsidRPr="000174BB">
        <w:rPr>
          <w:rFonts w:ascii="Times New Roman" w:eastAsia="Times New Roman" w:hAnsi="Times New Roman" w:cs="Times New Roman"/>
          <w:sz w:val="28"/>
          <w:szCs w:val="28"/>
          <w:lang w:val="uk-UA" w:eastAsia="ru-RU"/>
        </w:rPr>
        <w:t>територіальних громад Івано-Франківської</w:t>
      </w:r>
    </w:p>
    <w:p w:rsidR="004B6280" w:rsidRPr="000174BB" w:rsidRDefault="000174BB" w:rsidP="004B6280">
      <w:pPr>
        <w:tabs>
          <w:tab w:val="left" w:pos="5278"/>
        </w:tabs>
        <w:autoSpaceDE w:val="0"/>
        <w:autoSpaceDN w:val="0"/>
        <w:spacing w:after="0" w:line="240" w:lineRule="auto"/>
        <w:ind w:left="9356" w:right="45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B6280" w:rsidRPr="000174BB">
        <w:rPr>
          <w:rFonts w:ascii="Times New Roman" w:eastAsia="Times New Roman" w:hAnsi="Times New Roman" w:cs="Times New Roman"/>
          <w:sz w:val="28"/>
          <w:szCs w:val="28"/>
          <w:lang w:val="uk-UA" w:eastAsia="ru-RU"/>
        </w:rPr>
        <w:t xml:space="preserve"> області на 2022-2026 роки</w:t>
      </w:r>
    </w:p>
    <w:p w:rsidR="004B6280" w:rsidRPr="000174BB" w:rsidRDefault="004B6280" w:rsidP="004B6280">
      <w:pPr>
        <w:shd w:val="clear" w:color="auto" w:fill="FFFFFF"/>
        <w:tabs>
          <w:tab w:val="left" w:leader="underscore" w:pos="9024"/>
        </w:tabs>
        <w:autoSpaceDE w:val="0"/>
        <w:autoSpaceDN w:val="0"/>
        <w:spacing w:after="0" w:line="240" w:lineRule="auto"/>
        <w:jc w:val="center"/>
        <w:rPr>
          <w:rFonts w:ascii="Times New Roman" w:eastAsia="Times New Roman" w:hAnsi="Times New Roman" w:cs="Times New Roman"/>
          <w:b/>
          <w:spacing w:val="-13"/>
          <w:sz w:val="28"/>
          <w:szCs w:val="28"/>
          <w:lang w:val="uk-UA" w:eastAsia="ru-RU"/>
        </w:rPr>
      </w:pPr>
    </w:p>
    <w:p w:rsidR="004B6280" w:rsidRPr="000174BB" w:rsidRDefault="004B6280" w:rsidP="004B6280">
      <w:pPr>
        <w:shd w:val="clear" w:color="auto" w:fill="FFFFFF"/>
        <w:tabs>
          <w:tab w:val="left" w:leader="underscore" w:pos="9024"/>
        </w:tabs>
        <w:autoSpaceDE w:val="0"/>
        <w:autoSpaceDN w:val="0"/>
        <w:spacing w:after="0" w:line="240" w:lineRule="auto"/>
        <w:jc w:val="center"/>
        <w:rPr>
          <w:rFonts w:ascii="Times New Roman" w:eastAsia="Times New Roman" w:hAnsi="Times New Roman" w:cs="Times New Roman"/>
          <w:b/>
          <w:spacing w:val="-13"/>
          <w:sz w:val="28"/>
          <w:szCs w:val="28"/>
          <w:lang w:val="uk-UA" w:eastAsia="ru-RU"/>
        </w:rPr>
      </w:pPr>
      <w:r w:rsidRPr="000174BB">
        <w:rPr>
          <w:rFonts w:ascii="Times New Roman" w:eastAsia="Times New Roman" w:hAnsi="Times New Roman" w:cs="Times New Roman"/>
          <w:b/>
          <w:spacing w:val="-13"/>
          <w:sz w:val="28"/>
          <w:szCs w:val="28"/>
          <w:lang w:val="uk-UA" w:eastAsia="ru-RU"/>
        </w:rPr>
        <w:t>Напрямки діяльності та заходи</w:t>
      </w:r>
    </w:p>
    <w:p w:rsidR="004B6280" w:rsidRPr="000174BB" w:rsidRDefault="004B6280" w:rsidP="004B6280">
      <w:pPr>
        <w:autoSpaceDE w:val="0"/>
        <w:autoSpaceDN w:val="0"/>
        <w:spacing w:after="0" w:line="240" w:lineRule="auto"/>
        <w:jc w:val="center"/>
        <w:rPr>
          <w:rFonts w:ascii="Times New Roman" w:eastAsia="Times New Roman" w:hAnsi="Times New Roman" w:cs="Times New Roman"/>
          <w:b/>
          <w:spacing w:val="-13"/>
          <w:sz w:val="28"/>
          <w:szCs w:val="28"/>
          <w:lang w:val="uk-UA" w:eastAsia="ru-RU"/>
        </w:rPr>
      </w:pPr>
      <w:r w:rsidRPr="000174BB">
        <w:rPr>
          <w:rFonts w:ascii="Times New Roman" w:eastAsia="Times New Roman" w:hAnsi="Times New Roman" w:cs="Times New Roman"/>
          <w:b/>
          <w:spacing w:val="-13"/>
          <w:sz w:val="28"/>
          <w:szCs w:val="28"/>
          <w:lang w:val="uk-UA" w:eastAsia="ru-RU"/>
        </w:rPr>
        <w:t xml:space="preserve">програми розвитку місцевих та добровільних пожежних формувань територіальних громад Івано-Франківської області на </w:t>
      </w:r>
    </w:p>
    <w:p w:rsidR="004B6280" w:rsidRPr="000174BB" w:rsidRDefault="004B6280" w:rsidP="004B6280">
      <w:pPr>
        <w:autoSpaceDE w:val="0"/>
        <w:autoSpaceDN w:val="0"/>
        <w:spacing w:after="0" w:line="240" w:lineRule="auto"/>
        <w:jc w:val="center"/>
        <w:rPr>
          <w:rFonts w:ascii="Times New Roman" w:eastAsia="Times New Roman" w:hAnsi="Times New Roman" w:cs="Times New Roman"/>
          <w:b/>
          <w:spacing w:val="-13"/>
          <w:sz w:val="28"/>
          <w:szCs w:val="28"/>
          <w:lang w:val="uk-UA" w:eastAsia="ru-RU"/>
        </w:rPr>
      </w:pPr>
      <w:r w:rsidRPr="000174BB">
        <w:rPr>
          <w:rFonts w:ascii="Times New Roman" w:eastAsia="Times New Roman" w:hAnsi="Times New Roman" w:cs="Times New Roman"/>
          <w:b/>
          <w:spacing w:val="-13"/>
          <w:sz w:val="28"/>
          <w:szCs w:val="28"/>
          <w:lang w:val="uk-UA" w:eastAsia="ru-RU"/>
        </w:rPr>
        <w:t>2022-2026 роки</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tblpY="1"/>
        <w:tblOverlap w:val="neve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2835"/>
        <w:gridCol w:w="1276"/>
        <w:gridCol w:w="1275"/>
        <w:gridCol w:w="1560"/>
        <w:gridCol w:w="1701"/>
        <w:gridCol w:w="1701"/>
        <w:gridCol w:w="1984"/>
      </w:tblGrid>
      <w:tr w:rsidR="004B6280" w:rsidRPr="004B6280" w:rsidTr="000174BB">
        <w:trPr>
          <w:trHeight w:val="424"/>
        </w:trPr>
        <w:tc>
          <w:tcPr>
            <w:tcW w:w="425" w:type="dxa"/>
            <w:vMerge w:val="restart"/>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з/п</w:t>
            </w:r>
          </w:p>
        </w:tc>
        <w:tc>
          <w:tcPr>
            <w:tcW w:w="1985" w:type="dxa"/>
            <w:vMerge w:val="restart"/>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Найменування</w:t>
            </w:r>
          </w:p>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заходу</w:t>
            </w:r>
          </w:p>
        </w:tc>
        <w:tc>
          <w:tcPr>
            <w:tcW w:w="2835" w:type="dxa"/>
            <w:vMerge w:val="restart"/>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Виконавець</w:t>
            </w:r>
          </w:p>
        </w:tc>
        <w:tc>
          <w:tcPr>
            <w:tcW w:w="1276" w:type="dxa"/>
            <w:vMerge w:val="restart"/>
            <w:vAlign w:val="center"/>
          </w:tcPr>
          <w:p w:rsidR="004B6280" w:rsidRPr="004B6280" w:rsidRDefault="004B6280" w:rsidP="004B6280">
            <w:pPr>
              <w:autoSpaceDE w:val="0"/>
              <w:autoSpaceDN w:val="0"/>
              <w:spacing w:after="0" w:line="240" w:lineRule="auto"/>
              <w:ind w:left="-108" w:right="-108"/>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Термін виконання</w:t>
            </w:r>
          </w:p>
        </w:tc>
        <w:tc>
          <w:tcPr>
            <w:tcW w:w="1275" w:type="dxa"/>
            <w:vMerge w:val="restart"/>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Роки</w:t>
            </w:r>
          </w:p>
        </w:tc>
        <w:tc>
          <w:tcPr>
            <w:tcW w:w="4962" w:type="dxa"/>
            <w:gridSpan w:val="3"/>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Орієнтовні обсяги фінансування, тис. грн.</w:t>
            </w:r>
          </w:p>
        </w:tc>
        <w:tc>
          <w:tcPr>
            <w:tcW w:w="1984" w:type="dxa"/>
            <w:vMerge w:val="restart"/>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Очікувані результати</w:t>
            </w:r>
          </w:p>
        </w:tc>
      </w:tr>
      <w:tr w:rsidR="004B6280" w:rsidRPr="004B6280" w:rsidTr="000174BB">
        <w:trPr>
          <w:trHeight w:val="484"/>
        </w:trPr>
        <w:tc>
          <w:tcPr>
            <w:tcW w:w="42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98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283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276"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27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560" w:type="dxa"/>
            <w:vMerge w:val="restart"/>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Усього</w:t>
            </w:r>
          </w:p>
        </w:tc>
        <w:tc>
          <w:tcPr>
            <w:tcW w:w="3402" w:type="dxa"/>
            <w:gridSpan w:val="2"/>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у т. ч. за джерелами фінансування</w:t>
            </w:r>
          </w:p>
        </w:tc>
        <w:tc>
          <w:tcPr>
            <w:tcW w:w="1984" w:type="dxa"/>
            <w:vMerge/>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r>
      <w:tr w:rsidR="004B6280" w:rsidRPr="004B6280" w:rsidTr="000174BB">
        <w:trPr>
          <w:trHeight w:val="634"/>
        </w:trPr>
        <w:tc>
          <w:tcPr>
            <w:tcW w:w="42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98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283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276"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275" w:type="dxa"/>
            <w:vMerge/>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560" w:type="dxa"/>
            <w:vMerge/>
            <w:vAlign w:val="center"/>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701" w:type="dxa"/>
            <w:vAlign w:val="center"/>
          </w:tcPr>
          <w:p w:rsidR="004B6280" w:rsidRPr="004B6280" w:rsidRDefault="004B6280" w:rsidP="004B6280">
            <w:pPr>
              <w:autoSpaceDE w:val="0"/>
              <w:autoSpaceDN w:val="0"/>
              <w:spacing w:after="0" w:line="240" w:lineRule="auto"/>
              <w:ind w:left="-172" w:right="-170"/>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 xml:space="preserve">Обласний </w:t>
            </w:r>
          </w:p>
          <w:p w:rsidR="004B6280" w:rsidRPr="004B6280" w:rsidRDefault="004B6280" w:rsidP="004B6280">
            <w:pPr>
              <w:autoSpaceDE w:val="0"/>
              <w:autoSpaceDN w:val="0"/>
              <w:spacing w:after="0" w:line="240" w:lineRule="auto"/>
              <w:ind w:left="-172" w:right="-170"/>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бюджет</w:t>
            </w:r>
          </w:p>
        </w:tc>
        <w:tc>
          <w:tcPr>
            <w:tcW w:w="1701" w:type="dxa"/>
            <w:vAlign w:val="center"/>
          </w:tcPr>
          <w:p w:rsidR="004B6280" w:rsidRPr="004B6280" w:rsidRDefault="004B6280" w:rsidP="004B6280">
            <w:pPr>
              <w:autoSpaceDE w:val="0"/>
              <w:autoSpaceDN w:val="0"/>
              <w:spacing w:after="0" w:line="240" w:lineRule="auto"/>
              <w:ind w:left="-46" w:right="-116"/>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Місцевий бюджет</w:t>
            </w:r>
          </w:p>
        </w:tc>
        <w:tc>
          <w:tcPr>
            <w:tcW w:w="1984" w:type="dxa"/>
            <w:vMerge/>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1.</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Інформаційне забезпечення та комунікація з громадськістю із популяризації місцевих та добровільних пожежних формувань</w:t>
            </w:r>
          </w:p>
        </w:tc>
        <w:tc>
          <w:tcPr>
            <w:tcW w:w="2835" w:type="dxa"/>
            <w:vAlign w:val="center"/>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ГУ ДСНС України в  Івано-Франківській області, 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районні державні адміністрації, міські, сільські, селищні ради</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Формування громадського світогляду та громадської позиції у сфері 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985" w:type="dxa"/>
            <w:vAlign w:val="center"/>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1.1. Проведення інформаційно-роз`яснювальної роботи, зокрема:</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 робочих </w:t>
            </w:r>
            <w:r w:rsidRPr="004B6280">
              <w:rPr>
                <w:rFonts w:ascii="Times New Roman" w:eastAsia="Times New Roman" w:hAnsi="Times New Roman" w:cs="Times New Roman"/>
                <w:sz w:val="24"/>
                <w:szCs w:val="24"/>
                <w:lang w:val="uk-UA" w:eastAsia="ru-RU"/>
              </w:rPr>
              <w:lastRenderedPageBreak/>
              <w:t xml:space="preserve">зустрічей, спільних нарад, семінарів, засідань круглих столів; </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 тренінгів, майстер-класів, </w:t>
            </w:r>
            <w:proofErr w:type="spellStart"/>
            <w:r w:rsidRPr="004B6280">
              <w:rPr>
                <w:rFonts w:ascii="Times New Roman" w:eastAsia="Times New Roman" w:hAnsi="Times New Roman" w:cs="Times New Roman"/>
                <w:sz w:val="24"/>
                <w:szCs w:val="24"/>
                <w:lang w:val="uk-UA" w:eastAsia="ru-RU"/>
              </w:rPr>
              <w:t>флешмобів</w:t>
            </w:r>
            <w:proofErr w:type="spellEnd"/>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ГУ ДСНС України в  Івано-Франківській області, Управління з питань цивільного захисту Івано-</w:t>
            </w:r>
            <w:r w:rsidRPr="004B6280">
              <w:rPr>
                <w:rFonts w:ascii="Times New Roman" w:eastAsia="Times New Roman" w:hAnsi="Times New Roman" w:cs="Times New Roman"/>
                <w:sz w:val="24"/>
                <w:szCs w:val="24"/>
                <w:lang w:val="uk-UA" w:eastAsia="ru-RU"/>
              </w:rPr>
              <w:lastRenderedPageBreak/>
              <w:t>Франківської облдержадміністрації, районні державні адміністрації, міські, сільські, селищні ради</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У межах кошторисних призначень </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Формування громадського світогляду та громадської позиції у сфері </w:t>
            </w:r>
            <w:r w:rsidRPr="004B6280">
              <w:rPr>
                <w:rFonts w:ascii="Times New Roman" w:eastAsia="Times New Roman" w:hAnsi="Times New Roman" w:cs="Times New Roman"/>
                <w:sz w:val="24"/>
                <w:szCs w:val="24"/>
                <w:lang w:val="uk-UA" w:eastAsia="ru-RU"/>
              </w:rPr>
              <w:lastRenderedPageBreak/>
              <w:t>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1.2.Трансляція на об’єктових радіовузлах об’єктів, ефірах радіоканалів, місцевих каналах телебачення, розміщення у друкованих засобах масової інформації, </w:t>
            </w:r>
            <w:proofErr w:type="spellStart"/>
            <w:r w:rsidRPr="004B6280">
              <w:rPr>
                <w:rFonts w:ascii="Times New Roman" w:eastAsia="Times New Roman" w:hAnsi="Times New Roman" w:cs="Times New Roman"/>
                <w:sz w:val="24"/>
                <w:szCs w:val="24"/>
                <w:lang w:val="uk-UA" w:eastAsia="ru-RU"/>
              </w:rPr>
              <w:t>інтернетвиданнях</w:t>
            </w:r>
            <w:proofErr w:type="spellEnd"/>
            <w:r w:rsidRPr="004B6280">
              <w:rPr>
                <w:rFonts w:ascii="Times New Roman" w:eastAsia="Times New Roman" w:hAnsi="Times New Roman" w:cs="Times New Roman"/>
                <w:sz w:val="24"/>
                <w:szCs w:val="24"/>
                <w:lang w:val="uk-UA" w:eastAsia="ru-RU"/>
              </w:rPr>
              <w:t xml:space="preserve"> текстів – щодо  популяризації  місцевих та добровільних пожежних формувань,  вміння діяти при виникненні пожеж та попереджувати їх виникнення</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ГУ ДСНС України в  Івано-Франківській області, 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районні державні адміністрації, міські, сільські, селищні ради </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Формування громадського світогляду та громадської позиції у сфері 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1.3. Виготовлення  поліграфічних матеріалів, у тому числі друкованих матеріалів із популяризації безпеки життєдіяльності, пожежної безпеки в побуті, уміння діяти у разі виникнення надзвичайних подій</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ГУ ДСНС України в  Івано-Франківській області, 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районні державні адміністрації, міські, сільські, селищні ради </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У межах кошторисних призначень </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Формування громадського світогляду та громадської позиції у сфері 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Заходи із популяризації  місцевих та добровільних пожежних формувань, у тому числі серед дітей і молоді </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ГУ ДСНС України в  Івано-Франківській області, НМЦ ЦЗ та БЖД, Департамент освіти і науки  Івано-Франківської облдержадміністрації,Управління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сільські, селищні, міські ради</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Формування громадського світогляду та громадської позиції у сфері 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985" w:type="dxa"/>
            <w:vAlign w:val="center"/>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2.1. Організація та здійснення ознайомчих </w:t>
            </w:r>
            <w:r w:rsidRPr="004B6280">
              <w:rPr>
                <w:rFonts w:ascii="Times New Roman" w:eastAsia="Times New Roman" w:hAnsi="Times New Roman" w:cs="Times New Roman"/>
                <w:sz w:val="24"/>
                <w:szCs w:val="24"/>
                <w:lang w:val="uk-UA" w:eastAsia="ru-RU"/>
              </w:rPr>
              <w:lastRenderedPageBreak/>
              <w:t>візитів у підрозділи державної, місцевої,  добровільної пожежної охорони, проведення олімпіад, конкурсів, ігор, фестивалів та ін.:</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на регіональному рівні;</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на місцевому рівні;</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участь у всеукраїнських і міжнародних заходах</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Департамент освіти і науки Івано-Франківської </w:t>
            </w:r>
            <w:r w:rsidRPr="004B6280">
              <w:rPr>
                <w:rFonts w:ascii="Times New Roman" w:eastAsia="Times New Roman" w:hAnsi="Times New Roman" w:cs="Times New Roman"/>
                <w:sz w:val="24"/>
                <w:szCs w:val="24"/>
                <w:lang w:val="uk-UA" w:eastAsia="ru-RU"/>
              </w:rPr>
              <w:lastRenderedPageBreak/>
              <w:t>облдержадміністрації, ГУ ДСНС України в  Івано-Франківській області, НМЦ ЦЗ та БЖД, 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сільські, селищні, міські ради</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Формування громадського світогляду та </w:t>
            </w:r>
            <w:r w:rsidRPr="004B6280">
              <w:rPr>
                <w:rFonts w:ascii="Times New Roman" w:eastAsia="Times New Roman" w:hAnsi="Times New Roman" w:cs="Times New Roman"/>
                <w:sz w:val="24"/>
                <w:szCs w:val="24"/>
                <w:lang w:val="uk-UA" w:eastAsia="ru-RU"/>
              </w:rPr>
              <w:lastRenderedPageBreak/>
              <w:t>громадської позиції у сфері 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2.2.Організація та проведення етапів Всеукраїнського фестивалю Дружин юних пожежних та підготовка команди-переможця для участі у </w:t>
            </w:r>
            <w:r w:rsidRPr="004B6280">
              <w:rPr>
                <w:rFonts w:ascii="Times New Roman" w:eastAsia="Times New Roman" w:hAnsi="Times New Roman" w:cs="Times New Roman"/>
                <w:sz w:val="24"/>
                <w:szCs w:val="24"/>
                <w:lang w:val="uk-UA" w:eastAsia="ru-RU"/>
              </w:rPr>
              <w:lastRenderedPageBreak/>
              <w:t xml:space="preserve">Всеукраїнському етапі фестивалю: </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 обласного; </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районних.</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Департамент освіти і науки  Івано-Франківської облдержадміністрації, ГУ ДСНС України в  Івано-Франківській області, 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сільські, селищні, міські ради</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Виховання у дітей культури поводження з вогнем, засвоєння учнями правил пожежної безпеки, можливість неформального спілкування та </w:t>
            </w:r>
            <w:r w:rsidRPr="004B6280">
              <w:rPr>
                <w:rFonts w:ascii="Times New Roman" w:eastAsia="Times New Roman" w:hAnsi="Times New Roman" w:cs="Times New Roman"/>
                <w:sz w:val="24"/>
                <w:szCs w:val="24"/>
                <w:lang w:val="uk-UA" w:eastAsia="ru-RU"/>
              </w:rPr>
              <w:lastRenderedPageBreak/>
              <w:t>прояву особистих творчих здібностей дітей та молоді, пропаганда служби порятунку</w:t>
            </w:r>
          </w:p>
        </w:tc>
      </w:tr>
      <w:tr w:rsidR="004B6280" w:rsidRPr="002F0EC3"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2.3. Організація та проведення у вищих, професійно-технічних, загальноосвітніх та дошкільних навчальних закладах заходів (тижнів безпеки, олімпіад, літніх таборів відкритих уроків тощо), спрямованих на виховання у дітей культури поводження з вогнем, засвоєння правил пожежної безпеки</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Департамент освіти і науки Івано-Франківської облдержадміністрації, Управління з питань цивільного захисту Івано-Франківської облдержадміністрації, ГУ ДСНС України в  Івано-Франківській області, НМЦ ЦЗ та БЖД, сільські, селищні, міські ради</w:t>
            </w:r>
          </w:p>
        </w:tc>
        <w:tc>
          <w:tcPr>
            <w:tcW w:w="1276"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Протягом </w:t>
            </w:r>
            <w:proofErr w:type="spellStart"/>
            <w:r w:rsidRPr="004B6280">
              <w:rPr>
                <w:rFonts w:ascii="Times New Roman" w:eastAsia="Times New Roman" w:hAnsi="Times New Roman" w:cs="Times New Roman"/>
                <w:sz w:val="24"/>
                <w:szCs w:val="24"/>
                <w:lang w:val="uk-UA" w:eastAsia="ru-RU"/>
              </w:rPr>
              <w:t>навчаль-ного</w:t>
            </w:r>
            <w:proofErr w:type="spellEnd"/>
            <w:r w:rsidRPr="004B6280">
              <w:rPr>
                <w:rFonts w:ascii="Times New Roman" w:eastAsia="Times New Roman" w:hAnsi="Times New Roman" w:cs="Times New Roman"/>
                <w:sz w:val="24"/>
                <w:szCs w:val="24"/>
                <w:lang w:val="uk-UA" w:eastAsia="ru-RU"/>
              </w:rPr>
              <w:t xml:space="preserve"> року,</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 xml:space="preserve">2022-2026 </w:t>
            </w:r>
            <w:r w:rsidRPr="004B6280">
              <w:rPr>
                <w:rFonts w:ascii="Times New Roman" w:eastAsia="Times New Roman" w:hAnsi="Times New Roman" w:cs="Times New Roman"/>
                <w:sz w:val="24"/>
                <w:szCs w:val="24"/>
                <w:lang w:val="uk-UA" w:eastAsia="ru-RU"/>
              </w:rPr>
              <w:t>роки</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В обсягах відповідних видатків на </w:t>
            </w:r>
            <w:proofErr w:type="spellStart"/>
            <w:r w:rsidRPr="004B6280">
              <w:rPr>
                <w:rFonts w:ascii="Times New Roman" w:eastAsia="Times New Roman" w:hAnsi="Times New Roman" w:cs="Times New Roman"/>
                <w:sz w:val="24"/>
                <w:szCs w:val="24"/>
                <w:lang w:val="uk-UA" w:eastAsia="ru-RU"/>
              </w:rPr>
              <w:t>функціону-вання</w:t>
            </w:r>
            <w:proofErr w:type="spellEnd"/>
            <w:r w:rsidRPr="004B6280">
              <w:rPr>
                <w:rFonts w:ascii="Times New Roman" w:eastAsia="Times New Roman" w:hAnsi="Times New Roman" w:cs="Times New Roman"/>
                <w:sz w:val="24"/>
                <w:szCs w:val="24"/>
                <w:lang w:val="uk-UA" w:eastAsia="ru-RU"/>
              </w:rPr>
              <w:t xml:space="preserve"> закладів</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Підвищення обізнаності дітей заходам щодо поведінки під час виникнення надзвичайних ситуацій,  поводження з вогнем, засвоєння правил пожежної безпеки</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3.</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Навчання  місцевих та добровільних пожежних формувань по програмах азам пожежної безпеки, гасіння пожеж та надання медичної допомоги  на базі НП </w:t>
            </w:r>
            <w:proofErr w:type="spellStart"/>
            <w:r w:rsidRPr="004B6280">
              <w:rPr>
                <w:rFonts w:ascii="Times New Roman" w:eastAsia="Times New Roman" w:hAnsi="Times New Roman" w:cs="Times New Roman"/>
                <w:sz w:val="24"/>
                <w:szCs w:val="24"/>
                <w:lang w:val="uk-UA" w:eastAsia="ru-RU"/>
              </w:rPr>
              <w:t>АРЗ</w:t>
            </w:r>
            <w:proofErr w:type="spellEnd"/>
            <w:r w:rsidRPr="004B6280">
              <w:rPr>
                <w:rFonts w:ascii="Times New Roman" w:eastAsia="Times New Roman" w:hAnsi="Times New Roman" w:cs="Times New Roman"/>
                <w:sz w:val="24"/>
                <w:szCs w:val="24"/>
                <w:lang w:val="uk-UA" w:eastAsia="ru-RU"/>
              </w:rPr>
              <w:t xml:space="preserve"> СП ГУ ДСНС України у Івано-Франківській області (2470 грн./особа)</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Управління з питань цивільного захисту  Івано-Франківської облдержадміністрації, ГУ ДСНС України в  Івано-Франківській області, сільські, селищні, міські ради</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306,28</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701" w:type="dxa"/>
          </w:tcPr>
          <w:p w:rsidR="004B6280" w:rsidRPr="004B6280" w:rsidRDefault="004B6280" w:rsidP="004B6280">
            <w:pPr>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306,28</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61,256</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701"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межах кошторисних 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124 навчених  місцевих та добровільних пожежних </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 на громаду)</w:t>
            </w:r>
          </w:p>
        </w:tc>
      </w:tr>
      <w:tr w:rsidR="004B6280" w:rsidRPr="004B6280" w:rsidTr="000174BB">
        <w:trPr>
          <w:trHeight w:val="707"/>
        </w:trPr>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4.</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Залучення  місцевих та добровільних пожежних формувань до навчань, тренувань, що проводяться підрозділами державної пожежної охорони</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ГУ ДСНС України в  Івано-Франківській області, Управління з питань цивільного захисту Івано-Франківської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районні державні адміністрації, міські, сільські, селищні ради</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Щороку,</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t>2022-2026</w:t>
            </w:r>
            <w:r w:rsidRPr="004B6280">
              <w:rPr>
                <w:rFonts w:ascii="Times New Roman" w:eastAsia="Times New Roman" w:hAnsi="Times New Roman" w:cs="Times New Roman"/>
                <w:sz w:val="24"/>
                <w:szCs w:val="24"/>
                <w:lang w:val="uk-UA" w:eastAsia="ru-RU"/>
              </w:rPr>
              <w:t xml:space="preserve"> роки</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Відпрацювання практичних навичок і вдосконалення майстерності із рятування, гасіння пожеж </w:t>
            </w:r>
          </w:p>
        </w:tc>
      </w:tr>
      <w:tr w:rsidR="004B6280" w:rsidRPr="002F0EC3" w:rsidTr="000174BB">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5.</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Організація та проведення </w:t>
            </w:r>
            <w:r w:rsidRPr="004B6280">
              <w:rPr>
                <w:rFonts w:ascii="Times New Roman" w:eastAsia="Times New Roman" w:hAnsi="Times New Roman" w:cs="Times New Roman"/>
                <w:sz w:val="24"/>
                <w:szCs w:val="24"/>
                <w:lang w:val="uk-UA" w:eastAsia="ru-RU"/>
              </w:rPr>
              <w:lastRenderedPageBreak/>
              <w:t>змагань місцевих та добровільних пожежних формувань</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Управління з питань цивільного захисту  </w:t>
            </w:r>
            <w:r w:rsidRPr="004B6280">
              <w:rPr>
                <w:rFonts w:ascii="Times New Roman" w:eastAsia="Times New Roman" w:hAnsi="Times New Roman" w:cs="Times New Roman"/>
                <w:sz w:val="24"/>
                <w:szCs w:val="24"/>
                <w:lang w:val="uk-UA" w:eastAsia="ru-RU"/>
              </w:rPr>
              <w:lastRenderedPageBreak/>
              <w:t>Івано-Франківської облдержадміністрації, ГУ ДСНС України в  Івано-Франківській області, Управління спорту Івано-Фр</w:t>
            </w:r>
            <w:r>
              <w:rPr>
                <w:rFonts w:ascii="Times New Roman" w:eastAsia="Times New Roman" w:hAnsi="Times New Roman" w:cs="Times New Roman"/>
                <w:sz w:val="24"/>
                <w:szCs w:val="24"/>
                <w:lang w:val="uk-UA" w:eastAsia="ru-RU"/>
              </w:rPr>
              <w:t>анківської облдержадміністрації</w:t>
            </w:r>
            <w:r w:rsidRPr="004B6280">
              <w:rPr>
                <w:rFonts w:ascii="Times New Roman" w:eastAsia="Times New Roman" w:hAnsi="Times New Roman" w:cs="Times New Roman"/>
                <w:sz w:val="24"/>
                <w:szCs w:val="24"/>
                <w:lang w:val="uk-UA" w:eastAsia="ru-RU"/>
              </w:rPr>
              <w:t>,</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територіальні громади сіл, селищ, міст</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Щороку,</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t>2022-2026</w:t>
            </w:r>
            <w:r w:rsidRPr="004B6280">
              <w:rPr>
                <w:rFonts w:ascii="Times New Roman" w:eastAsia="Times New Roman" w:hAnsi="Times New Roman" w:cs="Times New Roman"/>
                <w:sz w:val="24"/>
                <w:szCs w:val="24"/>
                <w:lang w:val="uk-UA" w:eastAsia="ru-RU"/>
              </w:rPr>
              <w:t xml:space="preserve"> </w:t>
            </w:r>
            <w:r w:rsidRPr="004B6280">
              <w:rPr>
                <w:rFonts w:ascii="Times New Roman" w:eastAsia="Times New Roman" w:hAnsi="Times New Roman" w:cs="Times New Roman"/>
                <w:sz w:val="24"/>
                <w:szCs w:val="24"/>
                <w:lang w:val="uk-UA" w:eastAsia="ru-RU"/>
              </w:rPr>
              <w:lastRenderedPageBreak/>
              <w:t>роки</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ind w:left="-58" w:right="-39"/>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У межах кошторисних </w:t>
            </w:r>
            <w:r w:rsidRPr="004B6280">
              <w:rPr>
                <w:rFonts w:ascii="Times New Roman" w:eastAsia="Times New Roman" w:hAnsi="Times New Roman" w:cs="Times New Roman"/>
                <w:sz w:val="24"/>
                <w:szCs w:val="24"/>
                <w:lang w:val="uk-UA" w:eastAsia="ru-RU"/>
              </w:rPr>
              <w:lastRenderedPageBreak/>
              <w:t>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У межах кошторисних </w:t>
            </w:r>
            <w:r w:rsidRPr="004B6280">
              <w:rPr>
                <w:rFonts w:ascii="Times New Roman" w:eastAsia="Times New Roman" w:hAnsi="Times New Roman" w:cs="Times New Roman"/>
                <w:sz w:val="24"/>
                <w:szCs w:val="24"/>
                <w:lang w:val="uk-UA" w:eastAsia="ru-RU"/>
              </w:rPr>
              <w:lastRenderedPageBreak/>
              <w:t>призначень</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У межах кошторисних </w:t>
            </w:r>
            <w:r w:rsidRPr="004B6280">
              <w:rPr>
                <w:rFonts w:ascii="Times New Roman" w:eastAsia="Times New Roman" w:hAnsi="Times New Roman" w:cs="Times New Roman"/>
                <w:sz w:val="24"/>
                <w:szCs w:val="24"/>
                <w:lang w:val="uk-UA" w:eastAsia="ru-RU"/>
              </w:rPr>
              <w:lastRenderedPageBreak/>
              <w:t>призначень</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color w:val="000000"/>
                <w:sz w:val="24"/>
                <w:szCs w:val="24"/>
                <w:lang w:val="uk-UA" w:eastAsia="ru-RU"/>
              </w:rPr>
              <w:lastRenderedPageBreak/>
              <w:t xml:space="preserve">Популяризація та підвищення </w:t>
            </w:r>
            <w:r w:rsidRPr="004B6280">
              <w:rPr>
                <w:rFonts w:ascii="Times New Roman" w:eastAsia="Times New Roman" w:hAnsi="Times New Roman" w:cs="Times New Roman"/>
                <w:color w:val="000000"/>
                <w:sz w:val="24"/>
                <w:szCs w:val="24"/>
                <w:lang w:val="uk-UA" w:eastAsia="ru-RU"/>
              </w:rPr>
              <w:lastRenderedPageBreak/>
              <w:t>майстерності пожежно-рятувальних підрозділів місцевої та добровільної пожежної охорони</w:t>
            </w:r>
          </w:p>
        </w:tc>
      </w:tr>
      <w:tr w:rsidR="004B6280" w:rsidRPr="004B6280" w:rsidTr="000174BB">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6.</w:t>
            </w:r>
          </w:p>
        </w:tc>
        <w:tc>
          <w:tcPr>
            <w:tcW w:w="1985" w:type="dxa"/>
          </w:tcPr>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Покращення матеріально технічної бази пожежно-рятувальних підрозділів місцевої та добровільної пожежної охорони</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Управління з питань цивільного захисту  Івано-Франківської облдержадміністрації, ГУ ДСНС України в  Івано-Франківській області,</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територіальні громади сіл, селищ, міст</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1 000,0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701" w:type="dxa"/>
          </w:tcPr>
          <w:p w:rsidR="004B6280" w:rsidRPr="004B6280" w:rsidRDefault="004B6280" w:rsidP="004B6280">
            <w:pPr>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1 000,0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200,0</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Забезпечення 25 комплектами  захисного спецодягу (комбінезон, куртка, каска, чоботи, краги, пояс пожежного)</w:t>
            </w:r>
          </w:p>
        </w:tc>
      </w:tr>
      <w:tr w:rsidR="004B6280" w:rsidRPr="004B6280" w:rsidTr="000174BB">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7.</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Надання в користування приміщень для здійснення    місцевими та добровільними пожежними формування  діяльності</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ГУ ДСНС України в  Івано-Франківській області, органи місцевого самоврядування</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Створення умов для розвитку місцевої та добровільної пожежної охорони, добровольчого пожежного руху в населених пунктах</w:t>
            </w:r>
          </w:p>
        </w:tc>
      </w:tr>
      <w:tr w:rsidR="004B6280" w:rsidRPr="004B6280" w:rsidTr="000174BB">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8.</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Надання в </w:t>
            </w:r>
            <w:r w:rsidRPr="004B6280">
              <w:rPr>
                <w:rFonts w:ascii="Times New Roman" w:eastAsia="Times New Roman" w:hAnsi="Times New Roman" w:cs="Times New Roman"/>
                <w:sz w:val="24"/>
                <w:szCs w:val="24"/>
                <w:lang w:val="uk-UA" w:eastAsia="ru-RU"/>
              </w:rPr>
              <w:lastRenderedPageBreak/>
              <w:t xml:space="preserve">користування техніки, обладнання, спорядження та майна для здійснення діяльності створених органами самоврядування та громадськими об’єднаннями    місцевих та добровільних пожежних формувань </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ГУ ДСНС України в  </w:t>
            </w:r>
            <w:r w:rsidRPr="004B6280">
              <w:rPr>
                <w:rFonts w:ascii="Times New Roman" w:eastAsia="Times New Roman" w:hAnsi="Times New Roman" w:cs="Times New Roman"/>
                <w:sz w:val="24"/>
                <w:szCs w:val="24"/>
                <w:lang w:val="uk-UA" w:eastAsia="ru-RU"/>
              </w:rPr>
              <w:lastRenderedPageBreak/>
              <w:t>області, органи місцевого самоврядування</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lastRenderedPageBreak/>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lastRenderedPageBreak/>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Створення умов </w:t>
            </w:r>
            <w:r w:rsidRPr="004B6280">
              <w:rPr>
                <w:rFonts w:ascii="Times New Roman" w:eastAsia="Times New Roman" w:hAnsi="Times New Roman" w:cs="Times New Roman"/>
                <w:sz w:val="24"/>
                <w:szCs w:val="24"/>
                <w:lang w:val="uk-UA" w:eastAsia="ru-RU"/>
              </w:rPr>
              <w:lastRenderedPageBreak/>
              <w:t>для розвитку місцевої та добровільної пожежної охорони, добровольчого пожежного руху в населених пунктах</w:t>
            </w:r>
          </w:p>
        </w:tc>
      </w:tr>
      <w:tr w:rsidR="004B6280" w:rsidRPr="002F0EC3" w:rsidTr="000174BB">
        <w:tc>
          <w:tcPr>
            <w:tcW w:w="42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9.</w:t>
            </w:r>
          </w:p>
        </w:tc>
        <w:tc>
          <w:tcPr>
            <w:tcW w:w="198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Проведення навчання та профілактичної роботи серед населення з попередження виникнення пожеж, випадків загибелі та травмування людей на них в: </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xml:space="preserve">- організованих колективах, </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вищих навчальних закладах,</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 xml:space="preserve"> - професійно-технічних навчальних закладах,</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 дитячих</w:t>
            </w:r>
            <w:r w:rsidR="000174BB">
              <w:rPr>
                <w:rFonts w:ascii="Times New Roman" w:eastAsia="Times New Roman" w:hAnsi="Times New Roman" w:cs="Times New Roman"/>
                <w:sz w:val="24"/>
                <w:szCs w:val="24"/>
                <w:lang w:val="uk-UA" w:eastAsia="ru-RU"/>
              </w:rPr>
              <w:t xml:space="preserve"> навчальних </w:t>
            </w:r>
            <w:r w:rsidRPr="004B6280">
              <w:rPr>
                <w:rFonts w:ascii="Times New Roman" w:eastAsia="Times New Roman" w:hAnsi="Times New Roman" w:cs="Times New Roman"/>
                <w:sz w:val="24"/>
                <w:szCs w:val="24"/>
                <w:lang w:val="uk-UA" w:eastAsia="ru-RU"/>
              </w:rPr>
              <w:t>закладах.</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lastRenderedPageBreak/>
              <w:t>ГУ ДСНС України в  області,  НМЦ ЦЗ та БЖД, Управління з питань цивільного захисту облдержадміністрації,</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сільські, селищні, міські ради</w:t>
            </w:r>
          </w:p>
        </w:tc>
        <w:tc>
          <w:tcPr>
            <w:tcW w:w="1276"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701"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w:t>
            </w:r>
          </w:p>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sz w:val="24"/>
                <w:szCs w:val="24"/>
                <w:lang w:val="uk-UA" w:eastAsia="ru-RU"/>
              </w:rPr>
              <w:t>-</w:t>
            </w:r>
          </w:p>
        </w:tc>
        <w:tc>
          <w:tcPr>
            <w:tcW w:w="1984"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Підвищення рівня обізнаності населення, зниження кількості пожеж та загибелі і травмування людей на них.</w:t>
            </w:r>
          </w:p>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 xml:space="preserve">Усього за Програмою: </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у т. ч.</w:t>
            </w: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2022-2026</w:t>
            </w: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1 306,28</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r w:rsidRPr="004B6280">
              <w:rPr>
                <w:rFonts w:ascii="Times New Roman" w:eastAsia="Times New Roman" w:hAnsi="Times New Roman" w:cs="Times New Roman"/>
                <w:b/>
                <w:sz w:val="24"/>
                <w:szCs w:val="24"/>
                <w:lang w:val="uk-UA" w:eastAsia="ru-RU"/>
              </w:rPr>
              <w:t>1 306,28</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vMerge w:val="restart"/>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rPr>
                <w:rFonts w:ascii="Times New Roman" w:eastAsia="Times New Roman" w:hAnsi="Times New Roman" w:cs="Times New Roman"/>
                <w:color w:val="FF0000"/>
                <w:sz w:val="24"/>
                <w:szCs w:val="24"/>
                <w:lang w:val="uk-UA" w:eastAsia="ru-RU"/>
              </w:rPr>
            </w:pP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b/>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vMerge/>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2022</w:t>
            </w: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vMerge/>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2023</w:t>
            </w: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vMerge/>
          </w:tcPr>
          <w:p w:rsidR="004B6280" w:rsidRP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2024</w:t>
            </w: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vMerge/>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2025</w:t>
            </w: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r w:rsidR="004B6280" w:rsidRPr="004B6280" w:rsidTr="000174BB">
        <w:tc>
          <w:tcPr>
            <w:tcW w:w="425" w:type="dxa"/>
          </w:tcPr>
          <w:p w:rsidR="004B6280" w:rsidRPr="004B6280" w:rsidRDefault="004B6280" w:rsidP="004B6280">
            <w:pPr>
              <w:spacing w:after="0" w:line="240" w:lineRule="auto"/>
              <w:jc w:val="center"/>
              <w:rPr>
                <w:rFonts w:ascii="Times New Roman" w:eastAsia="Times New Roman" w:hAnsi="Times New Roman" w:cs="Times New Roman"/>
                <w:sz w:val="24"/>
                <w:szCs w:val="24"/>
                <w:lang w:val="uk-UA" w:eastAsia="ru-RU"/>
              </w:rPr>
            </w:pPr>
          </w:p>
        </w:tc>
        <w:tc>
          <w:tcPr>
            <w:tcW w:w="1985" w:type="dxa"/>
            <w:vMerge/>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2835" w:type="dxa"/>
          </w:tcPr>
          <w:p w:rsidR="004B6280" w:rsidRPr="004B6280" w:rsidRDefault="004B6280" w:rsidP="004B6280">
            <w:pPr>
              <w:spacing w:after="0" w:line="240" w:lineRule="auto"/>
              <w:rPr>
                <w:rFonts w:ascii="Times New Roman" w:eastAsia="Times New Roman" w:hAnsi="Times New Roman" w:cs="Times New Roman"/>
                <w:sz w:val="24"/>
                <w:szCs w:val="24"/>
                <w:lang w:val="uk-UA" w:eastAsia="ru-RU"/>
              </w:rPr>
            </w:pPr>
          </w:p>
        </w:tc>
        <w:tc>
          <w:tcPr>
            <w:tcW w:w="1276" w:type="dxa"/>
          </w:tcPr>
          <w:p w:rsidR="004B6280" w:rsidRPr="004B6280" w:rsidRDefault="004B6280" w:rsidP="004B6280">
            <w:pPr>
              <w:spacing w:after="0" w:line="240" w:lineRule="auto"/>
              <w:jc w:val="center"/>
              <w:rPr>
                <w:rFonts w:ascii="Times New Roman" w:eastAsia="Times New Roman" w:hAnsi="Times New Roman" w:cs="Times New Roman"/>
                <w:b/>
                <w:sz w:val="24"/>
                <w:szCs w:val="24"/>
                <w:lang w:val="uk-UA" w:eastAsia="ru-RU"/>
              </w:rPr>
            </w:pPr>
          </w:p>
        </w:tc>
        <w:tc>
          <w:tcPr>
            <w:tcW w:w="1275"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2026</w:t>
            </w:r>
          </w:p>
        </w:tc>
        <w:tc>
          <w:tcPr>
            <w:tcW w:w="1560"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r w:rsidRPr="004B6280">
              <w:rPr>
                <w:rFonts w:ascii="Times New Roman" w:eastAsia="Times New Roman" w:hAnsi="Times New Roman" w:cs="Times New Roman"/>
                <w:sz w:val="24"/>
                <w:szCs w:val="24"/>
                <w:lang w:val="uk-UA" w:eastAsia="ru-RU"/>
              </w:rPr>
              <w:t>261,256</w:t>
            </w:r>
          </w:p>
        </w:tc>
        <w:tc>
          <w:tcPr>
            <w:tcW w:w="1701" w:type="dxa"/>
          </w:tcPr>
          <w:p w:rsidR="004B6280" w:rsidRP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tc>
        <w:tc>
          <w:tcPr>
            <w:tcW w:w="1984" w:type="dxa"/>
          </w:tcPr>
          <w:p w:rsidR="004B6280" w:rsidRPr="004B6280" w:rsidRDefault="004B6280" w:rsidP="004B6280">
            <w:pPr>
              <w:spacing w:after="0" w:line="240" w:lineRule="auto"/>
              <w:jc w:val="both"/>
              <w:rPr>
                <w:rFonts w:ascii="Times New Roman" w:eastAsia="Times New Roman" w:hAnsi="Times New Roman" w:cs="Times New Roman"/>
                <w:sz w:val="24"/>
                <w:szCs w:val="24"/>
                <w:lang w:val="uk-UA" w:eastAsia="ru-RU"/>
              </w:rPr>
            </w:pPr>
          </w:p>
        </w:tc>
      </w:tr>
    </w:tbl>
    <w:p w:rsidR="004B6280" w:rsidRDefault="004B6280"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p w:rsidR="001E2889" w:rsidRPr="004B6280" w:rsidRDefault="001E2889" w:rsidP="004B6280">
      <w:pPr>
        <w:autoSpaceDE w:val="0"/>
        <w:autoSpaceDN w:val="0"/>
        <w:spacing w:after="0" w:line="240" w:lineRule="auto"/>
        <w:jc w:val="center"/>
        <w:rPr>
          <w:rFonts w:ascii="Times New Roman" w:eastAsia="Times New Roman" w:hAnsi="Times New Roman" w:cs="Times New Roman"/>
          <w:sz w:val="24"/>
          <w:szCs w:val="24"/>
          <w:lang w:val="uk-UA" w:eastAsia="ru-RU"/>
        </w:rPr>
      </w:pP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Замовник Програми:</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r w:rsidRPr="00443DDF">
        <w:rPr>
          <w:rFonts w:ascii="Times New Roman" w:hAnsi="Times New Roman" w:cs="Times New Roman"/>
          <w:b/>
          <w:sz w:val="28"/>
          <w:szCs w:val="28"/>
          <w:lang w:val="uk-UA"/>
        </w:rPr>
        <w:t xml:space="preserve"> Головного </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управління ДСНС України </w:t>
      </w:r>
    </w:p>
    <w:p w:rsidR="000174BB" w:rsidRPr="00443DDF" w:rsidRDefault="000174BB" w:rsidP="000174BB">
      <w:pPr>
        <w:pStyle w:val="a3"/>
        <w:spacing w:after="0" w:line="240" w:lineRule="auto"/>
        <w:ind w:left="709" w:hanging="709"/>
        <w:rPr>
          <w:rFonts w:ascii="Times New Roman" w:hAnsi="Times New Roman" w:cs="Times New Roman"/>
          <w:b/>
          <w:sz w:val="28"/>
          <w:szCs w:val="28"/>
          <w:lang w:val="uk-UA"/>
        </w:rPr>
      </w:pPr>
      <w:r w:rsidRPr="00443DDF">
        <w:rPr>
          <w:rFonts w:ascii="Times New Roman" w:hAnsi="Times New Roman" w:cs="Times New Roman"/>
          <w:b/>
          <w:sz w:val="28"/>
          <w:szCs w:val="28"/>
          <w:lang w:val="uk-UA"/>
        </w:rPr>
        <w:t xml:space="preserve">в Івано-Франківській </w:t>
      </w:r>
      <w:r>
        <w:rPr>
          <w:rFonts w:ascii="Times New Roman" w:hAnsi="Times New Roman" w:cs="Times New Roman"/>
          <w:b/>
          <w:sz w:val="28"/>
          <w:szCs w:val="28"/>
          <w:lang w:val="uk-UA"/>
        </w:rPr>
        <w:t>області</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ab/>
        <w:t xml:space="preserve">  В</w:t>
      </w:r>
      <w:r w:rsidRPr="00443DDF">
        <w:rPr>
          <w:rFonts w:ascii="Times New Roman" w:hAnsi="Times New Roman" w:cs="Times New Roman"/>
          <w:b/>
          <w:sz w:val="28"/>
          <w:szCs w:val="28"/>
          <w:lang w:val="uk-UA"/>
        </w:rPr>
        <w:t xml:space="preserve">. </w:t>
      </w:r>
      <w:r>
        <w:rPr>
          <w:rFonts w:ascii="Times New Roman" w:hAnsi="Times New Roman" w:cs="Times New Roman"/>
          <w:b/>
          <w:sz w:val="28"/>
          <w:szCs w:val="28"/>
          <w:lang w:val="uk-UA"/>
        </w:rPr>
        <w:t>ЧЕРНЕЦЬКИЙ</w:t>
      </w:r>
    </w:p>
    <w:p w:rsidR="004B6280" w:rsidRDefault="004B6280"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1E2889" w:rsidRPr="004B6280" w:rsidRDefault="001E2889" w:rsidP="004B6280">
      <w:pPr>
        <w:autoSpaceDE w:val="0"/>
        <w:autoSpaceDN w:val="0"/>
        <w:spacing w:after="0" w:line="240" w:lineRule="auto"/>
        <w:rPr>
          <w:rFonts w:ascii="Times New Roman" w:eastAsia="Times New Roman" w:hAnsi="Times New Roman" w:cs="Times New Roman"/>
          <w:b/>
          <w:sz w:val="24"/>
          <w:szCs w:val="24"/>
          <w:lang w:val="uk-UA" w:eastAsia="ru-RU"/>
        </w:rPr>
      </w:pPr>
    </w:p>
    <w:p w:rsidR="004B6280" w:rsidRPr="000174BB" w:rsidRDefault="004B6280" w:rsidP="004B6280">
      <w:pPr>
        <w:spacing w:after="0" w:line="240" w:lineRule="auto"/>
        <w:ind w:left="709" w:hanging="709"/>
        <w:contextualSpacing/>
        <w:rPr>
          <w:rFonts w:ascii="Times New Roman" w:eastAsia="Calibri" w:hAnsi="Times New Roman" w:cs="Times New Roman"/>
          <w:b/>
          <w:sz w:val="28"/>
          <w:szCs w:val="28"/>
          <w:lang w:val="uk-UA"/>
        </w:rPr>
      </w:pPr>
      <w:r w:rsidRPr="000174BB">
        <w:rPr>
          <w:rFonts w:ascii="Times New Roman" w:eastAsia="Calibri" w:hAnsi="Times New Roman" w:cs="Times New Roman"/>
          <w:b/>
          <w:sz w:val="28"/>
          <w:szCs w:val="28"/>
          <w:lang w:val="uk-UA"/>
        </w:rPr>
        <w:t>Керівник Програми:</w:t>
      </w:r>
    </w:p>
    <w:p w:rsidR="004B6280" w:rsidRPr="000174BB" w:rsidRDefault="004B6280" w:rsidP="004B6280">
      <w:pPr>
        <w:spacing w:after="0" w:line="240" w:lineRule="auto"/>
        <w:ind w:left="709" w:hanging="709"/>
        <w:contextualSpacing/>
        <w:rPr>
          <w:rFonts w:ascii="Times New Roman" w:eastAsia="Calibri" w:hAnsi="Times New Roman" w:cs="Times New Roman"/>
          <w:b/>
          <w:sz w:val="28"/>
          <w:szCs w:val="28"/>
          <w:lang w:val="uk-UA"/>
        </w:rPr>
      </w:pPr>
    </w:p>
    <w:p w:rsidR="004B6280" w:rsidRPr="000174BB" w:rsidRDefault="004B6280" w:rsidP="004B6280">
      <w:pPr>
        <w:spacing w:after="0" w:line="240" w:lineRule="auto"/>
        <w:ind w:left="709" w:hanging="709"/>
        <w:contextualSpacing/>
        <w:rPr>
          <w:rFonts w:ascii="Times New Roman" w:eastAsia="Calibri" w:hAnsi="Times New Roman" w:cs="Times New Roman"/>
          <w:b/>
          <w:sz w:val="28"/>
          <w:szCs w:val="28"/>
          <w:lang w:val="uk-UA"/>
        </w:rPr>
      </w:pPr>
      <w:r w:rsidRPr="000174BB">
        <w:rPr>
          <w:rFonts w:ascii="Times New Roman" w:eastAsia="Calibri" w:hAnsi="Times New Roman" w:cs="Times New Roman"/>
          <w:b/>
          <w:sz w:val="28"/>
          <w:szCs w:val="28"/>
          <w:lang w:val="uk-UA"/>
        </w:rPr>
        <w:t>Заступник голови Івано-Франківської</w:t>
      </w:r>
    </w:p>
    <w:p w:rsidR="004B6280" w:rsidRPr="000174BB" w:rsidRDefault="000174BB" w:rsidP="004B6280">
      <w:pPr>
        <w:spacing w:after="0" w:line="240" w:lineRule="auto"/>
        <w:ind w:left="709" w:hanging="709"/>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uk-UA"/>
        </w:rPr>
        <w:t xml:space="preserve">Облдержадміністрації </w:t>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sidR="004B6280" w:rsidRPr="000174BB">
        <w:rPr>
          <w:rFonts w:ascii="Times New Roman" w:eastAsia="Calibri" w:hAnsi="Times New Roman" w:cs="Times New Roman"/>
          <w:b/>
          <w:sz w:val="28"/>
          <w:szCs w:val="28"/>
          <w:lang w:val="uk-UA"/>
        </w:rPr>
        <w:t>В. ІЛЬЧИШИН</w:t>
      </w:r>
    </w:p>
    <w:p w:rsidR="005133BA" w:rsidRPr="00D815AC" w:rsidRDefault="005133BA" w:rsidP="005133BA">
      <w:pPr>
        <w:spacing w:after="0" w:line="240" w:lineRule="auto"/>
        <w:contextualSpacing/>
        <w:rPr>
          <w:rFonts w:ascii="Times New Roman" w:eastAsia="Calibri" w:hAnsi="Times New Roman" w:cs="Times New Roman"/>
          <w:b/>
          <w:sz w:val="24"/>
          <w:szCs w:val="24"/>
        </w:rPr>
        <w:sectPr w:rsidR="005133BA" w:rsidRPr="00D815AC" w:rsidSect="004B6280">
          <w:pgSz w:w="16838" w:h="11906" w:orient="landscape"/>
          <w:pgMar w:top="1985" w:right="1134" w:bottom="851" w:left="1134" w:header="709" w:footer="709" w:gutter="0"/>
          <w:cols w:space="708"/>
          <w:docGrid w:linePitch="360"/>
        </w:sectPr>
      </w:pPr>
    </w:p>
    <w:p w:rsidR="005133BA" w:rsidRPr="00D815AC" w:rsidRDefault="005133BA" w:rsidP="004B6280">
      <w:pPr>
        <w:spacing w:after="0" w:line="240" w:lineRule="auto"/>
        <w:ind w:left="709" w:hanging="709"/>
        <w:contextualSpacing/>
        <w:rPr>
          <w:rFonts w:ascii="Times New Roman" w:eastAsia="Calibri" w:hAnsi="Times New Roman" w:cs="Times New Roman"/>
          <w:b/>
          <w:sz w:val="24"/>
          <w:szCs w:val="24"/>
        </w:rPr>
      </w:pPr>
    </w:p>
    <w:p w:rsidR="004B6280" w:rsidRPr="007E55B9" w:rsidRDefault="003925C8" w:rsidP="007E55B9">
      <w:pPr>
        <w:pStyle w:val="msonormalbullet2gifbullet2gif"/>
        <w:shd w:val="clear" w:color="auto" w:fill="FFFFFF"/>
        <w:spacing w:before="0" w:beforeAutospacing="0" w:after="0" w:afterAutospacing="0"/>
        <w:ind w:right="-1"/>
        <w:contextualSpacing/>
        <w:rPr>
          <w:color w:val="000000"/>
          <w:sz w:val="28"/>
          <w:szCs w:val="28"/>
          <w:lang w:val="en-US"/>
        </w:rPr>
      </w:pPr>
      <w:r w:rsidRPr="00452A69">
        <w:rPr>
          <w:color w:val="000000"/>
          <w:sz w:val="28"/>
          <w:szCs w:val="28"/>
          <w:lang w:val="uk-UA"/>
        </w:rPr>
        <w:tab/>
      </w:r>
      <w:r w:rsidRPr="00452A69">
        <w:rPr>
          <w:color w:val="000000"/>
          <w:sz w:val="28"/>
          <w:szCs w:val="28"/>
          <w:lang w:val="uk-UA"/>
        </w:rPr>
        <w:tab/>
      </w:r>
    </w:p>
    <w:sectPr w:rsidR="004B6280" w:rsidRPr="007E55B9" w:rsidSect="005133BA">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7B9" w:rsidRDefault="00EB27B9" w:rsidP="005133BA">
      <w:pPr>
        <w:spacing w:after="0" w:line="240" w:lineRule="auto"/>
      </w:pPr>
      <w:r>
        <w:separator/>
      </w:r>
    </w:p>
  </w:endnote>
  <w:endnote w:type="continuationSeparator" w:id="0">
    <w:p w:rsidR="00EB27B9" w:rsidRDefault="00EB27B9" w:rsidP="00513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7B9" w:rsidRDefault="00EB27B9" w:rsidP="005133BA">
      <w:pPr>
        <w:spacing w:after="0" w:line="240" w:lineRule="auto"/>
      </w:pPr>
      <w:r>
        <w:separator/>
      </w:r>
    </w:p>
  </w:footnote>
  <w:footnote w:type="continuationSeparator" w:id="0">
    <w:p w:rsidR="00EB27B9" w:rsidRDefault="00EB27B9" w:rsidP="00513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20979"/>
      <w:docPartObj>
        <w:docPartGallery w:val="Page Numbers (Top of Page)"/>
        <w:docPartUnique/>
      </w:docPartObj>
    </w:sdtPr>
    <w:sdtContent>
      <w:p w:rsidR="000174BB" w:rsidRDefault="00446EB4">
        <w:pPr>
          <w:pStyle w:val="a7"/>
          <w:jc w:val="center"/>
        </w:pPr>
        <w:r>
          <w:fldChar w:fldCharType="begin"/>
        </w:r>
        <w:r w:rsidR="00F36499">
          <w:instrText xml:space="preserve"> PAGE   \* MERGEFORMAT </w:instrText>
        </w:r>
        <w:r>
          <w:fldChar w:fldCharType="separate"/>
        </w:r>
        <w:r w:rsidR="002F0EC3">
          <w:rPr>
            <w:noProof/>
          </w:rPr>
          <w:t>2</w:t>
        </w:r>
        <w:r>
          <w:rPr>
            <w:noProof/>
          </w:rPr>
          <w:fldChar w:fldCharType="end"/>
        </w:r>
      </w:p>
    </w:sdtContent>
  </w:sdt>
  <w:p w:rsidR="000174BB" w:rsidRDefault="000174B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3D6"/>
    <w:multiLevelType w:val="hybridMultilevel"/>
    <w:tmpl w:val="65A4C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F5FF2"/>
    <w:multiLevelType w:val="hybridMultilevel"/>
    <w:tmpl w:val="6082E47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65A2D"/>
    <w:rsid w:val="00010EE8"/>
    <w:rsid w:val="00013A75"/>
    <w:rsid w:val="000174BB"/>
    <w:rsid w:val="000206B1"/>
    <w:rsid w:val="0003347B"/>
    <w:rsid w:val="000A4426"/>
    <w:rsid w:val="000C1CBE"/>
    <w:rsid w:val="000C334E"/>
    <w:rsid w:val="000C7F4A"/>
    <w:rsid w:val="000E004B"/>
    <w:rsid w:val="00132E61"/>
    <w:rsid w:val="00165A2D"/>
    <w:rsid w:val="001B6287"/>
    <w:rsid w:val="001E2889"/>
    <w:rsid w:val="00213236"/>
    <w:rsid w:val="00241789"/>
    <w:rsid w:val="002B1C4D"/>
    <w:rsid w:val="002C0C11"/>
    <w:rsid w:val="002C6885"/>
    <w:rsid w:val="002D3838"/>
    <w:rsid w:val="002F0EC3"/>
    <w:rsid w:val="0032099D"/>
    <w:rsid w:val="0034613B"/>
    <w:rsid w:val="003925C8"/>
    <w:rsid w:val="00393546"/>
    <w:rsid w:val="003D0FB5"/>
    <w:rsid w:val="0040792B"/>
    <w:rsid w:val="004337DC"/>
    <w:rsid w:val="00443DDF"/>
    <w:rsid w:val="00446EB4"/>
    <w:rsid w:val="004919FC"/>
    <w:rsid w:val="004A2FFC"/>
    <w:rsid w:val="004B6280"/>
    <w:rsid w:val="004E7172"/>
    <w:rsid w:val="005133BA"/>
    <w:rsid w:val="005177E4"/>
    <w:rsid w:val="0057359F"/>
    <w:rsid w:val="005A254E"/>
    <w:rsid w:val="00603453"/>
    <w:rsid w:val="00610CFA"/>
    <w:rsid w:val="006313B7"/>
    <w:rsid w:val="0066763A"/>
    <w:rsid w:val="006841CF"/>
    <w:rsid w:val="00691038"/>
    <w:rsid w:val="006C0C00"/>
    <w:rsid w:val="006E4E7A"/>
    <w:rsid w:val="0072520B"/>
    <w:rsid w:val="00763C37"/>
    <w:rsid w:val="00770B6D"/>
    <w:rsid w:val="0077512B"/>
    <w:rsid w:val="007C66A4"/>
    <w:rsid w:val="007E4D88"/>
    <w:rsid w:val="007E55B9"/>
    <w:rsid w:val="00806729"/>
    <w:rsid w:val="00807101"/>
    <w:rsid w:val="00820B78"/>
    <w:rsid w:val="00834470"/>
    <w:rsid w:val="008A34D8"/>
    <w:rsid w:val="008E4D3C"/>
    <w:rsid w:val="009717E7"/>
    <w:rsid w:val="00973A8A"/>
    <w:rsid w:val="00984F73"/>
    <w:rsid w:val="00993CD2"/>
    <w:rsid w:val="009B0CFC"/>
    <w:rsid w:val="00A02DCE"/>
    <w:rsid w:val="00A31813"/>
    <w:rsid w:val="00A35E98"/>
    <w:rsid w:val="00A641D9"/>
    <w:rsid w:val="00AC5057"/>
    <w:rsid w:val="00AE2828"/>
    <w:rsid w:val="00B0484C"/>
    <w:rsid w:val="00B066A7"/>
    <w:rsid w:val="00B06E4A"/>
    <w:rsid w:val="00B171CD"/>
    <w:rsid w:val="00B81B40"/>
    <w:rsid w:val="00BD4C45"/>
    <w:rsid w:val="00C90622"/>
    <w:rsid w:val="00C97E0B"/>
    <w:rsid w:val="00D0234A"/>
    <w:rsid w:val="00D6547C"/>
    <w:rsid w:val="00D815AC"/>
    <w:rsid w:val="00DA27C3"/>
    <w:rsid w:val="00DB7665"/>
    <w:rsid w:val="00DE64AE"/>
    <w:rsid w:val="00DF4744"/>
    <w:rsid w:val="00E06D18"/>
    <w:rsid w:val="00E6427A"/>
    <w:rsid w:val="00EB27B9"/>
    <w:rsid w:val="00EB65D8"/>
    <w:rsid w:val="00F07298"/>
    <w:rsid w:val="00F11AB7"/>
    <w:rsid w:val="00F36499"/>
    <w:rsid w:val="00F649C6"/>
    <w:rsid w:val="00F721DC"/>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885"/>
    <w:pPr>
      <w:ind w:left="720"/>
      <w:contextualSpacing/>
    </w:pPr>
  </w:style>
  <w:style w:type="table" w:styleId="a4">
    <w:name w:val="Table Grid"/>
    <w:basedOn w:val="a1"/>
    <w:uiPriority w:val="59"/>
    <w:rsid w:val="002C68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023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34A"/>
    <w:rPr>
      <w:rFonts w:ascii="Tahoma" w:hAnsi="Tahoma" w:cs="Tahoma"/>
      <w:sz w:val="16"/>
      <w:szCs w:val="16"/>
    </w:rPr>
  </w:style>
  <w:style w:type="character" w:customStyle="1" w:styleId="rvts0">
    <w:name w:val="rvts0"/>
    <w:basedOn w:val="a0"/>
    <w:rsid w:val="00E6427A"/>
  </w:style>
  <w:style w:type="character" w:customStyle="1" w:styleId="rvts19">
    <w:name w:val="rvts19"/>
    <w:basedOn w:val="a0"/>
    <w:rsid w:val="00E6427A"/>
  </w:style>
  <w:style w:type="paragraph" w:styleId="a7">
    <w:name w:val="header"/>
    <w:basedOn w:val="a"/>
    <w:link w:val="a8"/>
    <w:uiPriority w:val="99"/>
    <w:unhideWhenUsed/>
    <w:rsid w:val="005133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33BA"/>
  </w:style>
  <w:style w:type="paragraph" w:styleId="a9">
    <w:name w:val="footer"/>
    <w:basedOn w:val="a"/>
    <w:link w:val="aa"/>
    <w:uiPriority w:val="99"/>
    <w:unhideWhenUsed/>
    <w:rsid w:val="005133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33BA"/>
  </w:style>
  <w:style w:type="paragraph" w:customStyle="1" w:styleId="msonormalbullet2gifbullet2gif">
    <w:name w:val="msonormalbullet2gifbullet2.gif"/>
    <w:basedOn w:val="a"/>
    <w:rsid w:val="003925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1E16-8A74-41B8-B2E4-A9136A0F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16111</Words>
  <Characters>9184</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cp:lastPrinted>2022-02-08T07:13:00Z</cp:lastPrinted>
  <dcterms:created xsi:type="dcterms:W3CDTF">2022-01-06T08:25:00Z</dcterms:created>
  <dcterms:modified xsi:type="dcterms:W3CDTF">2022-02-11T14:01:00Z</dcterms:modified>
</cp:coreProperties>
</file>