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1C" w:rsidRPr="004D4968" w:rsidRDefault="00AF611C" w:rsidP="00AF611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0" w:name="_GoBack"/>
      <w:bookmarkEnd w:id="0"/>
      <w:r w:rsidRPr="004D4968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</w:t>
      </w:r>
      <w:r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>с</w:t>
      </w:r>
      <w:r w:rsidRPr="004D4968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>т. 21</w:t>
      </w:r>
      <w:r w:rsidRPr="004D4968">
        <w:rPr>
          <w:rStyle w:val="rvts37"/>
          <w:bCs/>
          <w:color w:val="000000"/>
          <w:sz w:val="28"/>
          <w:szCs w:val="28"/>
          <w:bdr w:val="none" w:sz="0" w:space="0" w:color="auto" w:frame="1"/>
          <w:lang w:val="uk-UA"/>
        </w:rPr>
        <w:t>-</w:t>
      </w:r>
      <w:r w:rsidRPr="004D4968">
        <w:rPr>
          <w:rStyle w:val="rvts37"/>
          <w:bCs/>
          <w:color w:val="000000"/>
          <w:sz w:val="28"/>
          <w:szCs w:val="28"/>
          <w:bdr w:val="none" w:sz="0" w:space="0" w:color="auto" w:frame="1"/>
          <w:vertAlign w:val="superscript"/>
          <w:lang w:val="uk-UA"/>
        </w:rPr>
        <w:t>5</w:t>
      </w:r>
      <w:r w:rsidRPr="004D4968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4D4968"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 xml:space="preserve">Закону України «Про культуру» управління культури, національностей та релігій оприлюднює відомості про розмір заробітної плати </w:t>
      </w:r>
      <w:r w:rsidR="007B3067">
        <w:rPr>
          <w:sz w:val="28"/>
          <w:szCs w:val="28"/>
          <w:lang w:val="uk-UA"/>
        </w:rPr>
        <w:t>г</w:t>
      </w:r>
      <w:r w:rsidR="007B3067" w:rsidRPr="007B3067">
        <w:rPr>
          <w:sz w:val="28"/>
          <w:szCs w:val="28"/>
          <w:lang w:val="uk-UA"/>
        </w:rPr>
        <w:t xml:space="preserve">енерального </w:t>
      </w:r>
      <w:r>
        <w:rPr>
          <w:color w:val="000000"/>
          <w:sz w:val="28"/>
          <w:szCs w:val="28"/>
          <w:lang w:val="uk-UA"/>
        </w:rPr>
        <w:t>директора</w:t>
      </w:r>
      <w:r w:rsidR="007B3067">
        <w:rPr>
          <w:color w:val="000000"/>
          <w:sz w:val="28"/>
          <w:szCs w:val="28"/>
          <w:lang w:val="uk-UA"/>
        </w:rPr>
        <w:t xml:space="preserve"> Національного музею народного мистецтва Гуцульщини та Покуття ім. Й. </w:t>
      </w:r>
      <w:proofErr w:type="spellStart"/>
      <w:r w:rsidR="007B3067">
        <w:rPr>
          <w:color w:val="000000"/>
          <w:sz w:val="28"/>
          <w:szCs w:val="28"/>
          <w:lang w:val="uk-UA"/>
        </w:rPr>
        <w:t>Кобринського</w:t>
      </w:r>
      <w:proofErr w:type="spellEnd"/>
      <w:r w:rsidR="007B3067">
        <w:rPr>
          <w:color w:val="000000"/>
          <w:sz w:val="28"/>
          <w:szCs w:val="28"/>
          <w:lang w:val="uk-UA"/>
        </w:rPr>
        <w:t xml:space="preserve"> та фінансовий звіт за три квартали 2021 року.</w:t>
      </w:r>
    </w:p>
    <w:p w:rsidR="00AF611C" w:rsidRPr="003B1E70" w:rsidRDefault="007B3067" w:rsidP="00AF611C">
      <w:pPr>
        <w:spacing w:after="0" w:line="240" w:lineRule="auto"/>
        <w:ind w:firstLine="450"/>
        <w:jc w:val="both"/>
        <w:rPr>
          <w:rFonts w:cs="Times New Roman"/>
          <w:szCs w:val="28"/>
          <w:lang w:val="uk-UA"/>
        </w:rPr>
      </w:pPr>
      <w:bookmarkStart w:id="1" w:name="n372"/>
      <w:bookmarkEnd w:id="1"/>
      <w:r>
        <w:rPr>
          <w:rFonts w:cs="Times New Roman"/>
          <w:szCs w:val="28"/>
          <w:lang w:val="uk-UA"/>
        </w:rPr>
        <w:t>По</w:t>
      </w:r>
      <w:r w:rsidR="00AF611C" w:rsidRPr="003B1E70">
        <w:rPr>
          <w:rFonts w:cs="Times New Roman"/>
          <w:szCs w:val="28"/>
          <w:lang w:val="uk-UA"/>
        </w:rPr>
        <w:t xml:space="preserve">садовий оклад </w:t>
      </w:r>
      <w:r>
        <w:rPr>
          <w:rFonts w:cs="Times New Roman"/>
          <w:szCs w:val="28"/>
          <w:lang w:val="uk-UA"/>
        </w:rPr>
        <w:t xml:space="preserve">генерального директора становить </w:t>
      </w:r>
      <w:r w:rsidR="00AF611C" w:rsidRPr="003B1E70">
        <w:rPr>
          <w:rFonts w:cs="Times New Roman"/>
          <w:szCs w:val="28"/>
          <w:lang w:val="uk-UA"/>
        </w:rPr>
        <w:t xml:space="preserve">– </w:t>
      </w:r>
      <w:r>
        <w:rPr>
          <w:rFonts w:cs="Times New Roman"/>
          <w:szCs w:val="28"/>
          <w:lang w:val="uk-UA"/>
        </w:rPr>
        <w:t>10531</w:t>
      </w:r>
      <w:r w:rsidR="00AF611C" w:rsidRPr="003B1E70">
        <w:rPr>
          <w:rFonts w:cs="Times New Roman"/>
          <w:szCs w:val="28"/>
          <w:lang w:val="uk-UA"/>
        </w:rPr>
        <w:t xml:space="preserve">, 00 </w:t>
      </w:r>
      <w:r>
        <w:rPr>
          <w:rFonts w:cs="Times New Roman"/>
          <w:szCs w:val="28"/>
          <w:lang w:val="uk-UA"/>
        </w:rPr>
        <w:t xml:space="preserve">(десять тисяч п’ятсот тридцять одна) </w:t>
      </w:r>
      <w:r w:rsidR="00AF611C" w:rsidRPr="003B1E70">
        <w:rPr>
          <w:rFonts w:cs="Times New Roman"/>
          <w:szCs w:val="28"/>
          <w:lang w:val="uk-UA"/>
        </w:rPr>
        <w:t>грив</w:t>
      </w:r>
      <w:r w:rsidR="00AF611C">
        <w:rPr>
          <w:rFonts w:cs="Times New Roman"/>
          <w:szCs w:val="28"/>
          <w:lang w:val="uk-UA"/>
        </w:rPr>
        <w:t>ня</w:t>
      </w:r>
      <w:r w:rsidR="00AF611C" w:rsidRPr="003B1E70">
        <w:rPr>
          <w:rFonts w:cs="Times New Roman"/>
          <w:szCs w:val="28"/>
          <w:lang w:val="uk-UA"/>
        </w:rPr>
        <w:t xml:space="preserve">.  </w:t>
      </w:r>
    </w:p>
    <w:p w:rsidR="00AF611C" w:rsidRPr="006941E1" w:rsidRDefault="00AF611C" w:rsidP="00AF611C">
      <w:pPr>
        <w:spacing w:after="0" w:line="240" w:lineRule="auto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Т</w:t>
      </w:r>
      <w:r w:rsidRPr="006941E1">
        <w:rPr>
          <w:rFonts w:cs="Times New Roman"/>
          <w:szCs w:val="28"/>
          <w:lang w:val="uk-UA"/>
        </w:rPr>
        <w:t xml:space="preserve">акож </w:t>
      </w:r>
      <w:r w:rsidRPr="00AF611C">
        <w:rPr>
          <w:szCs w:val="28"/>
          <w:lang w:val="ru-RU"/>
        </w:rPr>
        <w:t xml:space="preserve"> </w:t>
      </w:r>
      <w:r w:rsidR="007B3067">
        <w:rPr>
          <w:szCs w:val="28"/>
          <w:lang w:val="ru-RU"/>
        </w:rPr>
        <w:t xml:space="preserve">генеральному </w:t>
      </w:r>
      <w:r w:rsidRPr="00AF611C">
        <w:rPr>
          <w:szCs w:val="28"/>
          <w:lang w:val="ru-RU"/>
        </w:rPr>
        <w:t xml:space="preserve">директору  </w:t>
      </w:r>
      <w:proofErr w:type="spellStart"/>
      <w:r w:rsidRPr="00AF611C">
        <w:rPr>
          <w:szCs w:val="28"/>
          <w:lang w:val="ru-RU"/>
        </w:rPr>
        <w:t>можуть</w:t>
      </w:r>
      <w:proofErr w:type="spellEnd"/>
      <w:r w:rsidRPr="00AF611C">
        <w:rPr>
          <w:szCs w:val="28"/>
          <w:lang w:val="ru-RU"/>
        </w:rPr>
        <w:t xml:space="preserve"> бути </w:t>
      </w:r>
      <w:proofErr w:type="spellStart"/>
      <w:r w:rsidRPr="00AF611C">
        <w:rPr>
          <w:szCs w:val="28"/>
          <w:lang w:val="ru-RU"/>
        </w:rPr>
        <w:t>встановлені</w:t>
      </w:r>
      <w:proofErr w:type="spellEnd"/>
      <w:r w:rsidRPr="00AF611C">
        <w:rPr>
          <w:szCs w:val="28"/>
          <w:lang w:val="ru-RU"/>
        </w:rPr>
        <w:t xml:space="preserve"> у межах фонду </w:t>
      </w:r>
      <w:proofErr w:type="spellStart"/>
      <w:r w:rsidRPr="00AF611C">
        <w:rPr>
          <w:szCs w:val="28"/>
          <w:lang w:val="ru-RU"/>
        </w:rPr>
        <w:t>заробітної</w:t>
      </w:r>
      <w:proofErr w:type="spellEnd"/>
      <w:r w:rsidRPr="00AF611C">
        <w:rPr>
          <w:szCs w:val="28"/>
          <w:lang w:val="ru-RU"/>
        </w:rPr>
        <w:t xml:space="preserve"> плати, </w:t>
      </w:r>
      <w:proofErr w:type="spellStart"/>
      <w:r w:rsidRPr="00AF611C">
        <w:rPr>
          <w:szCs w:val="28"/>
          <w:lang w:val="ru-RU"/>
        </w:rPr>
        <w:t>затвердженої</w:t>
      </w:r>
      <w:proofErr w:type="spellEnd"/>
      <w:r w:rsidRPr="00AF611C">
        <w:rPr>
          <w:szCs w:val="28"/>
          <w:lang w:val="ru-RU"/>
        </w:rPr>
        <w:t xml:space="preserve"> в </w:t>
      </w:r>
      <w:proofErr w:type="spellStart"/>
      <w:r w:rsidRPr="00AF611C">
        <w:rPr>
          <w:szCs w:val="28"/>
          <w:lang w:val="ru-RU"/>
        </w:rPr>
        <w:t>кошторисі</w:t>
      </w:r>
      <w:proofErr w:type="spellEnd"/>
      <w:r w:rsidRPr="00AF611C">
        <w:rPr>
          <w:szCs w:val="28"/>
          <w:lang w:val="ru-RU"/>
        </w:rPr>
        <w:t xml:space="preserve"> та в порядку </w:t>
      </w:r>
      <w:proofErr w:type="spellStart"/>
      <w:r w:rsidRPr="00AF611C">
        <w:rPr>
          <w:szCs w:val="28"/>
          <w:lang w:val="ru-RU"/>
        </w:rPr>
        <w:t>передбаченому</w:t>
      </w:r>
      <w:proofErr w:type="spellEnd"/>
      <w:r w:rsidRPr="00AF611C">
        <w:rPr>
          <w:szCs w:val="28"/>
          <w:lang w:val="ru-RU"/>
        </w:rPr>
        <w:t xml:space="preserve"> </w:t>
      </w:r>
      <w:proofErr w:type="spellStart"/>
      <w:r w:rsidRPr="00AF611C">
        <w:rPr>
          <w:szCs w:val="28"/>
          <w:lang w:val="ru-RU"/>
        </w:rPr>
        <w:t>чинним</w:t>
      </w:r>
      <w:proofErr w:type="spellEnd"/>
      <w:r w:rsidRPr="00AF611C">
        <w:rPr>
          <w:szCs w:val="28"/>
          <w:lang w:val="ru-RU"/>
        </w:rPr>
        <w:t xml:space="preserve"> </w:t>
      </w:r>
      <w:proofErr w:type="spellStart"/>
      <w:r w:rsidRPr="00AF611C">
        <w:rPr>
          <w:szCs w:val="28"/>
          <w:lang w:val="ru-RU"/>
        </w:rPr>
        <w:t>законодавством</w:t>
      </w:r>
      <w:proofErr w:type="spellEnd"/>
      <w:r w:rsidRPr="00AF611C">
        <w:rPr>
          <w:szCs w:val="28"/>
          <w:lang w:val="ru-RU"/>
        </w:rPr>
        <w:t>:</w:t>
      </w:r>
    </w:p>
    <w:p w:rsidR="00AF611C" w:rsidRPr="006941E1" w:rsidRDefault="00AF611C" w:rsidP="00AF611C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6941E1">
        <w:rPr>
          <w:rFonts w:ascii="Times New Roman" w:hAnsi="Times New Roman"/>
          <w:sz w:val="28"/>
          <w:szCs w:val="28"/>
        </w:rPr>
        <w:t>1) доплата за вислугу років у розмірі, передбаченому законодавством;</w:t>
      </w:r>
    </w:p>
    <w:p w:rsidR="00AF611C" w:rsidRPr="006941E1" w:rsidRDefault="00AF611C" w:rsidP="00AF611C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6941E1">
        <w:rPr>
          <w:rFonts w:ascii="Times New Roman" w:hAnsi="Times New Roman"/>
          <w:sz w:val="28"/>
          <w:szCs w:val="28"/>
        </w:rPr>
        <w:t xml:space="preserve">2) надбавки </w:t>
      </w:r>
      <w:r w:rsidRPr="006941E1"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 w:rsidRPr="006941E1">
        <w:rPr>
          <w:rFonts w:ascii="Times New Roman" w:hAnsi="Times New Roman"/>
          <w:sz w:val="28"/>
          <w:szCs w:val="28"/>
          <w:lang w:val="ru-RU"/>
        </w:rPr>
        <w:t>розмірі</w:t>
      </w:r>
      <w:proofErr w:type="spellEnd"/>
      <w:r w:rsidRPr="006941E1">
        <w:rPr>
          <w:rFonts w:ascii="Times New Roman" w:hAnsi="Times New Roman"/>
          <w:sz w:val="28"/>
          <w:szCs w:val="28"/>
          <w:lang w:val="ru-RU"/>
        </w:rPr>
        <w:t xml:space="preserve"> до </w:t>
      </w:r>
      <w:r w:rsidR="007B3067">
        <w:rPr>
          <w:rFonts w:ascii="Times New Roman" w:hAnsi="Times New Roman"/>
          <w:sz w:val="28"/>
          <w:szCs w:val="28"/>
          <w:lang w:val="ru-RU"/>
        </w:rPr>
        <w:t>100</w:t>
      </w:r>
      <w:r w:rsidRPr="006941E1">
        <w:rPr>
          <w:rFonts w:ascii="Times New Roman" w:hAnsi="Times New Roman"/>
          <w:sz w:val="28"/>
          <w:szCs w:val="28"/>
          <w:lang w:val="ru-RU"/>
        </w:rPr>
        <w:t>%</w:t>
      </w:r>
      <w:r w:rsidRPr="006941E1">
        <w:rPr>
          <w:rFonts w:ascii="Times New Roman" w:hAnsi="Times New Roman"/>
          <w:sz w:val="28"/>
          <w:szCs w:val="28"/>
        </w:rPr>
        <w:t xml:space="preserve"> відсотків посадового окладу:</w:t>
      </w:r>
    </w:p>
    <w:p w:rsidR="00AF611C" w:rsidRPr="006941E1" w:rsidRDefault="00AF611C" w:rsidP="00AF611C">
      <w:pPr>
        <w:pStyle w:val="a3"/>
        <w:numPr>
          <w:ilvl w:val="0"/>
          <w:numId w:val="1"/>
        </w:numPr>
        <w:spacing w:before="0"/>
        <w:jc w:val="both"/>
        <w:rPr>
          <w:rFonts w:ascii="Times New Roman" w:hAnsi="Times New Roman"/>
          <w:sz w:val="28"/>
          <w:szCs w:val="28"/>
        </w:rPr>
      </w:pPr>
      <w:r w:rsidRPr="006941E1">
        <w:rPr>
          <w:rFonts w:ascii="Times New Roman" w:hAnsi="Times New Roman"/>
          <w:sz w:val="28"/>
          <w:szCs w:val="28"/>
        </w:rPr>
        <w:t>за високі досягнення у праці;</w:t>
      </w:r>
    </w:p>
    <w:p w:rsidR="00AF611C" w:rsidRPr="006941E1" w:rsidRDefault="00AF611C" w:rsidP="00AF611C">
      <w:pPr>
        <w:pStyle w:val="a3"/>
        <w:numPr>
          <w:ilvl w:val="0"/>
          <w:numId w:val="1"/>
        </w:numPr>
        <w:spacing w:before="0"/>
        <w:jc w:val="both"/>
        <w:rPr>
          <w:rFonts w:ascii="Times New Roman" w:hAnsi="Times New Roman"/>
          <w:sz w:val="28"/>
          <w:szCs w:val="28"/>
        </w:rPr>
      </w:pPr>
      <w:r w:rsidRPr="006941E1">
        <w:rPr>
          <w:rFonts w:ascii="Times New Roman" w:hAnsi="Times New Roman"/>
          <w:sz w:val="28"/>
          <w:szCs w:val="28"/>
        </w:rPr>
        <w:t xml:space="preserve">за виконання особливо важливої роботи на строк її виконання; </w:t>
      </w:r>
    </w:p>
    <w:p w:rsidR="00AF611C" w:rsidRDefault="00AF611C" w:rsidP="00AF611C">
      <w:pPr>
        <w:pStyle w:val="a3"/>
        <w:numPr>
          <w:ilvl w:val="0"/>
          <w:numId w:val="1"/>
        </w:numPr>
        <w:spacing w:before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41E1">
        <w:rPr>
          <w:rFonts w:ascii="Times New Roman" w:hAnsi="Times New Roman"/>
          <w:sz w:val="28"/>
          <w:szCs w:val="28"/>
        </w:rPr>
        <w:t xml:space="preserve">   за с</w:t>
      </w:r>
      <w:r>
        <w:rPr>
          <w:rFonts w:ascii="Times New Roman" w:hAnsi="Times New Roman"/>
          <w:sz w:val="28"/>
          <w:szCs w:val="28"/>
        </w:rPr>
        <w:t>кладність, напруженість у робот;</w:t>
      </w:r>
    </w:p>
    <w:p w:rsidR="00AF611C" w:rsidRPr="006941E1" w:rsidRDefault="00AF611C" w:rsidP="00AF611C">
      <w:pPr>
        <w:pStyle w:val="a3"/>
        <w:spacing w:before="0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інші виплати, передбачені чинним законодавством.</w:t>
      </w:r>
    </w:p>
    <w:p w:rsidR="00AF611C" w:rsidRPr="007670F8" w:rsidRDefault="00AF611C" w:rsidP="00AF611C">
      <w:pPr>
        <w:rPr>
          <w:lang w:val="uk-UA"/>
        </w:rPr>
      </w:pPr>
    </w:p>
    <w:p w:rsidR="0029248E" w:rsidRPr="00AF611C" w:rsidRDefault="0029248E" w:rsidP="00AF611C">
      <w:pPr>
        <w:rPr>
          <w:lang w:val="uk-UA"/>
        </w:rPr>
      </w:pPr>
    </w:p>
    <w:sectPr w:rsidR="0029248E" w:rsidRPr="00AF611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4367C"/>
    <w:multiLevelType w:val="hybridMultilevel"/>
    <w:tmpl w:val="B6CE97E2"/>
    <w:lvl w:ilvl="0" w:tplc="FC281DD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1C"/>
    <w:rsid w:val="0017413F"/>
    <w:rsid w:val="00281F44"/>
    <w:rsid w:val="0029248E"/>
    <w:rsid w:val="007B3067"/>
    <w:rsid w:val="00A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935DE-8F2E-4D72-AF0B-0A69DFFA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F611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rvps2">
    <w:name w:val="rvps2"/>
    <w:basedOn w:val="a"/>
    <w:rsid w:val="00AF611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AF611C"/>
  </w:style>
  <w:style w:type="character" w:customStyle="1" w:styleId="rvts37">
    <w:name w:val="rvts37"/>
    <w:basedOn w:val="a0"/>
    <w:rsid w:val="00AF611C"/>
  </w:style>
  <w:style w:type="character" w:customStyle="1" w:styleId="apple-converted-space">
    <w:name w:val="apple-converted-space"/>
    <w:basedOn w:val="a0"/>
    <w:rsid w:val="00AF6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</cp:revision>
  <dcterms:created xsi:type="dcterms:W3CDTF">2022-01-10T07:47:00Z</dcterms:created>
  <dcterms:modified xsi:type="dcterms:W3CDTF">2022-01-10T07:47:00Z</dcterms:modified>
</cp:coreProperties>
</file>