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7C2" w:rsidRPr="00CD0758" w:rsidRDefault="00B747C2" w:rsidP="009B5C28">
      <w:pPr>
        <w:spacing w:after="0" w:line="240" w:lineRule="auto"/>
        <w:jc w:val="center"/>
        <w:rPr>
          <w:rFonts w:ascii="Times New Roman" w:hAnsi="Times New Roman" w:cs="Times New Roman"/>
          <w:b/>
          <w:sz w:val="16"/>
          <w:szCs w:val="16"/>
        </w:rPr>
      </w:pPr>
    </w:p>
    <w:p w:rsidR="00EC086A" w:rsidRPr="000940A8" w:rsidRDefault="009B5C28" w:rsidP="00B50DD0">
      <w:pPr>
        <w:spacing w:after="0" w:line="240" w:lineRule="auto"/>
        <w:jc w:val="center"/>
        <w:rPr>
          <w:rFonts w:ascii="Times New Roman" w:hAnsi="Times New Roman" w:cs="Times New Roman"/>
          <w:b/>
          <w:sz w:val="28"/>
          <w:szCs w:val="28"/>
        </w:rPr>
      </w:pPr>
      <w:r w:rsidRPr="000940A8">
        <w:rPr>
          <w:rFonts w:ascii="Times New Roman" w:hAnsi="Times New Roman" w:cs="Times New Roman"/>
          <w:b/>
          <w:sz w:val="28"/>
          <w:szCs w:val="28"/>
        </w:rPr>
        <w:t>Аналітична записка</w:t>
      </w:r>
    </w:p>
    <w:p w:rsidR="009B5C28" w:rsidRPr="006931A0" w:rsidRDefault="00520E3C" w:rsidP="00B50DD0">
      <w:pPr>
        <w:spacing w:after="0" w:line="240" w:lineRule="auto"/>
        <w:jc w:val="center"/>
        <w:rPr>
          <w:rFonts w:ascii="Times New Roman" w:hAnsi="Times New Roman" w:cs="Times New Roman"/>
          <w:b/>
          <w:sz w:val="28"/>
          <w:szCs w:val="28"/>
        </w:rPr>
      </w:pPr>
      <w:r w:rsidRPr="006931A0">
        <w:rPr>
          <w:rFonts w:ascii="Times New Roman" w:hAnsi="Times New Roman" w:cs="Times New Roman"/>
          <w:b/>
          <w:sz w:val="28"/>
          <w:szCs w:val="28"/>
        </w:rPr>
        <w:t>про стан</w:t>
      </w:r>
      <w:r w:rsidR="009B5C28" w:rsidRPr="006931A0">
        <w:rPr>
          <w:rFonts w:ascii="Times New Roman" w:hAnsi="Times New Roman" w:cs="Times New Roman"/>
          <w:b/>
          <w:sz w:val="28"/>
          <w:szCs w:val="28"/>
        </w:rPr>
        <w:t xml:space="preserve"> виконання </w:t>
      </w:r>
      <w:r w:rsidR="002D09A1" w:rsidRPr="006931A0">
        <w:rPr>
          <w:rFonts w:ascii="Times New Roman" w:hAnsi="Times New Roman" w:cs="Times New Roman"/>
          <w:b/>
          <w:sz w:val="28"/>
          <w:szCs w:val="28"/>
        </w:rPr>
        <w:t>за</w:t>
      </w:r>
      <w:r w:rsidR="00C54450" w:rsidRPr="006931A0">
        <w:rPr>
          <w:rFonts w:ascii="Times New Roman" w:hAnsi="Times New Roman" w:cs="Times New Roman"/>
          <w:b/>
          <w:sz w:val="28"/>
          <w:szCs w:val="28"/>
        </w:rPr>
        <w:t xml:space="preserve"> 202</w:t>
      </w:r>
      <w:r w:rsidR="006931A0" w:rsidRPr="006931A0">
        <w:rPr>
          <w:rFonts w:ascii="Times New Roman" w:hAnsi="Times New Roman" w:cs="Times New Roman"/>
          <w:b/>
          <w:sz w:val="28"/>
          <w:szCs w:val="28"/>
        </w:rPr>
        <w:t>4</w:t>
      </w:r>
      <w:r w:rsidR="00C54450" w:rsidRPr="006931A0">
        <w:rPr>
          <w:rFonts w:ascii="Times New Roman" w:hAnsi="Times New Roman" w:cs="Times New Roman"/>
          <w:b/>
          <w:sz w:val="28"/>
          <w:szCs w:val="28"/>
        </w:rPr>
        <w:t xml:space="preserve"> р</w:t>
      </w:r>
      <w:r w:rsidR="006931A0" w:rsidRPr="006931A0">
        <w:rPr>
          <w:rFonts w:ascii="Times New Roman" w:hAnsi="Times New Roman" w:cs="Times New Roman"/>
          <w:b/>
          <w:sz w:val="28"/>
          <w:szCs w:val="28"/>
        </w:rPr>
        <w:t>і</w:t>
      </w:r>
      <w:r w:rsidR="00D751A8" w:rsidRPr="006931A0">
        <w:rPr>
          <w:rFonts w:ascii="Times New Roman" w:hAnsi="Times New Roman" w:cs="Times New Roman"/>
          <w:b/>
          <w:sz w:val="28"/>
          <w:szCs w:val="28"/>
        </w:rPr>
        <w:t>к</w:t>
      </w:r>
      <w:r w:rsidR="004F6B78" w:rsidRPr="006931A0">
        <w:rPr>
          <w:rFonts w:ascii="Times New Roman" w:hAnsi="Times New Roman" w:cs="Times New Roman"/>
          <w:b/>
          <w:sz w:val="28"/>
          <w:szCs w:val="28"/>
        </w:rPr>
        <w:t xml:space="preserve"> </w:t>
      </w:r>
      <w:r w:rsidRPr="006931A0">
        <w:rPr>
          <w:rFonts w:ascii="Times New Roman" w:hAnsi="Times New Roman" w:cs="Times New Roman"/>
          <w:b/>
          <w:sz w:val="28"/>
          <w:szCs w:val="28"/>
        </w:rPr>
        <w:t xml:space="preserve">Стратегії розвитку Івано-Франківської області </w:t>
      </w:r>
      <w:r w:rsidR="009B5C28" w:rsidRPr="006931A0">
        <w:rPr>
          <w:rFonts w:ascii="Times New Roman" w:hAnsi="Times New Roman" w:cs="Times New Roman"/>
          <w:b/>
          <w:sz w:val="28"/>
          <w:szCs w:val="28"/>
        </w:rPr>
        <w:t>на 2021-2027 роки</w:t>
      </w:r>
    </w:p>
    <w:p w:rsidR="00C671B8" w:rsidRPr="006931A0" w:rsidRDefault="00C671B8" w:rsidP="00B50DD0">
      <w:pPr>
        <w:spacing w:after="0" w:line="240" w:lineRule="auto"/>
        <w:jc w:val="center"/>
        <w:rPr>
          <w:rFonts w:ascii="Times New Roman" w:hAnsi="Times New Roman" w:cs="Times New Roman"/>
          <w:b/>
          <w:color w:val="FF0000"/>
          <w:sz w:val="16"/>
          <w:szCs w:val="16"/>
        </w:rPr>
      </w:pPr>
    </w:p>
    <w:p w:rsidR="00B67771" w:rsidRPr="006931A0" w:rsidRDefault="004F02F0" w:rsidP="00B50DD0">
      <w:pPr>
        <w:spacing w:after="0" w:line="240" w:lineRule="auto"/>
        <w:ind w:firstLine="709"/>
        <w:jc w:val="both"/>
        <w:rPr>
          <w:rFonts w:ascii="Times New Roman" w:hAnsi="Times New Roman" w:cs="Times New Roman"/>
          <w:sz w:val="28"/>
          <w:szCs w:val="28"/>
        </w:rPr>
      </w:pPr>
      <w:r w:rsidRPr="006931A0">
        <w:rPr>
          <w:rFonts w:ascii="Times New Roman" w:hAnsi="Times New Roman" w:cs="Times New Roman"/>
          <w:sz w:val="28"/>
          <w:szCs w:val="28"/>
        </w:rPr>
        <w:t xml:space="preserve">Стратегія розвитку </w:t>
      </w:r>
      <w:r w:rsidR="00B67771" w:rsidRPr="006931A0">
        <w:rPr>
          <w:rFonts w:ascii="Times New Roman" w:hAnsi="Times New Roman" w:cs="Times New Roman"/>
          <w:spacing w:val="-2"/>
          <w:sz w:val="28"/>
          <w:szCs w:val="28"/>
        </w:rPr>
        <w:t xml:space="preserve">Івано-Франківської області на 2021-2027 роки </w:t>
      </w:r>
      <w:r w:rsidRPr="006931A0">
        <w:rPr>
          <w:rFonts w:ascii="Times New Roman" w:hAnsi="Times New Roman" w:cs="Times New Roman"/>
          <w:sz w:val="28"/>
          <w:szCs w:val="28"/>
        </w:rPr>
        <w:t xml:space="preserve">(далі – Стратегія), яка затверджена рішенням </w:t>
      </w:r>
      <w:r w:rsidR="00B67771" w:rsidRPr="006931A0">
        <w:rPr>
          <w:rFonts w:ascii="Times New Roman" w:hAnsi="Times New Roman" w:cs="Times New Roman"/>
          <w:spacing w:val="-2"/>
          <w:sz w:val="28"/>
          <w:szCs w:val="28"/>
        </w:rPr>
        <w:t>Івано-Франківської обласної ради від 21.02.2020 № 1381-34/2020</w:t>
      </w:r>
      <w:r w:rsidRPr="006931A0">
        <w:rPr>
          <w:rFonts w:ascii="Times New Roman" w:hAnsi="Times New Roman" w:cs="Times New Roman"/>
          <w:sz w:val="28"/>
          <w:szCs w:val="28"/>
        </w:rPr>
        <w:t xml:space="preserve"> є важливим документом, який поклад</w:t>
      </w:r>
      <w:r w:rsidR="00EA3FC1" w:rsidRPr="006931A0">
        <w:rPr>
          <w:rFonts w:ascii="Times New Roman" w:hAnsi="Times New Roman" w:cs="Times New Roman"/>
          <w:sz w:val="28"/>
          <w:szCs w:val="28"/>
        </w:rPr>
        <w:t>ено</w:t>
      </w:r>
      <w:r w:rsidRPr="006931A0">
        <w:rPr>
          <w:rFonts w:ascii="Times New Roman" w:hAnsi="Times New Roman" w:cs="Times New Roman"/>
          <w:sz w:val="28"/>
          <w:szCs w:val="28"/>
        </w:rPr>
        <w:t xml:space="preserve"> в основу регіонального планування та реалізується через програми соціально-економічного розвитку, цільові регіональні програми, </w:t>
      </w:r>
      <w:proofErr w:type="spellStart"/>
      <w:r w:rsidRPr="006931A0">
        <w:rPr>
          <w:rFonts w:ascii="Times New Roman" w:hAnsi="Times New Roman" w:cs="Times New Roman"/>
          <w:sz w:val="28"/>
          <w:szCs w:val="28"/>
        </w:rPr>
        <w:t>проєкти</w:t>
      </w:r>
      <w:proofErr w:type="spellEnd"/>
      <w:r w:rsidRPr="006931A0">
        <w:rPr>
          <w:rFonts w:ascii="Times New Roman" w:hAnsi="Times New Roman" w:cs="Times New Roman"/>
          <w:sz w:val="28"/>
          <w:szCs w:val="28"/>
        </w:rPr>
        <w:t xml:space="preserve"> розвитку. </w:t>
      </w:r>
    </w:p>
    <w:p w:rsidR="0017427C" w:rsidRDefault="004F02F0" w:rsidP="00B50DD0">
      <w:pPr>
        <w:spacing w:after="0" w:line="240" w:lineRule="auto"/>
        <w:ind w:firstLine="709"/>
        <w:jc w:val="both"/>
        <w:rPr>
          <w:rFonts w:ascii="Times New Roman" w:hAnsi="Times New Roman" w:cs="Times New Roman"/>
          <w:sz w:val="28"/>
          <w:szCs w:val="28"/>
        </w:rPr>
      </w:pPr>
      <w:r w:rsidRPr="006931A0">
        <w:rPr>
          <w:rFonts w:ascii="Times New Roman" w:hAnsi="Times New Roman" w:cs="Times New Roman"/>
          <w:sz w:val="28"/>
          <w:szCs w:val="28"/>
        </w:rPr>
        <w:t>Стратегія реалізується у два етапи: 2021</w:t>
      </w:r>
      <w:r w:rsidR="00B67771" w:rsidRPr="006931A0">
        <w:rPr>
          <w:rFonts w:ascii="Times New Roman" w:hAnsi="Times New Roman" w:cs="Times New Roman"/>
          <w:sz w:val="28"/>
          <w:szCs w:val="28"/>
        </w:rPr>
        <w:t>-</w:t>
      </w:r>
      <w:r w:rsidRPr="006931A0">
        <w:rPr>
          <w:rFonts w:ascii="Times New Roman" w:hAnsi="Times New Roman" w:cs="Times New Roman"/>
          <w:sz w:val="28"/>
          <w:szCs w:val="28"/>
        </w:rPr>
        <w:t>2023 та 2024</w:t>
      </w:r>
      <w:r w:rsidR="00B67771" w:rsidRPr="006931A0">
        <w:rPr>
          <w:rFonts w:ascii="Times New Roman" w:hAnsi="Times New Roman" w:cs="Times New Roman"/>
          <w:sz w:val="28"/>
          <w:szCs w:val="28"/>
        </w:rPr>
        <w:t>-</w:t>
      </w:r>
      <w:r w:rsidRPr="006931A0">
        <w:rPr>
          <w:rFonts w:ascii="Times New Roman" w:hAnsi="Times New Roman" w:cs="Times New Roman"/>
          <w:sz w:val="28"/>
          <w:szCs w:val="28"/>
        </w:rPr>
        <w:t xml:space="preserve">2027 роки. Для реалізації першого етапу Стратегії розроблено </w:t>
      </w:r>
      <w:r w:rsidR="00085F82" w:rsidRPr="006931A0">
        <w:rPr>
          <w:rFonts w:ascii="Times New Roman" w:hAnsi="Times New Roman" w:cs="Times New Roman"/>
          <w:sz w:val="28"/>
          <w:szCs w:val="28"/>
        </w:rPr>
        <w:t xml:space="preserve">і затверджено рішенням </w:t>
      </w:r>
      <w:r w:rsidR="00085F82" w:rsidRPr="006931A0">
        <w:rPr>
          <w:rFonts w:ascii="Times New Roman" w:hAnsi="Times New Roman" w:cs="Times New Roman"/>
          <w:spacing w:val="-2"/>
          <w:sz w:val="28"/>
          <w:szCs w:val="28"/>
        </w:rPr>
        <w:t xml:space="preserve">Івано-Франківської обласної ради від 21.02.2020 № 1381-34/2020 </w:t>
      </w:r>
      <w:r w:rsidRPr="006931A0">
        <w:rPr>
          <w:rFonts w:ascii="Times New Roman" w:hAnsi="Times New Roman" w:cs="Times New Roman"/>
          <w:sz w:val="28"/>
          <w:szCs w:val="28"/>
        </w:rPr>
        <w:t xml:space="preserve">План </w:t>
      </w:r>
      <w:r w:rsidR="00B67771" w:rsidRPr="006931A0">
        <w:rPr>
          <w:rFonts w:ascii="Times New Roman" w:hAnsi="Times New Roman" w:cs="Times New Roman"/>
          <w:sz w:val="28"/>
          <w:szCs w:val="28"/>
        </w:rPr>
        <w:t>заходів з ї</w:t>
      </w:r>
      <w:r w:rsidRPr="006931A0">
        <w:rPr>
          <w:rFonts w:ascii="Times New Roman" w:hAnsi="Times New Roman" w:cs="Times New Roman"/>
          <w:sz w:val="28"/>
          <w:szCs w:val="28"/>
        </w:rPr>
        <w:t xml:space="preserve">ї </w:t>
      </w:r>
      <w:r w:rsidR="00B67771" w:rsidRPr="006931A0">
        <w:rPr>
          <w:rFonts w:ascii="Times New Roman" w:hAnsi="Times New Roman" w:cs="Times New Roman"/>
          <w:sz w:val="28"/>
          <w:szCs w:val="28"/>
        </w:rPr>
        <w:t xml:space="preserve">реалізації </w:t>
      </w:r>
      <w:r w:rsidRPr="006931A0">
        <w:rPr>
          <w:rFonts w:ascii="Times New Roman" w:hAnsi="Times New Roman" w:cs="Times New Roman"/>
          <w:sz w:val="28"/>
          <w:szCs w:val="28"/>
        </w:rPr>
        <w:t>на 2021</w:t>
      </w:r>
      <w:r w:rsidR="00B67771" w:rsidRPr="006931A0">
        <w:rPr>
          <w:rFonts w:ascii="Times New Roman" w:hAnsi="Times New Roman" w:cs="Times New Roman"/>
          <w:sz w:val="28"/>
          <w:szCs w:val="28"/>
        </w:rPr>
        <w:t>-</w:t>
      </w:r>
      <w:r w:rsidRPr="006931A0">
        <w:rPr>
          <w:rFonts w:ascii="Times New Roman" w:hAnsi="Times New Roman" w:cs="Times New Roman"/>
          <w:sz w:val="28"/>
          <w:szCs w:val="28"/>
        </w:rPr>
        <w:t>2023 роки. Цей документ представляє першочергові з</w:t>
      </w:r>
      <w:r w:rsidR="008C7953" w:rsidRPr="006931A0">
        <w:rPr>
          <w:rFonts w:ascii="Times New Roman" w:hAnsi="Times New Roman" w:cs="Times New Roman"/>
          <w:sz w:val="28"/>
          <w:szCs w:val="28"/>
        </w:rPr>
        <w:t>авданн</w:t>
      </w:r>
      <w:r w:rsidRPr="006931A0">
        <w:rPr>
          <w:rFonts w:ascii="Times New Roman" w:hAnsi="Times New Roman" w:cs="Times New Roman"/>
          <w:sz w:val="28"/>
          <w:szCs w:val="28"/>
        </w:rPr>
        <w:t xml:space="preserve">я по перетворенню поставлених стратегічних цілей </w:t>
      </w:r>
      <w:r w:rsidR="008C7953" w:rsidRPr="006931A0">
        <w:rPr>
          <w:rFonts w:ascii="Times New Roman" w:hAnsi="Times New Roman" w:cs="Times New Roman"/>
          <w:sz w:val="28"/>
          <w:szCs w:val="28"/>
        </w:rPr>
        <w:t>через</w:t>
      </w:r>
      <w:r w:rsidRPr="006931A0">
        <w:rPr>
          <w:rFonts w:ascii="Times New Roman" w:hAnsi="Times New Roman" w:cs="Times New Roman"/>
          <w:sz w:val="28"/>
          <w:szCs w:val="28"/>
        </w:rPr>
        <w:t xml:space="preserve"> програми і </w:t>
      </w:r>
      <w:proofErr w:type="spellStart"/>
      <w:r w:rsidRPr="006931A0">
        <w:rPr>
          <w:rFonts w:ascii="Times New Roman" w:hAnsi="Times New Roman" w:cs="Times New Roman"/>
          <w:sz w:val="28"/>
          <w:szCs w:val="28"/>
        </w:rPr>
        <w:t>проєкти</w:t>
      </w:r>
      <w:proofErr w:type="spellEnd"/>
      <w:r w:rsidRPr="006931A0">
        <w:rPr>
          <w:rFonts w:ascii="Times New Roman" w:hAnsi="Times New Roman" w:cs="Times New Roman"/>
          <w:sz w:val="28"/>
          <w:szCs w:val="28"/>
        </w:rPr>
        <w:t xml:space="preserve"> з визначеними засобами реалізації, відповідальністю і часовими рамками впровадження. У Стратегії визначено </w:t>
      </w:r>
      <w:r w:rsidR="00E62A69" w:rsidRPr="006931A0">
        <w:rPr>
          <w:rFonts w:ascii="Times New Roman" w:hAnsi="Times New Roman" w:cs="Times New Roman"/>
          <w:sz w:val="28"/>
          <w:szCs w:val="28"/>
        </w:rPr>
        <w:t>3</w:t>
      </w:r>
      <w:r w:rsidRPr="006931A0">
        <w:rPr>
          <w:rFonts w:ascii="Times New Roman" w:hAnsi="Times New Roman" w:cs="Times New Roman"/>
          <w:sz w:val="28"/>
          <w:szCs w:val="28"/>
        </w:rPr>
        <w:t xml:space="preserve"> стратегічні цілі: конкурентоспроможн</w:t>
      </w:r>
      <w:r w:rsidR="008C277A" w:rsidRPr="006931A0">
        <w:rPr>
          <w:rFonts w:ascii="Times New Roman" w:hAnsi="Times New Roman" w:cs="Times New Roman"/>
          <w:sz w:val="28"/>
          <w:szCs w:val="28"/>
        </w:rPr>
        <w:t>а економіка на засадах</w:t>
      </w:r>
      <w:r w:rsidR="003E58AE" w:rsidRPr="006931A0">
        <w:rPr>
          <w:rFonts w:ascii="Times New Roman" w:hAnsi="Times New Roman" w:cs="Times New Roman"/>
          <w:sz w:val="28"/>
          <w:szCs w:val="28"/>
        </w:rPr>
        <w:t xml:space="preserve"> </w:t>
      </w:r>
      <w:r w:rsidR="008C277A" w:rsidRPr="006931A0">
        <w:rPr>
          <w:rFonts w:ascii="Times New Roman" w:hAnsi="Times New Roman" w:cs="Times New Roman"/>
          <w:sz w:val="28"/>
          <w:szCs w:val="28"/>
        </w:rPr>
        <w:t>смарт-спеціалізації</w:t>
      </w:r>
      <w:r w:rsidRPr="006931A0">
        <w:rPr>
          <w:rFonts w:ascii="Times New Roman" w:hAnsi="Times New Roman" w:cs="Times New Roman"/>
          <w:sz w:val="28"/>
          <w:szCs w:val="28"/>
        </w:rPr>
        <w:t xml:space="preserve">, </w:t>
      </w:r>
      <w:r w:rsidR="00E62A69" w:rsidRPr="006931A0">
        <w:rPr>
          <w:rFonts w:ascii="Times New Roman" w:hAnsi="Times New Roman" w:cs="Times New Roman"/>
          <w:sz w:val="28"/>
          <w:szCs w:val="28"/>
        </w:rPr>
        <w:t>розвиток інфраструктури області, створення комфортних та безпечних умов прожи</w:t>
      </w:r>
      <w:r w:rsidR="00CD0758" w:rsidRPr="006931A0">
        <w:rPr>
          <w:rFonts w:ascii="Times New Roman" w:hAnsi="Times New Roman" w:cs="Times New Roman"/>
          <w:sz w:val="28"/>
          <w:szCs w:val="28"/>
        </w:rPr>
        <w:softHyphen/>
      </w:r>
      <w:r w:rsidR="00E62A69" w:rsidRPr="006931A0">
        <w:rPr>
          <w:rFonts w:ascii="Times New Roman" w:hAnsi="Times New Roman" w:cs="Times New Roman"/>
          <w:sz w:val="28"/>
          <w:szCs w:val="28"/>
        </w:rPr>
        <w:t xml:space="preserve">вання на території </w:t>
      </w:r>
      <w:r w:rsidR="00E62A69" w:rsidRPr="006931A0">
        <w:rPr>
          <w:rFonts w:ascii="Times New Roman" w:hAnsi="Times New Roman" w:cs="Times New Roman"/>
          <w:spacing w:val="-2"/>
          <w:sz w:val="28"/>
          <w:szCs w:val="28"/>
        </w:rPr>
        <w:t>Івано-Франківської області</w:t>
      </w:r>
      <w:r w:rsidRPr="006931A0">
        <w:rPr>
          <w:rFonts w:ascii="Times New Roman" w:hAnsi="Times New Roman" w:cs="Times New Roman"/>
          <w:sz w:val="28"/>
          <w:szCs w:val="28"/>
        </w:rPr>
        <w:t xml:space="preserve">. Досягнення цих стратегічних цілей можливе лише у довгостроковій перспективі, тому План реалізації Стратегії, який розроблявся на середньостроковий термін, у рамках цих стратегічних цілей визначив операційні цілі. В основу Плану реалізації Стратегії </w:t>
      </w:r>
      <w:r w:rsidR="00C97304" w:rsidRPr="006931A0">
        <w:rPr>
          <w:rFonts w:ascii="Times New Roman" w:hAnsi="Times New Roman" w:cs="Times New Roman"/>
          <w:sz w:val="28"/>
          <w:szCs w:val="28"/>
        </w:rPr>
        <w:t>закладено</w:t>
      </w:r>
      <w:r w:rsidRPr="006931A0">
        <w:rPr>
          <w:rFonts w:ascii="Times New Roman" w:hAnsi="Times New Roman" w:cs="Times New Roman"/>
          <w:sz w:val="28"/>
          <w:szCs w:val="28"/>
        </w:rPr>
        <w:t xml:space="preserve"> </w:t>
      </w:r>
      <w:proofErr w:type="spellStart"/>
      <w:r w:rsidRPr="006931A0">
        <w:rPr>
          <w:rFonts w:ascii="Times New Roman" w:hAnsi="Times New Roman" w:cs="Times New Roman"/>
          <w:sz w:val="28"/>
          <w:szCs w:val="28"/>
        </w:rPr>
        <w:t>проєктні</w:t>
      </w:r>
      <w:proofErr w:type="spellEnd"/>
      <w:r w:rsidRPr="006931A0">
        <w:rPr>
          <w:rFonts w:ascii="Times New Roman" w:hAnsi="Times New Roman" w:cs="Times New Roman"/>
          <w:sz w:val="28"/>
          <w:szCs w:val="28"/>
        </w:rPr>
        <w:t xml:space="preserve"> іде</w:t>
      </w:r>
      <w:r w:rsidR="000C4527" w:rsidRPr="006931A0">
        <w:rPr>
          <w:rFonts w:ascii="Times New Roman" w:hAnsi="Times New Roman" w:cs="Times New Roman"/>
          <w:sz w:val="28"/>
          <w:szCs w:val="28"/>
        </w:rPr>
        <w:t>ї, відібрані із урахуванням таки</w:t>
      </w:r>
      <w:r w:rsidRPr="006931A0">
        <w:rPr>
          <w:rFonts w:ascii="Times New Roman" w:hAnsi="Times New Roman" w:cs="Times New Roman"/>
          <w:sz w:val="28"/>
          <w:szCs w:val="28"/>
        </w:rPr>
        <w:t xml:space="preserve">х факторів як визначення найбільш важливих проблем розвитку області, що можуть бути вирішені на регіональному рівні, виходячи з повноважень обласних органів виконавчої влади, органів місцевого самоврядування та ресурсів, які для цього можуть бути залучені. </w:t>
      </w:r>
    </w:p>
    <w:p w:rsidR="00FF695C" w:rsidRPr="006931A0" w:rsidRDefault="00FF695C" w:rsidP="00B50DD0">
      <w:pPr>
        <w:spacing w:after="0" w:line="240" w:lineRule="auto"/>
        <w:ind w:firstLine="709"/>
        <w:jc w:val="both"/>
        <w:rPr>
          <w:rFonts w:ascii="Times New Roman" w:hAnsi="Times New Roman" w:cs="Times New Roman"/>
          <w:color w:val="FF0000"/>
          <w:spacing w:val="-2"/>
          <w:sz w:val="10"/>
          <w:szCs w:val="10"/>
        </w:rPr>
      </w:pPr>
    </w:p>
    <w:p w:rsidR="00520E3C" w:rsidRPr="006931A0" w:rsidRDefault="0021584B" w:rsidP="00B50DD0">
      <w:pPr>
        <w:spacing w:after="0" w:line="240" w:lineRule="auto"/>
        <w:jc w:val="center"/>
        <w:rPr>
          <w:rFonts w:ascii="Times New Roman" w:hAnsi="Times New Roman" w:cs="Times New Roman"/>
          <w:b/>
          <w:sz w:val="28"/>
          <w:szCs w:val="28"/>
        </w:rPr>
      </w:pPr>
      <w:r w:rsidRPr="006931A0">
        <w:rPr>
          <w:rFonts w:ascii="Times New Roman" w:hAnsi="Times New Roman" w:cs="Times New Roman"/>
          <w:b/>
          <w:sz w:val="28"/>
          <w:szCs w:val="28"/>
        </w:rPr>
        <w:t xml:space="preserve">Стратегічна ціль </w:t>
      </w:r>
      <w:r w:rsidR="00395FEB" w:rsidRPr="006931A0">
        <w:rPr>
          <w:rFonts w:ascii="Times New Roman" w:hAnsi="Times New Roman" w:cs="Times New Roman"/>
          <w:b/>
          <w:sz w:val="28"/>
          <w:szCs w:val="28"/>
        </w:rPr>
        <w:t>1</w:t>
      </w:r>
      <w:r w:rsidRPr="006931A0">
        <w:rPr>
          <w:rFonts w:ascii="Times New Roman" w:hAnsi="Times New Roman" w:cs="Times New Roman"/>
          <w:b/>
          <w:sz w:val="28"/>
          <w:szCs w:val="28"/>
        </w:rPr>
        <w:t xml:space="preserve">. </w:t>
      </w:r>
      <w:r w:rsidR="003F7EB3" w:rsidRPr="006931A0">
        <w:rPr>
          <w:rFonts w:ascii="Times New Roman" w:hAnsi="Times New Roman" w:cs="Times New Roman"/>
          <w:b/>
          <w:sz w:val="28"/>
          <w:szCs w:val="28"/>
        </w:rPr>
        <w:t>«</w:t>
      </w:r>
      <w:r w:rsidR="00520E3C" w:rsidRPr="006931A0">
        <w:rPr>
          <w:rFonts w:ascii="Times New Roman" w:hAnsi="Times New Roman" w:cs="Times New Roman"/>
          <w:b/>
          <w:sz w:val="28"/>
          <w:szCs w:val="28"/>
        </w:rPr>
        <w:t xml:space="preserve">Конкурентоспроможна економіка </w:t>
      </w:r>
    </w:p>
    <w:p w:rsidR="009B5C28" w:rsidRPr="006931A0" w:rsidRDefault="00520E3C" w:rsidP="00B50DD0">
      <w:pPr>
        <w:spacing w:after="0" w:line="240" w:lineRule="auto"/>
        <w:jc w:val="center"/>
        <w:rPr>
          <w:rFonts w:ascii="Times New Roman" w:hAnsi="Times New Roman" w:cs="Times New Roman"/>
          <w:b/>
          <w:bCs/>
          <w:spacing w:val="-4"/>
          <w:sz w:val="28"/>
          <w:szCs w:val="28"/>
        </w:rPr>
      </w:pPr>
      <w:r w:rsidRPr="006931A0">
        <w:rPr>
          <w:rFonts w:ascii="Times New Roman" w:hAnsi="Times New Roman" w:cs="Times New Roman"/>
          <w:b/>
          <w:sz w:val="28"/>
          <w:szCs w:val="28"/>
        </w:rPr>
        <w:t xml:space="preserve">на засадах </w:t>
      </w:r>
      <w:r w:rsidR="00F22401" w:rsidRPr="006931A0">
        <w:rPr>
          <w:rFonts w:ascii="Times New Roman" w:hAnsi="Times New Roman" w:cs="Times New Roman"/>
          <w:b/>
          <w:sz w:val="28"/>
          <w:szCs w:val="28"/>
        </w:rPr>
        <w:t>см</w:t>
      </w:r>
      <w:r w:rsidRPr="006931A0">
        <w:rPr>
          <w:rFonts w:ascii="Times New Roman" w:hAnsi="Times New Roman" w:cs="Times New Roman"/>
          <w:b/>
          <w:sz w:val="28"/>
          <w:szCs w:val="28"/>
        </w:rPr>
        <w:t>арт-спеціалізації</w:t>
      </w:r>
      <w:r w:rsidR="003F7EB3" w:rsidRPr="006931A0">
        <w:rPr>
          <w:rFonts w:ascii="Times New Roman" w:hAnsi="Times New Roman" w:cs="Times New Roman"/>
          <w:b/>
          <w:bCs/>
          <w:spacing w:val="-4"/>
          <w:sz w:val="28"/>
          <w:szCs w:val="28"/>
        </w:rPr>
        <w:t>»</w:t>
      </w:r>
    </w:p>
    <w:p w:rsidR="00D42DA9" w:rsidRPr="006931A0" w:rsidRDefault="00D42DA9" w:rsidP="00695F6C">
      <w:pPr>
        <w:spacing w:after="0" w:line="240" w:lineRule="auto"/>
        <w:jc w:val="center"/>
        <w:rPr>
          <w:rFonts w:ascii="Times New Roman" w:hAnsi="Times New Roman" w:cs="Times New Roman"/>
          <w:b/>
          <w:bCs/>
          <w:sz w:val="10"/>
          <w:szCs w:val="10"/>
        </w:rPr>
      </w:pPr>
    </w:p>
    <w:p w:rsidR="00520E3C" w:rsidRPr="006931A0" w:rsidRDefault="00520E3C" w:rsidP="00695F6C">
      <w:pPr>
        <w:pStyle w:val="a3"/>
        <w:jc w:val="center"/>
        <w:rPr>
          <w:rFonts w:ascii="Times New Roman" w:hAnsi="Times New Roman" w:cs="Times New Roman"/>
          <w:b/>
          <w:sz w:val="28"/>
          <w:szCs w:val="28"/>
        </w:rPr>
      </w:pPr>
      <w:r w:rsidRPr="006931A0">
        <w:rPr>
          <w:rFonts w:ascii="Times New Roman" w:hAnsi="Times New Roman" w:cs="Times New Roman"/>
          <w:b/>
          <w:sz w:val="28"/>
          <w:szCs w:val="28"/>
        </w:rPr>
        <w:t>Операційна ціль 1.1. </w:t>
      </w:r>
      <w:r w:rsidR="00395FEB" w:rsidRPr="006931A0">
        <w:rPr>
          <w:rFonts w:ascii="Times New Roman" w:hAnsi="Times New Roman" w:cs="Times New Roman"/>
          <w:b/>
          <w:sz w:val="28"/>
          <w:szCs w:val="28"/>
        </w:rPr>
        <w:t>«</w:t>
      </w:r>
      <w:r w:rsidRPr="006931A0">
        <w:rPr>
          <w:rFonts w:ascii="Times New Roman" w:hAnsi="Times New Roman" w:cs="Times New Roman"/>
          <w:b/>
          <w:sz w:val="28"/>
          <w:szCs w:val="28"/>
        </w:rPr>
        <w:t>Стимулювання розвитку інноваційних видів економічної діяльності, залучення інвестицій</w:t>
      </w:r>
      <w:r w:rsidR="00395FEB" w:rsidRPr="006931A0">
        <w:rPr>
          <w:rFonts w:ascii="Times New Roman" w:hAnsi="Times New Roman" w:cs="Times New Roman"/>
          <w:b/>
          <w:sz w:val="28"/>
          <w:szCs w:val="28"/>
        </w:rPr>
        <w:t>»</w:t>
      </w:r>
    </w:p>
    <w:p w:rsidR="00A75DA6" w:rsidRPr="00FC7286" w:rsidRDefault="00A75DA6" w:rsidP="007762A9">
      <w:pPr>
        <w:tabs>
          <w:tab w:val="left" w:pos="714"/>
        </w:tabs>
        <w:spacing w:after="0" w:line="240" w:lineRule="auto"/>
        <w:ind w:firstLine="766"/>
        <w:jc w:val="both"/>
        <w:rPr>
          <w:rFonts w:ascii="Times New Roman" w:hAnsi="Times New Roman" w:cs="Times New Roman"/>
          <w:sz w:val="28"/>
          <w:szCs w:val="28"/>
        </w:rPr>
      </w:pPr>
      <w:r w:rsidRPr="00FC7286">
        <w:rPr>
          <w:rFonts w:ascii="Times New Roman" w:hAnsi="Times New Roman" w:cs="Times New Roman"/>
          <w:sz w:val="28"/>
          <w:szCs w:val="28"/>
          <w:bdr w:val="none" w:sz="0" w:space="0" w:color="auto" w:frame="1"/>
          <w:shd w:val="clear" w:color="auto" w:fill="FFFFFF"/>
        </w:rPr>
        <w:t xml:space="preserve">Війна впливає негативно на бізнес та підприємницьку діяльність, а відтак, на стабільність економіки </w:t>
      </w:r>
      <w:r w:rsidR="001147D5" w:rsidRPr="00FC7286">
        <w:rPr>
          <w:rFonts w:ascii="Times New Roman" w:hAnsi="Times New Roman" w:cs="Times New Roman"/>
          <w:sz w:val="28"/>
          <w:szCs w:val="28"/>
          <w:bdr w:val="none" w:sz="0" w:space="0" w:color="auto" w:frame="1"/>
          <w:shd w:val="clear" w:color="auto" w:fill="FFFFFF"/>
        </w:rPr>
        <w:t>області</w:t>
      </w:r>
      <w:r w:rsidRPr="00FC7286">
        <w:rPr>
          <w:rFonts w:ascii="Times New Roman" w:hAnsi="Times New Roman" w:cs="Times New Roman"/>
          <w:sz w:val="28"/>
          <w:szCs w:val="28"/>
          <w:bdr w:val="none" w:sz="0" w:space="0" w:color="auto" w:frame="1"/>
          <w:shd w:val="clear" w:color="auto" w:fill="FFFFFF"/>
        </w:rPr>
        <w:t xml:space="preserve">. В таких умовах виникає необхідність шукати нові шляхи розвитку своєї діяльності. </w:t>
      </w:r>
      <w:r w:rsidRPr="00FC7286">
        <w:rPr>
          <w:rFonts w:ascii="Times New Roman" w:hAnsi="Times New Roman" w:cs="Times New Roman"/>
          <w:sz w:val="28"/>
          <w:szCs w:val="28"/>
          <w:shd w:val="clear" w:color="auto" w:fill="FFFFFF"/>
        </w:rPr>
        <w:t xml:space="preserve">Йдеться </w:t>
      </w:r>
      <w:r w:rsidRPr="00FC7286">
        <w:rPr>
          <w:rFonts w:ascii="Times New Roman" w:hAnsi="Times New Roman" w:cs="Times New Roman"/>
          <w:sz w:val="28"/>
          <w:szCs w:val="28"/>
          <w:bdr w:val="none" w:sz="0" w:space="0" w:color="auto" w:frame="1"/>
          <w:shd w:val="clear" w:color="auto" w:fill="FFFFFF"/>
        </w:rPr>
        <w:t xml:space="preserve">про можливість </w:t>
      </w:r>
      <w:proofErr w:type="spellStart"/>
      <w:r w:rsidRPr="00FC7286">
        <w:rPr>
          <w:rFonts w:ascii="Times New Roman" w:hAnsi="Times New Roman" w:cs="Times New Roman"/>
          <w:sz w:val="28"/>
          <w:szCs w:val="28"/>
          <w:bdr w:val="none" w:sz="0" w:space="0" w:color="auto" w:frame="1"/>
          <w:shd w:val="clear" w:color="auto" w:fill="FFFFFF"/>
        </w:rPr>
        <w:t>релокації</w:t>
      </w:r>
      <w:proofErr w:type="spellEnd"/>
      <w:r w:rsidRPr="00FC7286">
        <w:rPr>
          <w:rFonts w:ascii="Times New Roman" w:hAnsi="Times New Roman" w:cs="Times New Roman"/>
          <w:sz w:val="28"/>
          <w:szCs w:val="28"/>
          <w:bdr w:val="none" w:sz="0" w:space="0" w:color="auto" w:frame="1"/>
          <w:shd w:val="clear" w:color="auto" w:fill="FFFFFF"/>
        </w:rPr>
        <w:t>, диверси</w:t>
      </w:r>
      <w:bookmarkStart w:id="0" w:name="_GoBack"/>
      <w:bookmarkEnd w:id="0"/>
      <w:r w:rsidRPr="00FC7286">
        <w:rPr>
          <w:rFonts w:ascii="Times New Roman" w:hAnsi="Times New Roman" w:cs="Times New Roman"/>
          <w:sz w:val="28"/>
          <w:szCs w:val="28"/>
          <w:bdr w:val="none" w:sz="0" w:space="0" w:color="auto" w:frame="1"/>
          <w:shd w:val="clear" w:color="auto" w:fill="FFFFFF"/>
        </w:rPr>
        <w:t xml:space="preserve">фікації, налагодження нових каналів збуту, співпраці, чи навіть отримання </w:t>
      </w:r>
      <w:r w:rsidRPr="00FC7286">
        <w:rPr>
          <w:rFonts w:ascii="Times New Roman" w:hAnsi="Times New Roman" w:cs="Times New Roman"/>
          <w:sz w:val="28"/>
          <w:szCs w:val="28"/>
          <w:shd w:val="clear" w:color="auto" w:fill="FFFFFF"/>
        </w:rPr>
        <w:t>успішного</w:t>
      </w:r>
      <w:r w:rsidRPr="00FC7286">
        <w:rPr>
          <w:rFonts w:ascii="Times New Roman" w:hAnsi="Times New Roman" w:cs="Times New Roman"/>
          <w:sz w:val="28"/>
          <w:szCs w:val="28"/>
          <w:bdr w:val="none" w:sz="0" w:space="0" w:color="auto" w:frame="1"/>
          <w:shd w:val="clear" w:color="auto" w:fill="FFFFFF"/>
        </w:rPr>
        <w:t xml:space="preserve"> досвіду.</w:t>
      </w:r>
    </w:p>
    <w:p w:rsidR="00A75DA6" w:rsidRPr="00FC7286" w:rsidRDefault="007762A9" w:rsidP="007762A9">
      <w:pPr>
        <w:shd w:val="clear" w:color="auto" w:fill="FFFFFF"/>
        <w:spacing w:after="0" w:line="240" w:lineRule="auto"/>
        <w:ind w:firstLine="709"/>
        <w:jc w:val="both"/>
        <w:rPr>
          <w:rFonts w:ascii="Times New Roman" w:hAnsi="Times New Roman" w:cs="Times New Roman"/>
          <w:sz w:val="28"/>
          <w:szCs w:val="28"/>
        </w:rPr>
      </w:pPr>
      <w:r w:rsidRPr="00FC7286">
        <w:rPr>
          <w:rFonts w:ascii="Times New Roman" w:hAnsi="Times New Roman" w:cs="Times New Roman"/>
          <w:sz w:val="28"/>
          <w:szCs w:val="28"/>
        </w:rPr>
        <w:t xml:space="preserve">Івано-Франківщина стала четвертою областю в Україні за кількістю </w:t>
      </w:r>
      <w:proofErr w:type="spellStart"/>
      <w:r w:rsidRPr="00FC7286">
        <w:rPr>
          <w:rFonts w:ascii="Times New Roman" w:hAnsi="Times New Roman" w:cs="Times New Roman"/>
          <w:sz w:val="28"/>
          <w:szCs w:val="28"/>
        </w:rPr>
        <w:t>релокованих</w:t>
      </w:r>
      <w:proofErr w:type="spellEnd"/>
      <w:r w:rsidRPr="00FC7286">
        <w:rPr>
          <w:rFonts w:ascii="Times New Roman" w:hAnsi="Times New Roman" w:cs="Times New Roman"/>
          <w:sz w:val="28"/>
          <w:szCs w:val="28"/>
        </w:rPr>
        <w:t xml:space="preserve"> </w:t>
      </w:r>
      <w:r w:rsidR="00A75DA6" w:rsidRPr="00FC7286">
        <w:rPr>
          <w:rFonts w:ascii="Times New Roman" w:hAnsi="Times New Roman" w:cs="Times New Roman"/>
          <w:sz w:val="28"/>
          <w:szCs w:val="28"/>
        </w:rPr>
        <w:t xml:space="preserve">підприємств. </w:t>
      </w:r>
    </w:p>
    <w:p w:rsidR="00A75DA6" w:rsidRPr="00FC7286" w:rsidRDefault="00A75DA6" w:rsidP="007762A9">
      <w:pPr>
        <w:shd w:val="clear" w:color="auto" w:fill="FFFFFF"/>
        <w:spacing w:after="0" w:line="240" w:lineRule="auto"/>
        <w:ind w:firstLine="709"/>
        <w:jc w:val="both"/>
        <w:rPr>
          <w:rFonts w:ascii="Times New Roman" w:hAnsi="Times New Roman" w:cs="Times New Roman"/>
          <w:b/>
          <w:sz w:val="28"/>
          <w:szCs w:val="28"/>
        </w:rPr>
      </w:pPr>
      <w:r w:rsidRPr="00FC7286">
        <w:rPr>
          <w:rStyle w:val="a8"/>
          <w:rFonts w:ascii="Times New Roman" w:hAnsi="Times New Roman" w:cs="Times New Roman"/>
          <w:b w:val="0"/>
          <w:spacing w:val="-4"/>
          <w:sz w:val="28"/>
          <w:szCs w:val="28"/>
          <w:shd w:val="clear" w:color="auto" w:fill="FFFFFF"/>
        </w:rPr>
        <w:t>Крім того, окремі суб’єкти господарювання перемістилися самостійно, з метою зменшення ризиків виробничої діяльності.</w:t>
      </w:r>
    </w:p>
    <w:p w:rsidR="00A75DA6" w:rsidRPr="00FC7286" w:rsidRDefault="00A75DA6" w:rsidP="007762A9">
      <w:pPr>
        <w:pStyle w:val="ab"/>
        <w:shd w:val="clear" w:color="auto" w:fill="FFFFFF"/>
        <w:spacing w:before="0" w:beforeAutospacing="0" w:after="0" w:afterAutospacing="0"/>
        <w:ind w:firstLine="709"/>
        <w:jc w:val="both"/>
        <w:textAlignment w:val="baseline"/>
        <w:rPr>
          <w:sz w:val="28"/>
          <w:szCs w:val="28"/>
        </w:rPr>
      </w:pPr>
      <w:r w:rsidRPr="00FC7286">
        <w:rPr>
          <w:sz w:val="28"/>
          <w:szCs w:val="28"/>
        </w:rPr>
        <w:t>У складний для країни час, власники великого бізнесу Івано-Франківщини зуміли не лише втримати виробничі потужності, а й знайти для себе нові можливості.</w:t>
      </w:r>
    </w:p>
    <w:p w:rsidR="00A75DA6" w:rsidRPr="00797C5D" w:rsidRDefault="00A75DA6" w:rsidP="007762A9">
      <w:pPr>
        <w:pStyle w:val="ab"/>
        <w:shd w:val="clear" w:color="auto" w:fill="FFFFFF"/>
        <w:spacing w:before="0" w:beforeAutospacing="0" w:after="0" w:afterAutospacing="0"/>
        <w:ind w:firstLine="709"/>
        <w:jc w:val="both"/>
        <w:textAlignment w:val="baseline"/>
        <w:rPr>
          <w:sz w:val="28"/>
          <w:szCs w:val="28"/>
        </w:rPr>
      </w:pPr>
      <w:r w:rsidRPr="00797C5D">
        <w:rPr>
          <w:sz w:val="28"/>
          <w:szCs w:val="28"/>
        </w:rPr>
        <w:lastRenderedPageBreak/>
        <w:t>У період війни підприємство «</w:t>
      </w:r>
      <w:proofErr w:type="spellStart"/>
      <w:r w:rsidRPr="00797C5D">
        <w:rPr>
          <w:sz w:val="28"/>
          <w:szCs w:val="28"/>
        </w:rPr>
        <w:t>Інтелком</w:t>
      </w:r>
      <w:proofErr w:type="spellEnd"/>
      <w:r w:rsidRPr="00797C5D">
        <w:rPr>
          <w:sz w:val="28"/>
          <w:szCs w:val="28"/>
        </w:rPr>
        <w:t>» змогло масштабувати бізнес. І</w:t>
      </w:r>
      <w:r w:rsidR="003E58AE" w:rsidRPr="00797C5D">
        <w:rPr>
          <w:sz w:val="28"/>
          <w:szCs w:val="28"/>
        </w:rPr>
        <w:t> </w:t>
      </w:r>
      <w:r w:rsidRPr="00797C5D">
        <w:rPr>
          <w:sz w:val="28"/>
          <w:szCs w:val="28"/>
        </w:rPr>
        <w:t>планує стати енергонезалежним підприємством та забезпечити 70</w:t>
      </w:r>
      <w:r w:rsidR="009A0D15" w:rsidRPr="00797C5D">
        <w:rPr>
          <w:sz w:val="28"/>
          <w:szCs w:val="28"/>
        </w:rPr>
        <w:t xml:space="preserve">,0 </w:t>
      </w:r>
      <w:proofErr w:type="spellStart"/>
      <w:r w:rsidR="009A0D15" w:rsidRPr="00797C5D">
        <w:rPr>
          <w:sz w:val="28"/>
          <w:szCs w:val="28"/>
        </w:rPr>
        <w:t>відс</w:t>
      </w:r>
      <w:proofErr w:type="spellEnd"/>
      <w:r w:rsidR="009A0D15" w:rsidRPr="00797C5D">
        <w:rPr>
          <w:sz w:val="28"/>
          <w:szCs w:val="28"/>
        </w:rPr>
        <w:t>.</w:t>
      </w:r>
      <w:r w:rsidRPr="00797C5D">
        <w:rPr>
          <w:sz w:val="28"/>
          <w:szCs w:val="28"/>
        </w:rPr>
        <w:t xml:space="preserve"> споживання електроенергії за рахунок власних відновлювальних джерел. </w:t>
      </w:r>
    </w:p>
    <w:p w:rsidR="00A75DA6" w:rsidRPr="00797C5D" w:rsidRDefault="00A75DA6" w:rsidP="007762A9">
      <w:pPr>
        <w:pStyle w:val="a9"/>
        <w:spacing w:after="0" w:line="240" w:lineRule="auto"/>
        <w:ind w:left="0" w:firstLine="709"/>
        <w:jc w:val="both"/>
        <w:rPr>
          <w:rFonts w:ascii="Times New Roman" w:hAnsi="Times New Roman" w:cs="Times New Roman"/>
          <w:sz w:val="28"/>
          <w:szCs w:val="28"/>
          <w:shd w:val="clear" w:color="auto" w:fill="FFFFFF"/>
        </w:rPr>
      </w:pPr>
      <w:r w:rsidRPr="00797C5D">
        <w:rPr>
          <w:rFonts w:ascii="Times New Roman" w:hAnsi="Times New Roman" w:cs="Times New Roman"/>
          <w:sz w:val="28"/>
          <w:szCs w:val="28"/>
          <w:shd w:val="clear" w:color="auto" w:fill="FFFFFF"/>
        </w:rPr>
        <w:t>Національний виробник вапна ГК «</w:t>
      </w:r>
      <w:proofErr w:type="spellStart"/>
      <w:r w:rsidRPr="00797C5D">
        <w:rPr>
          <w:rFonts w:ascii="Times New Roman" w:hAnsi="Times New Roman" w:cs="Times New Roman"/>
          <w:sz w:val="28"/>
          <w:szCs w:val="28"/>
          <w:shd w:val="clear" w:color="auto" w:fill="FFFFFF"/>
        </w:rPr>
        <w:t>Галвапно</w:t>
      </w:r>
      <w:proofErr w:type="spellEnd"/>
      <w:r w:rsidRPr="00797C5D">
        <w:rPr>
          <w:rFonts w:ascii="Times New Roman" w:hAnsi="Times New Roman" w:cs="Times New Roman"/>
          <w:sz w:val="28"/>
          <w:szCs w:val="28"/>
          <w:shd w:val="clear" w:color="auto" w:fill="FFFFFF"/>
        </w:rPr>
        <w:t xml:space="preserve">» є учасником пілотного проєкту «Офіс із залучення і підтримки інвестицій». Реалізація в Україні амбітного інвестиційного проєкту з будівництва комплексу з випалу вапна за високими європейськими стандартами дозволить виробляти продукцію найвищої якості для стратегічних галузей економіки, створить нові робочі місця та конкуренцію іноземним постачальникам. На даному етапі завершено будівництво італійською компанією </w:t>
      </w:r>
      <w:proofErr w:type="spellStart"/>
      <w:r w:rsidRPr="00797C5D">
        <w:rPr>
          <w:rFonts w:ascii="Times New Roman" w:hAnsi="Times New Roman" w:cs="Times New Roman"/>
          <w:sz w:val="28"/>
          <w:szCs w:val="28"/>
          <w:shd w:val="clear" w:color="auto" w:fill="FFFFFF"/>
        </w:rPr>
        <w:t>QualiCal</w:t>
      </w:r>
      <w:proofErr w:type="spellEnd"/>
      <w:r w:rsidRPr="00797C5D">
        <w:rPr>
          <w:rFonts w:ascii="Times New Roman" w:hAnsi="Times New Roman" w:cs="Times New Roman"/>
          <w:sz w:val="28"/>
          <w:szCs w:val="28"/>
          <w:shd w:val="clear" w:color="auto" w:fill="FFFFFF"/>
        </w:rPr>
        <w:t xml:space="preserve"> </w:t>
      </w:r>
      <w:proofErr w:type="spellStart"/>
      <w:r w:rsidRPr="00797C5D">
        <w:rPr>
          <w:rFonts w:ascii="Times New Roman" w:hAnsi="Times New Roman" w:cs="Times New Roman"/>
          <w:sz w:val="28"/>
          <w:szCs w:val="28"/>
          <w:shd w:val="clear" w:color="auto" w:fill="FFFFFF"/>
        </w:rPr>
        <w:t>International</w:t>
      </w:r>
      <w:proofErr w:type="spellEnd"/>
      <w:r w:rsidRPr="00797C5D">
        <w:rPr>
          <w:rFonts w:ascii="Times New Roman" w:hAnsi="Times New Roman" w:cs="Times New Roman"/>
          <w:sz w:val="28"/>
          <w:szCs w:val="28"/>
          <w:shd w:val="clear" w:color="auto" w:fill="FFFFFF"/>
        </w:rPr>
        <w:t xml:space="preserve">, першої печі комплексу загальною потужністю 400 </w:t>
      </w:r>
      <w:proofErr w:type="spellStart"/>
      <w:r w:rsidRPr="00797C5D">
        <w:rPr>
          <w:rFonts w:ascii="Times New Roman" w:hAnsi="Times New Roman" w:cs="Times New Roman"/>
          <w:sz w:val="28"/>
          <w:szCs w:val="28"/>
          <w:shd w:val="clear" w:color="auto" w:fill="FFFFFF"/>
        </w:rPr>
        <w:t>тонн</w:t>
      </w:r>
      <w:proofErr w:type="spellEnd"/>
      <w:r w:rsidRPr="00797C5D">
        <w:rPr>
          <w:rFonts w:ascii="Times New Roman" w:hAnsi="Times New Roman" w:cs="Times New Roman"/>
          <w:sz w:val="28"/>
          <w:szCs w:val="28"/>
          <w:shd w:val="clear" w:color="auto" w:fill="FFFFFF"/>
        </w:rPr>
        <w:t xml:space="preserve"> за добу, що дозволить збільшити якість та обсяг продукції. Сума інвестицій складає більше 20,0 млн. євро.</w:t>
      </w:r>
    </w:p>
    <w:p w:rsidR="00B966FC" w:rsidRPr="00C037C3" w:rsidRDefault="00B966FC" w:rsidP="00B966FC">
      <w:pPr>
        <w:spacing w:after="0" w:line="240" w:lineRule="auto"/>
        <w:ind w:firstLine="709"/>
        <w:jc w:val="both"/>
        <w:rPr>
          <w:rFonts w:ascii="Times New Roman" w:hAnsi="Times New Roman" w:cs="Times New Roman"/>
          <w:sz w:val="28"/>
          <w:szCs w:val="28"/>
        </w:rPr>
      </w:pPr>
      <w:r w:rsidRPr="00C037C3">
        <w:rPr>
          <w:rFonts w:ascii="Times New Roman" w:hAnsi="Times New Roman" w:cs="Times New Roman"/>
          <w:sz w:val="28"/>
          <w:szCs w:val="28"/>
        </w:rPr>
        <w:t xml:space="preserve">Важливими складовими інноваційної інфраструктури області є науковий парк «Прикарпатський університет», </w:t>
      </w:r>
      <w:proofErr w:type="spellStart"/>
      <w:r w:rsidRPr="00C037C3">
        <w:rPr>
          <w:rFonts w:ascii="Times New Roman" w:hAnsi="Times New Roman" w:cs="Times New Roman"/>
          <w:sz w:val="28"/>
          <w:szCs w:val="28"/>
        </w:rPr>
        <w:t>проєктно</w:t>
      </w:r>
      <w:proofErr w:type="spellEnd"/>
      <w:r w:rsidRPr="00C037C3">
        <w:rPr>
          <w:rFonts w:ascii="Times New Roman" w:hAnsi="Times New Roman" w:cs="Times New Roman"/>
          <w:sz w:val="28"/>
          <w:szCs w:val="28"/>
        </w:rPr>
        <w:t>-освітній центр розвитку інновацій та інвестицій в регіоні «Агенти змін», наукове містечко «Нова енергія», інноваційний центр «</w:t>
      </w:r>
      <w:proofErr w:type="spellStart"/>
      <w:r w:rsidRPr="00C037C3">
        <w:rPr>
          <w:rFonts w:ascii="Times New Roman" w:hAnsi="Times New Roman" w:cs="Times New Roman"/>
          <w:sz w:val="28"/>
          <w:szCs w:val="28"/>
        </w:rPr>
        <w:t>Промприлад</w:t>
      </w:r>
      <w:proofErr w:type="spellEnd"/>
      <w:r w:rsidRPr="00C037C3">
        <w:rPr>
          <w:rFonts w:ascii="Times New Roman" w:hAnsi="Times New Roman" w:cs="Times New Roman"/>
          <w:sz w:val="28"/>
          <w:szCs w:val="28"/>
        </w:rPr>
        <w:t>. Реновація», Центр розвитку підприємництва «Бізнес-Інкубатор», громадська організація «Івано-Франківська обласна організація Товариства винахідників і раціоналізаторів України»,</w:t>
      </w:r>
      <w:r w:rsidR="00B60F54" w:rsidRPr="00C037C3">
        <w:rPr>
          <w:rFonts w:ascii="Times New Roman" w:hAnsi="Times New Roman" w:cs="Times New Roman"/>
          <w:sz w:val="28"/>
          <w:szCs w:val="28"/>
        </w:rPr>
        <w:t xml:space="preserve"> </w:t>
      </w:r>
      <w:r w:rsidRPr="00C037C3">
        <w:rPr>
          <w:rFonts w:ascii="Times New Roman" w:hAnsi="Times New Roman" w:cs="Times New Roman"/>
          <w:sz w:val="28"/>
          <w:szCs w:val="28"/>
          <w:shd w:val="clear" w:color="auto" w:fill="FFFFFF"/>
        </w:rPr>
        <w:t>Центр інноваційного розвитку в Івано-Франківському національному технічному університеті нафти і газу</w:t>
      </w:r>
      <w:r w:rsidR="00280854" w:rsidRPr="00C037C3">
        <w:rPr>
          <w:rFonts w:ascii="Times New Roman" w:hAnsi="Times New Roman" w:cs="Times New Roman"/>
          <w:sz w:val="28"/>
          <w:szCs w:val="28"/>
          <w:shd w:val="clear" w:color="auto" w:fill="FFFFFF"/>
        </w:rPr>
        <w:t>.</w:t>
      </w:r>
    </w:p>
    <w:p w:rsidR="00B966FC" w:rsidRPr="00AB4028" w:rsidRDefault="00B966FC" w:rsidP="00280854">
      <w:pPr>
        <w:spacing w:after="0"/>
        <w:ind w:firstLine="709"/>
        <w:jc w:val="both"/>
        <w:rPr>
          <w:rFonts w:ascii="Times New Roman" w:hAnsi="Times New Roman" w:cs="Times New Roman"/>
          <w:sz w:val="28"/>
          <w:szCs w:val="28"/>
        </w:rPr>
      </w:pPr>
      <w:r w:rsidRPr="00AB4028">
        <w:rPr>
          <w:rFonts w:ascii="Times New Roman" w:hAnsi="Times New Roman" w:cs="Times New Roman"/>
          <w:sz w:val="28"/>
          <w:szCs w:val="28"/>
          <w:shd w:val="clear" w:color="auto" w:fill="FFFFFF"/>
        </w:rPr>
        <w:t xml:space="preserve">Також </w:t>
      </w:r>
      <w:r w:rsidRPr="00AB4028">
        <w:rPr>
          <w:rFonts w:ascii="Times New Roman" w:hAnsi="Times New Roman" w:cs="Times New Roman"/>
          <w:spacing w:val="-4"/>
          <w:sz w:val="28"/>
          <w:szCs w:val="28"/>
          <w:shd w:val="clear" w:color="auto" w:fill="FFFFFF"/>
        </w:rPr>
        <w:t xml:space="preserve">на базі </w:t>
      </w:r>
      <w:r w:rsidRPr="00AB4028">
        <w:rPr>
          <w:rFonts w:ascii="Times New Roman" w:hAnsi="Times New Roman" w:cs="Times New Roman"/>
          <w:sz w:val="28"/>
          <w:szCs w:val="28"/>
          <w:shd w:val="clear" w:color="auto" w:fill="FFFFFF"/>
        </w:rPr>
        <w:t xml:space="preserve">Івано-Франківського національного технічного університету нафти і газу </w:t>
      </w:r>
      <w:r w:rsidRPr="00AB4028">
        <w:rPr>
          <w:rFonts w:ascii="Times New Roman" w:hAnsi="Times New Roman" w:cs="Times New Roman"/>
          <w:spacing w:val="-4"/>
          <w:sz w:val="28"/>
          <w:szCs w:val="28"/>
          <w:shd w:val="clear" w:color="auto" w:fill="FFFFFF"/>
        </w:rPr>
        <w:t>в рамках Всеукраїнської інноваційної екосистеми «</w:t>
      </w:r>
      <w:proofErr w:type="spellStart"/>
      <w:r w:rsidR="003D2BBB" w:rsidRPr="00AB4028">
        <w:fldChar w:fldCharType="begin"/>
      </w:r>
      <w:r w:rsidR="003D2BBB" w:rsidRPr="00AB4028">
        <w:instrText xml:space="preserve"> HYPERLINK "https://www.facebook.com/sikorskychallenge/?__cft__%5b0%5d=AZUFx8r3gqGL9J60ZeG2PyZlXz2psmY168mxum8AEwTABWhR7q26W0nDDgxta9uX4ZozoFg6LQpTAoPHd9R2X9XMqBMTj9j2T8lZ0zVT1rPMME57anZauAA9UZDi3QhEd0qs1OhNZdr3LldabneC_UXjIbSXjdBD6x5oRGkIVBy2jA&amp;__tn__=kK-R" \t "_blank" </w:instrText>
      </w:r>
      <w:r w:rsidR="003D2BBB" w:rsidRPr="00AB4028">
        <w:fldChar w:fldCharType="separate"/>
      </w:r>
      <w:r w:rsidRPr="00AB4028">
        <w:rPr>
          <w:rStyle w:val="ae"/>
          <w:color w:val="auto"/>
          <w:spacing w:val="-4"/>
          <w:sz w:val="28"/>
          <w:szCs w:val="28"/>
          <w:shd w:val="clear" w:color="auto" w:fill="FFFFFF"/>
        </w:rPr>
        <w:t>SikorskyChallenge</w:t>
      </w:r>
      <w:r w:rsidR="003D2BBB" w:rsidRPr="00AB4028">
        <w:rPr>
          <w:rStyle w:val="ae"/>
          <w:color w:val="auto"/>
          <w:spacing w:val="-4"/>
          <w:sz w:val="28"/>
          <w:szCs w:val="28"/>
          <w:shd w:val="clear" w:color="auto" w:fill="FFFFFF"/>
        </w:rPr>
        <w:fldChar w:fldCharType="end"/>
      </w:r>
      <w:r w:rsidRPr="00AB4028">
        <w:rPr>
          <w:rFonts w:ascii="Times New Roman" w:hAnsi="Times New Roman" w:cs="Times New Roman"/>
          <w:spacing w:val="-4"/>
          <w:sz w:val="28"/>
          <w:szCs w:val="28"/>
          <w:shd w:val="clear" w:color="auto" w:fill="FFFFFF"/>
        </w:rPr>
        <w:t>Україна</w:t>
      </w:r>
      <w:proofErr w:type="spellEnd"/>
      <w:r w:rsidRPr="00AB4028">
        <w:rPr>
          <w:rFonts w:ascii="Times New Roman" w:hAnsi="Times New Roman" w:cs="Times New Roman"/>
          <w:spacing w:val="-4"/>
          <w:sz w:val="28"/>
          <w:szCs w:val="28"/>
          <w:shd w:val="clear" w:color="auto" w:fill="FFFFFF"/>
        </w:rPr>
        <w:t xml:space="preserve">» створено Інноваційний кластер Івано-Франківської області, який має на меті об’єднати освіту, науку, владу, економіку задля розвитку регіону. </w:t>
      </w:r>
    </w:p>
    <w:p w:rsidR="00B966FC" w:rsidRPr="00AB4028" w:rsidRDefault="00B966FC" w:rsidP="00B966FC">
      <w:pPr>
        <w:spacing w:after="0" w:line="240" w:lineRule="auto"/>
        <w:ind w:firstLine="709"/>
        <w:jc w:val="both"/>
        <w:rPr>
          <w:rFonts w:ascii="Times New Roman" w:hAnsi="Times New Roman" w:cs="Times New Roman"/>
          <w:sz w:val="28"/>
          <w:szCs w:val="28"/>
        </w:rPr>
      </w:pPr>
      <w:r w:rsidRPr="00AB4028">
        <w:rPr>
          <w:rFonts w:ascii="Times New Roman" w:hAnsi="Times New Roman" w:cs="Times New Roman"/>
          <w:bCs/>
          <w:sz w:val="28"/>
          <w:szCs w:val="28"/>
        </w:rPr>
        <w:t>Традиційно основна маса інновацій продукується у</w:t>
      </w:r>
      <w:r w:rsidR="00B60F54" w:rsidRPr="00AB4028">
        <w:rPr>
          <w:rFonts w:ascii="Times New Roman" w:hAnsi="Times New Roman" w:cs="Times New Roman"/>
          <w:bCs/>
          <w:sz w:val="28"/>
          <w:szCs w:val="28"/>
        </w:rPr>
        <w:t xml:space="preserve"> </w:t>
      </w:r>
      <w:r w:rsidRPr="00AB4028">
        <w:rPr>
          <w:rFonts w:ascii="Times New Roman" w:hAnsi="Times New Roman" w:cs="Times New Roman"/>
          <w:bCs/>
          <w:sz w:val="28"/>
          <w:szCs w:val="28"/>
        </w:rPr>
        <w:t xml:space="preserve">промисловому секторі економіки. </w:t>
      </w:r>
      <w:r w:rsidRPr="00AB4028">
        <w:rPr>
          <w:rFonts w:ascii="Times New Roman" w:hAnsi="Times New Roman" w:cs="Times New Roman"/>
          <w:sz w:val="28"/>
          <w:szCs w:val="28"/>
        </w:rPr>
        <w:t xml:space="preserve">В умовах нестабільності у промисловому розвитку, що мала місце упродовж останніх років і в минулому році пов’язана з негативними наслідками пандемії </w:t>
      </w:r>
      <w:r w:rsidRPr="00AB4028">
        <w:rPr>
          <w:rFonts w:ascii="Times New Roman" w:hAnsi="Times New Roman" w:cs="Times New Roman"/>
          <w:sz w:val="28"/>
          <w:szCs w:val="28"/>
          <w:shd w:val="clear" w:color="auto" w:fill="FFFFFF"/>
        </w:rPr>
        <w:t xml:space="preserve">COVID-19, </w:t>
      </w:r>
      <w:r w:rsidRPr="00AB4028">
        <w:rPr>
          <w:rFonts w:ascii="Times New Roman" w:hAnsi="Times New Roman" w:cs="Times New Roman"/>
          <w:sz w:val="28"/>
          <w:szCs w:val="28"/>
        </w:rPr>
        <w:t>підвищуються ризики втрати виробничого та інноваційного потенціалу.</w:t>
      </w:r>
    </w:p>
    <w:p w:rsidR="00B966FC" w:rsidRPr="00AB4028" w:rsidRDefault="00B966FC" w:rsidP="00B966FC">
      <w:pPr>
        <w:spacing w:after="0" w:line="240" w:lineRule="auto"/>
        <w:ind w:firstLine="709"/>
        <w:jc w:val="both"/>
        <w:rPr>
          <w:rFonts w:ascii="Times New Roman" w:hAnsi="Times New Roman" w:cs="Times New Roman"/>
          <w:sz w:val="28"/>
          <w:szCs w:val="28"/>
        </w:rPr>
      </w:pPr>
      <w:r w:rsidRPr="00AB4028">
        <w:rPr>
          <w:rFonts w:ascii="Times New Roman" w:hAnsi="Times New Roman" w:cs="Times New Roman"/>
          <w:sz w:val="28"/>
          <w:szCs w:val="28"/>
        </w:rPr>
        <w:t xml:space="preserve">Інноваційною діяльністю в промисловому секторі </w:t>
      </w:r>
      <w:r w:rsidRPr="00AB4028">
        <w:rPr>
          <w:rFonts w:ascii="Times New Roman" w:hAnsi="Times New Roman" w:cs="Times New Roman"/>
          <w:spacing w:val="-4"/>
          <w:sz w:val="28"/>
          <w:szCs w:val="28"/>
        </w:rPr>
        <w:t>Івано-Франківської області займається 28</w:t>
      </w:r>
      <w:r w:rsidR="008D66E5">
        <w:rPr>
          <w:rFonts w:ascii="Times New Roman" w:hAnsi="Times New Roman" w:cs="Times New Roman"/>
          <w:spacing w:val="-4"/>
          <w:sz w:val="28"/>
          <w:szCs w:val="28"/>
        </w:rPr>
        <w:t xml:space="preserve"> </w:t>
      </w:r>
      <w:r w:rsidRPr="00AB4028">
        <w:rPr>
          <w:rFonts w:ascii="Times New Roman" w:hAnsi="Times New Roman" w:cs="Times New Roman"/>
          <w:spacing w:val="-4"/>
          <w:sz w:val="28"/>
          <w:szCs w:val="28"/>
        </w:rPr>
        <w:t>підприємств, впроваджено 133</w:t>
      </w:r>
      <w:r w:rsidR="008D66E5">
        <w:rPr>
          <w:rFonts w:ascii="Times New Roman" w:hAnsi="Times New Roman" w:cs="Times New Roman"/>
          <w:spacing w:val="-4"/>
          <w:sz w:val="28"/>
          <w:szCs w:val="28"/>
        </w:rPr>
        <w:t xml:space="preserve"> </w:t>
      </w:r>
      <w:r w:rsidRPr="00AB4028">
        <w:rPr>
          <w:rFonts w:ascii="Times New Roman" w:hAnsi="Times New Roman" w:cs="Times New Roman"/>
          <w:spacing w:val="-4"/>
          <w:sz w:val="28"/>
          <w:szCs w:val="28"/>
        </w:rPr>
        <w:t>найменування</w:t>
      </w:r>
      <w:r w:rsidRPr="00AB4028">
        <w:rPr>
          <w:rFonts w:ascii="Times New Roman" w:hAnsi="Times New Roman" w:cs="Times New Roman"/>
          <w:sz w:val="28"/>
          <w:szCs w:val="28"/>
        </w:rPr>
        <w:t xml:space="preserve"> інноваційних видів продукції.</w:t>
      </w:r>
    </w:p>
    <w:p w:rsidR="006931A0" w:rsidRDefault="006931A0" w:rsidP="006931A0">
      <w:pPr>
        <w:shd w:val="clear" w:color="auto" w:fill="FFFFFF"/>
        <w:spacing w:after="0" w:line="240" w:lineRule="auto"/>
        <w:ind w:firstLine="709"/>
        <w:jc w:val="both"/>
        <w:rPr>
          <w:rFonts w:ascii="Times New Roman" w:eastAsia="Times New Roman" w:hAnsi="Times New Roman" w:cs="Times New Roman"/>
          <w:sz w:val="28"/>
          <w:szCs w:val="28"/>
        </w:rPr>
      </w:pPr>
      <w:r w:rsidRPr="00C22270">
        <w:rPr>
          <w:rFonts w:ascii="Times New Roman" w:eastAsia="Times New Roman" w:hAnsi="Times New Roman" w:cs="Times New Roman"/>
          <w:sz w:val="28"/>
          <w:szCs w:val="28"/>
        </w:rPr>
        <w:t xml:space="preserve">Регіональна промислова політика зосереджена на збереженні виробничого потенціалу, переорієнтації виробництва на потреби військового часу, відновленні діяльності </w:t>
      </w:r>
      <w:proofErr w:type="spellStart"/>
      <w:r w:rsidRPr="00C22270">
        <w:rPr>
          <w:rFonts w:ascii="Times New Roman" w:eastAsia="Times New Roman" w:hAnsi="Times New Roman" w:cs="Times New Roman"/>
          <w:sz w:val="28"/>
          <w:szCs w:val="28"/>
        </w:rPr>
        <w:t>релокованих</w:t>
      </w:r>
      <w:proofErr w:type="spellEnd"/>
      <w:r w:rsidRPr="00C22270">
        <w:rPr>
          <w:rFonts w:ascii="Times New Roman" w:eastAsia="Times New Roman" w:hAnsi="Times New Roman" w:cs="Times New Roman"/>
          <w:sz w:val="28"/>
          <w:szCs w:val="28"/>
        </w:rPr>
        <w:t xml:space="preserve"> підприємств і розширенні мережі індустріальних парків для залучення інвестицій та створення робочих місць.</w:t>
      </w:r>
    </w:p>
    <w:p w:rsidR="008D66E5" w:rsidRPr="00B54DC7" w:rsidRDefault="008D66E5" w:rsidP="008D66E5">
      <w:pPr>
        <w:tabs>
          <w:tab w:val="left" w:pos="426"/>
        </w:tabs>
        <w:spacing w:after="0" w:line="235" w:lineRule="auto"/>
        <w:ind w:firstLine="709"/>
        <w:jc w:val="both"/>
        <w:rPr>
          <w:rFonts w:ascii="Times New Roman" w:hAnsi="Times New Roman" w:cs="Times New Roman"/>
          <w:spacing w:val="-2"/>
          <w:sz w:val="28"/>
          <w:szCs w:val="28"/>
        </w:rPr>
      </w:pPr>
      <w:r>
        <w:rPr>
          <w:rFonts w:ascii="Times New Roman" w:hAnsi="Times New Roman" w:cs="Times New Roman"/>
          <w:sz w:val="28"/>
          <w:szCs w:val="28"/>
        </w:rPr>
        <w:t xml:space="preserve">У </w:t>
      </w:r>
      <w:r w:rsidRPr="005F7191">
        <w:rPr>
          <w:rFonts w:ascii="Times New Roman" w:hAnsi="Times New Roman" w:cs="Times New Roman"/>
          <w:sz w:val="28"/>
          <w:szCs w:val="28"/>
        </w:rPr>
        <w:t>січні-</w:t>
      </w:r>
      <w:r>
        <w:rPr>
          <w:rFonts w:ascii="Times New Roman" w:hAnsi="Times New Roman" w:cs="Times New Roman"/>
          <w:sz w:val="28"/>
          <w:szCs w:val="28"/>
        </w:rPr>
        <w:t>грудні</w:t>
      </w:r>
      <w:r w:rsidRPr="005F7191">
        <w:rPr>
          <w:rFonts w:ascii="Times New Roman" w:hAnsi="Times New Roman" w:cs="Times New Roman"/>
          <w:sz w:val="28"/>
          <w:szCs w:val="28"/>
        </w:rPr>
        <w:t xml:space="preserve"> 2024 року </w:t>
      </w:r>
      <w:r>
        <w:rPr>
          <w:rFonts w:ascii="Times New Roman" w:hAnsi="Times New Roman" w:cs="Times New Roman"/>
          <w:sz w:val="28"/>
          <w:szCs w:val="28"/>
        </w:rPr>
        <w:t>п</w:t>
      </w:r>
      <w:r w:rsidRPr="005F7191">
        <w:rPr>
          <w:rFonts w:ascii="Times New Roman" w:hAnsi="Times New Roman" w:cs="Times New Roman"/>
          <w:sz w:val="28"/>
          <w:szCs w:val="28"/>
        </w:rPr>
        <w:t xml:space="preserve">ромисловими підприємствами реалізовано продукції на суму </w:t>
      </w:r>
      <w:r>
        <w:rPr>
          <w:rFonts w:ascii="Times New Roman" w:hAnsi="Times New Roman" w:cs="Times New Roman"/>
          <w:color w:val="000000" w:themeColor="text1"/>
          <w:sz w:val="28"/>
          <w:szCs w:val="28"/>
        </w:rPr>
        <w:t>99,4</w:t>
      </w:r>
      <w:r w:rsidRPr="00231520">
        <w:rPr>
          <w:rFonts w:ascii="Times New Roman" w:hAnsi="Times New Roman" w:cs="Times New Roman"/>
          <w:color w:val="000000" w:themeColor="text1"/>
          <w:sz w:val="28"/>
          <w:szCs w:val="28"/>
        </w:rPr>
        <w:t xml:space="preserve"> млрд грн.</w:t>
      </w:r>
      <w:r>
        <w:rPr>
          <w:rFonts w:ascii="Times New Roman" w:hAnsi="Times New Roman" w:cs="Times New Roman"/>
          <w:color w:val="000000" w:themeColor="text1"/>
          <w:sz w:val="28"/>
          <w:szCs w:val="28"/>
        </w:rPr>
        <w:t xml:space="preserve">, ріст у порівняння з 2023 роком склав 7,6 %, або 7,0 млрд. грн. </w:t>
      </w:r>
      <w:r w:rsidRPr="00231520">
        <w:rPr>
          <w:rFonts w:ascii="Times New Roman" w:hAnsi="Times New Roman" w:cs="Times New Roman"/>
          <w:color w:val="000000" w:themeColor="text1"/>
          <w:sz w:val="28"/>
          <w:szCs w:val="28"/>
        </w:rPr>
        <w:t>Індекс промислової продукції за січень-</w:t>
      </w:r>
      <w:r>
        <w:rPr>
          <w:rFonts w:ascii="Times New Roman" w:hAnsi="Times New Roman" w:cs="Times New Roman"/>
          <w:color w:val="000000" w:themeColor="text1"/>
          <w:sz w:val="28"/>
          <w:szCs w:val="28"/>
        </w:rPr>
        <w:t>грудень</w:t>
      </w:r>
      <w:r w:rsidRPr="00231520">
        <w:rPr>
          <w:rFonts w:ascii="Times New Roman" w:hAnsi="Times New Roman" w:cs="Times New Roman"/>
          <w:color w:val="000000" w:themeColor="text1"/>
          <w:sz w:val="28"/>
          <w:szCs w:val="28"/>
        </w:rPr>
        <w:t xml:space="preserve"> 2024 року склав </w:t>
      </w:r>
      <w:r>
        <w:rPr>
          <w:rFonts w:ascii="Times New Roman" w:hAnsi="Times New Roman" w:cs="Times New Roman"/>
          <w:color w:val="000000" w:themeColor="text1"/>
          <w:sz w:val="28"/>
          <w:szCs w:val="28"/>
        </w:rPr>
        <w:t>102,1</w:t>
      </w:r>
      <w:r w:rsidRPr="00231520">
        <w:rPr>
          <w:rFonts w:ascii="Times New Roman" w:hAnsi="Times New Roman" w:cs="Times New Roman"/>
          <w:color w:val="000000" w:themeColor="text1"/>
          <w:sz w:val="28"/>
          <w:szCs w:val="28"/>
        </w:rPr>
        <w:t>%.</w:t>
      </w:r>
    </w:p>
    <w:p w:rsidR="008D66E5" w:rsidRPr="00D46F92" w:rsidRDefault="008D66E5" w:rsidP="008D66E5">
      <w:pPr>
        <w:spacing w:after="0" w:line="240" w:lineRule="auto"/>
        <w:jc w:val="center"/>
        <w:rPr>
          <w:rFonts w:ascii="Times New Roman" w:hAnsi="Times New Roman" w:cs="Times New Roman"/>
          <w:sz w:val="8"/>
          <w:szCs w:val="8"/>
        </w:rPr>
      </w:pPr>
    </w:p>
    <w:p w:rsidR="008D66E5" w:rsidRPr="005F7191" w:rsidRDefault="008D66E5" w:rsidP="008D66E5">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У 2024 році п</w:t>
      </w:r>
      <w:r w:rsidRPr="005F7191">
        <w:rPr>
          <w:rFonts w:ascii="Times New Roman" w:hAnsi="Times New Roman" w:cs="Times New Roman"/>
          <w:sz w:val="28"/>
          <w:szCs w:val="28"/>
        </w:rPr>
        <w:t>орівняно з аналогічним періодом 2023 року зросло:</w:t>
      </w:r>
    </w:p>
    <w:p w:rsidR="008D66E5" w:rsidRPr="005F7191" w:rsidRDefault="008D66E5" w:rsidP="008D66E5">
      <w:pPr>
        <w:pStyle w:val="a9"/>
        <w:numPr>
          <w:ilvl w:val="0"/>
          <w:numId w:val="22"/>
        </w:numPr>
        <w:spacing w:after="0" w:line="240" w:lineRule="auto"/>
        <w:jc w:val="both"/>
        <w:rPr>
          <w:rFonts w:ascii="Times New Roman" w:hAnsi="Times New Roman" w:cs="Times New Roman"/>
          <w:sz w:val="28"/>
          <w:szCs w:val="28"/>
        </w:rPr>
      </w:pPr>
      <w:r w:rsidRPr="005F7191">
        <w:rPr>
          <w:rFonts w:ascii="Times New Roman" w:hAnsi="Times New Roman" w:cs="Times New Roman"/>
          <w:sz w:val="28"/>
          <w:szCs w:val="28"/>
        </w:rPr>
        <w:t xml:space="preserve">у 1,9 рази виробництво меблів, іншої продукції; ремонт і монтаж машин і устаткування  ; </w:t>
      </w:r>
    </w:p>
    <w:p w:rsidR="008D66E5" w:rsidRPr="005F7191" w:rsidRDefault="008D66E5" w:rsidP="008D66E5">
      <w:pPr>
        <w:pStyle w:val="a9"/>
        <w:numPr>
          <w:ilvl w:val="0"/>
          <w:numId w:val="2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 20,8% </w:t>
      </w:r>
      <w:r w:rsidRPr="005F7191">
        <w:rPr>
          <w:rFonts w:ascii="Times New Roman" w:hAnsi="Times New Roman" w:cs="Times New Roman"/>
          <w:sz w:val="28"/>
          <w:szCs w:val="28"/>
        </w:rPr>
        <w:t>виробництво одягу, шкіри, виробів зі шкіри та інших матеріалів</w:t>
      </w:r>
      <w:r>
        <w:rPr>
          <w:rFonts w:ascii="Times New Roman" w:hAnsi="Times New Roman" w:cs="Times New Roman"/>
          <w:sz w:val="28"/>
          <w:szCs w:val="28"/>
        </w:rPr>
        <w:t>;</w:t>
      </w:r>
      <w:r w:rsidRPr="005F7191">
        <w:rPr>
          <w:rFonts w:ascii="Times New Roman" w:hAnsi="Times New Roman" w:cs="Times New Roman"/>
          <w:sz w:val="28"/>
          <w:szCs w:val="28"/>
        </w:rPr>
        <w:t xml:space="preserve"> </w:t>
      </w:r>
    </w:p>
    <w:p w:rsidR="008D66E5" w:rsidRPr="005F7191" w:rsidRDefault="008D66E5" w:rsidP="008D66E5">
      <w:pPr>
        <w:pStyle w:val="a9"/>
        <w:numPr>
          <w:ilvl w:val="0"/>
          <w:numId w:val="22"/>
        </w:numPr>
        <w:spacing w:after="0" w:line="240" w:lineRule="auto"/>
        <w:jc w:val="both"/>
        <w:rPr>
          <w:rFonts w:ascii="Times New Roman" w:hAnsi="Times New Roman" w:cs="Times New Roman"/>
          <w:sz w:val="28"/>
          <w:szCs w:val="28"/>
        </w:rPr>
      </w:pPr>
      <w:r w:rsidRPr="005F7191">
        <w:rPr>
          <w:rFonts w:ascii="Times New Roman" w:hAnsi="Times New Roman" w:cs="Times New Roman"/>
          <w:sz w:val="28"/>
          <w:szCs w:val="28"/>
        </w:rPr>
        <w:lastRenderedPageBreak/>
        <w:t xml:space="preserve">на </w:t>
      </w:r>
      <w:r>
        <w:rPr>
          <w:rFonts w:ascii="Times New Roman" w:hAnsi="Times New Roman" w:cs="Times New Roman"/>
          <w:sz w:val="28"/>
          <w:szCs w:val="28"/>
        </w:rPr>
        <w:t xml:space="preserve">12,1 % </w:t>
      </w:r>
      <w:r w:rsidRPr="005F7191">
        <w:rPr>
          <w:rFonts w:ascii="Times New Roman" w:hAnsi="Times New Roman" w:cs="Times New Roman"/>
          <w:sz w:val="28"/>
          <w:szCs w:val="28"/>
        </w:rPr>
        <w:t>виробництво гумових і пластмасових виробів, іншої неметалевої мінеральної продукції</w:t>
      </w:r>
      <w:r>
        <w:rPr>
          <w:rFonts w:ascii="Times New Roman" w:hAnsi="Times New Roman" w:cs="Times New Roman"/>
          <w:sz w:val="28"/>
          <w:szCs w:val="28"/>
        </w:rPr>
        <w:t>;</w:t>
      </w:r>
      <w:r w:rsidRPr="005F7191">
        <w:rPr>
          <w:rFonts w:ascii="Times New Roman" w:hAnsi="Times New Roman" w:cs="Times New Roman"/>
          <w:sz w:val="28"/>
          <w:szCs w:val="28"/>
        </w:rPr>
        <w:t xml:space="preserve"> </w:t>
      </w:r>
    </w:p>
    <w:p w:rsidR="008D66E5" w:rsidRPr="005F7191" w:rsidRDefault="008D66E5" w:rsidP="008D66E5">
      <w:pPr>
        <w:pStyle w:val="a9"/>
        <w:numPr>
          <w:ilvl w:val="0"/>
          <w:numId w:val="2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 7,2 % </w:t>
      </w:r>
      <w:r w:rsidRPr="005F7191">
        <w:rPr>
          <w:rFonts w:ascii="Times New Roman" w:hAnsi="Times New Roman" w:cs="Times New Roman"/>
          <w:sz w:val="28"/>
          <w:szCs w:val="28"/>
        </w:rPr>
        <w:t>виробництво харчових продуктів, нап</w:t>
      </w:r>
      <w:r>
        <w:rPr>
          <w:rFonts w:ascii="Times New Roman" w:hAnsi="Times New Roman" w:cs="Times New Roman"/>
          <w:sz w:val="28"/>
          <w:szCs w:val="28"/>
        </w:rPr>
        <w:t>оїв і тютюнових виробів</w:t>
      </w:r>
      <w:r w:rsidRPr="005F7191">
        <w:rPr>
          <w:rFonts w:ascii="Times New Roman" w:hAnsi="Times New Roman" w:cs="Times New Roman"/>
          <w:sz w:val="28"/>
          <w:szCs w:val="28"/>
        </w:rPr>
        <w:t xml:space="preserve">; </w:t>
      </w:r>
    </w:p>
    <w:p w:rsidR="008D66E5" w:rsidRPr="005F7191" w:rsidRDefault="008D66E5" w:rsidP="008D66E5">
      <w:pPr>
        <w:pStyle w:val="a9"/>
        <w:numPr>
          <w:ilvl w:val="0"/>
          <w:numId w:val="2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 7,7 % </w:t>
      </w:r>
      <w:r w:rsidRPr="005F7191">
        <w:rPr>
          <w:rFonts w:ascii="Times New Roman" w:hAnsi="Times New Roman" w:cs="Times New Roman"/>
          <w:sz w:val="28"/>
          <w:szCs w:val="28"/>
        </w:rPr>
        <w:t>машинобудування</w:t>
      </w:r>
      <w:r>
        <w:rPr>
          <w:rFonts w:ascii="Times New Roman" w:hAnsi="Times New Roman" w:cs="Times New Roman"/>
          <w:sz w:val="28"/>
          <w:szCs w:val="28"/>
        </w:rPr>
        <w:t>;</w:t>
      </w:r>
      <w:r w:rsidRPr="005F7191">
        <w:rPr>
          <w:rFonts w:ascii="Times New Roman" w:hAnsi="Times New Roman" w:cs="Times New Roman"/>
          <w:sz w:val="28"/>
          <w:szCs w:val="28"/>
        </w:rPr>
        <w:t xml:space="preserve">  </w:t>
      </w:r>
    </w:p>
    <w:p w:rsidR="008D66E5" w:rsidRDefault="008D66E5" w:rsidP="008D66E5">
      <w:pPr>
        <w:pStyle w:val="a9"/>
        <w:numPr>
          <w:ilvl w:val="0"/>
          <w:numId w:val="22"/>
        </w:numPr>
        <w:spacing w:after="0" w:line="240" w:lineRule="auto"/>
        <w:jc w:val="both"/>
        <w:rPr>
          <w:rFonts w:ascii="Times New Roman" w:hAnsi="Times New Roman" w:cs="Times New Roman"/>
          <w:sz w:val="28"/>
          <w:szCs w:val="28"/>
        </w:rPr>
      </w:pPr>
      <w:r w:rsidRPr="005F7191">
        <w:rPr>
          <w:rFonts w:ascii="Times New Roman" w:hAnsi="Times New Roman" w:cs="Times New Roman"/>
          <w:sz w:val="28"/>
          <w:szCs w:val="28"/>
        </w:rPr>
        <w:t>на 0,9 %</w:t>
      </w:r>
      <w:r>
        <w:rPr>
          <w:rFonts w:ascii="Times New Roman" w:hAnsi="Times New Roman" w:cs="Times New Roman"/>
          <w:sz w:val="28"/>
          <w:szCs w:val="28"/>
        </w:rPr>
        <w:t xml:space="preserve"> </w:t>
      </w:r>
      <w:r w:rsidRPr="005F7191">
        <w:rPr>
          <w:rFonts w:ascii="Times New Roman" w:hAnsi="Times New Roman" w:cs="Times New Roman"/>
          <w:sz w:val="28"/>
          <w:szCs w:val="28"/>
        </w:rPr>
        <w:t>виготовлення виробів з деревини, виробництво паперу та поліграфічна діяльність</w:t>
      </w:r>
      <w:r>
        <w:rPr>
          <w:rFonts w:ascii="Times New Roman" w:hAnsi="Times New Roman" w:cs="Times New Roman"/>
          <w:sz w:val="28"/>
          <w:szCs w:val="28"/>
        </w:rPr>
        <w:t>.</w:t>
      </w:r>
    </w:p>
    <w:p w:rsidR="006931A0" w:rsidRPr="007F10C5" w:rsidRDefault="006931A0" w:rsidP="006931A0">
      <w:pPr>
        <w:shd w:val="clear" w:color="auto" w:fill="FFFFFF"/>
        <w:spacing w:after="0" w:line="240" w:lineRule="auto"/>
        <w:ind w:firstLine="709"/>
        <w:jc w:val="both"/>
        <w:rPr>
          <w:rFonts w:ascii="Times New Roman" w:eastAsia="Times New Roman" w:hAnsi="Times New Roman" w:cs="Times New Roman"/>
          <w:sz w:val="28"/>
          <w:szCs w:val="28"/>
        </w:rPr>
      </w:pPr>
      <w:r w:rsidRPr="007F10C5">
        <w:rPr>
          <w:rFonts w:ascii="Times New Roman" w:eastAsia="Times New Roman" w:hAnsi="Times New Roman" w:cs="Times New Roman"/>
          <w:sz w:val="28"/>
          <w:szCs w:val="28"/>
        </w:rPr>
        <w:t>У 2024 році</w:t>
      </w:r>
      <w:r>
        <w:rPr>
          <w:rFonts w:ascii="Times New Roman" w:eastAsia="Times New Roman" w:hAnsi="Times New Roman" w:cs="Times New Roman"/>
          <w:sz w:val="28"/>
          <w:szCs w:val="28"/>
        </w:rPr>
        <w:t xml:space="preserve"> </w:t>
      </w:r>
      <w:r w:rsidRPr="007F10C5">
        <w:rPr>
          <w:rFonts w:ascii="Times New Roman" w:eastAsia="Times New Roman" w:hAnsi="Times New Roman" w:cs="Times New Roman"/>
          <w:bCs/>
          <w:color w:val="000000" w:themeColor="text1"/>
          <w:sz w:val="28"/>
          <w:szCs w:val="28"/>
          <w:shd w:val="clear" w:color="auto" w:fill="FFFFFF"/>
        </w:rPr>
        <w:t>до Реєстру індустріальних (промислових) парків України включено три нові індустріальні парки, а загалом їх кількість становить шість</w:t>
      </w:r>
      <w:r w:rsidRPr="007F10C5">
        <w:rPr>
          <w:rFonts w:ascii="Times New Roman" w:eastAsia="Times New Roman" w:hAnsi="Times New Roman" w:cs="Times New Roman"/>
          <w:sz w:val="28"/>
          <w:szCs w:val="28"/>
        </w:rPr>
        <w:t>: «</w:t>
      </w:r>
      <w:proofErr w:type="spellStart"/>
      <w:r w:rsidRPr="007F10C5">
        <w:rPr>
          <w:rFonts w:ascii="Times New Roman" w:eastAsia="Times New Roman" w:hAnsi="Times New Roman" w:cs="Times New Roman"/>
          <w:sz w:val="28"/>
          <w:szCs w:val="28"/>
        </w:rPr>
        <w:t>KalushIndustrial</w:t>
      </w:r>
      <w:proofErr w:type="spellEnd"/>
      <w:r w:rsidRPr="007F10C5">
        <w:rPr>
          <w:rFonts w:ascii="Times New Roman" w:eastAsia="Times New Roman" w:hAnsi="Times New Roman" w:cs="Times New Roman"/>
          <w:sz w:val="28"/>
          <w:szCs w:val="28"/>
        </w:rPr>
        <w:t xml:space="preserve"> HUB», «ІСКРА», «Перший еко-індустріальний парк», «Галі</w:t>
      </w:r>
      <w:r>
        <w:rPr>
          <w:rFonts w:ascii="Times New Roman" w:eastAsia="Times New Roman" w:hAnsi="Times New Roman" w:cs="Times New Roman"/>
          <w:sz w:val="28"/>
          <w:szCs w:val="28"/>
        </w:rPr>
        <w:softHyphen/>
      </w:r>
      <w:r w:rsidRPr="007F10C5">
        <w:rPr>
          <w:rFonts w:ascii="Times New Roman" w:eastAsia="Times New Roman" w:hAnsi="Times New Roman" w:cs="Times New Roman"/>
          <w:sz w:val="28"/>
          <w:szCs w:val="28"/>
        </w:rPr>
        <w:t xml:space="preserve">ція», «ГРІН ЛАКТІК», </w:t>
      </w:r>
      <w:r w:rsidRPr="007F10C5">
        <w:rPr>
          <w:rFonts w:ascii="Times New Roman" w:hAnsi="Times New Roman" w:cs="Times New Roman"/>
          <w:sz w:val="28"/>
          <w:szCs w:val="28"/>
        </w:rPr>
        <w:t>«КАЛУШ ПРОДАКШЕН»</w:t>
      </w:r>
      <w:r w:rsidRPr="007F10C5">
        <w:rPr>
          <w:rFonts w:ascii="Times New Roman" w:eastAsia="Times New Roman" w:hAnsi="Times New Roman" w:cs="Times New Roman"/>
          <w:sz w:val="28"/>
          <w:szCs w:val="28"/>
        </w:rPr>
        <w:t xml:space="preserve">. </w:t>
      </w:r>
      <w:proofErr w:type="spellStart"/>
      <w:r w:rsidRPr="007F10C5">
        <w:rPr>
          <w:rFonts w:ascii="Times New Roman" w:eastAsia="Times New Roman" w:hAnsi="Times New Roman" w:cs="Times New Roman"/>
          <w:sz w:val="28"/>
          <w:szCs w:val="28"/>
        </w:rPr>
        <w:t>Про</w:t>
      </w:r>
      <w:r>
        <w:rPr>
          <w:rFonts w:ascii="Times New Roman" w:eastAsia="Times New Roman" w:hAnsi="Times New Roman" w:cs="Times New Roman"/>
          <w:sz w:val="28"/>
          <w:szCs w:val="28"/>
        </w:rPr>
        <w:t>є</w:t>
      </w:r>
      <w:r w:rsidRPr="007F10C5">
        <w:rPr>
          <w:rFonts w:ascii="Times New Roman" w:eastAsia="Times New Roman" w:hAnsi="Times New Roman" w:cs="Times New Roman"/>
          <w:sz w:val="28"/>
          <w:szCs w:val="28"/>
        </w:rPr>
        <w:t>кти</w:t>
      </w:r>
      <w:proofErr w:type="spellEnd"/>
      <w:r w:rsidRPr="007F10C5">
        <w:rPr>
          <w:rFonts w:ascii="Times New Roman" w:eastAsia="Times New Roman" w:hAnsi="Times New Roman" w:cs="Times New Roman"/>
          <w:sz w:val="28"/>
          <w:szCs w:val="28"/>
        </w:rPr>
        <w:t xml:space="preserve"> індустріальних парків передбачають розвиток інфраструктури, що створить сприятливі умови для залучення інвесторів, розширення промислових </w:t>
      </w:r>
      <w:proofErr w:type="spellStart"/>
      <w:r w:rsidRPr="007F10C5">
        <w:rPr>
          <w:rFonts w:ascii="Times New Roman" w:eastAsia="Times New Roman" w:hAnsi="Times New Roman" w:cs="Times New Roman"/>
          <w:sz w:val="28"/>
          <w:szCs w:val="28"/>
        </w:rPr>
        <w:t>потужностей</w:t>
      </w:r>
      <w:proofErr w:type="spellEnd"/>
      <w:r w:rsidRPr="007F10C5">
        <w:rPr>
          <w:rFonts w:ascii="Times New Roman" w:eastAsia="Times New Roman" w:hAnsi="Times New Roman" w:cs="Times New Roman"/>
          <w:sz w:val="28"/>
          <w:szCs w:val="28"/>
        </w:rPr>
        <w:t xml:space="preserve"> і стимулювання економічного зростання в регіоні. </w:t>
      </w:r>
    </w:p>
    <w:p w:rsidR="00B966FC" w:rsidRPr="006931A0" w:rsidRDefault="00B966FC" w:rsidP="00B50DD0">
      <w:pPr>
        <w:spacing w:after="0" w:line="240" w:lineRule="auto"/>
        <w:jc w:val="center"/>
        <w:rPr>
          <w:rFonts w:ascii="Times New Roman" w:hAnsi="Times New Roman" w:cs="Times New Roman"/>
          <w:b/>
          <w:color w:val="FF0000"/>
          <w:sz w:val="10"/>
          <w:szCs w:val="10"/>
        </w:rPr>
      </w:pPr>
    </w:p>
    <w:p w:rsidR="00395FEB" w:rsidRPr="006931A0" w:rsidRDefault="00395FEB" w:rsidP="00B50DD0">
      <w:pPr>
        <w:spacing w:after="0" w:line="240" w:lineRule="auto"/>
        <w:jc w:val="center"/>
        <w:rPr>
          <w:rFonts w:ascii="Times New Roman" w:hAnsi="Times New Roman" w:cs="Times New Roman"/>
          <w:b/>
          <w:sz w:val="28"/>
          <w:szCs w:val="28"/>
        </w:rPr>
      </w:pPr>
      <w:r w:rsidRPr="006931A0">
        <w:rPr>
          <w:rFonts w:ascii="Times New Roman" w:hAnsi="Times New Roman" w:cs="Times New Roman"/>
          <w:b/>
          <w:sz w:val="28"/>
          <w:szCs w:val="28"/>
        </w:rPr>
        <w:t>Операційна ціль 1.2. «Енергетична самодостатність»</w:t>
      </w:r>
    </w:p>
    <w:p w:rsidR="00D568D5" w:rsidRDefault="00D568D5" w:rsidP="00D568D5">
      <w:pPr>
        <w:shd w:val="clear" w:color="auto" w:fill="FFFFFF"/>
        <w:spacing w:after="0" w:line="240" w:lineRule="auto"/>
        <w:ind w:firstLine="709"/>
        <w:jc w:val="both"/>
        <w:rPr>
          <w:rFonts w:ascii="Arial" w:eastAsia="Times New Roman" w:hAnsi="Arial" w:cs="Arial"/>
          <w:sz w:val="21"/>
          <w:szCs w:val="21"/>
        </w:rPr>
      </w:pPr>
      <w:r>
        <w:rPr>
          <w:rFonts w:ascii="Times New Roman" w:eastAsia="Times New Roman" w:hAnsi="Times New Roman" w:cs="Times New Roman"/>
          <w:sz w:val="28"/>
          <w:szCs w:val="28"/>
        </w:rPr>
        <w:t>Впродовж 2024 року введено в експлуа</w:t>
      </w:r>
      <w:r>
        <w:rPr>
          <w:rFonts w:ascii="Times New Roman" w:eastAsia="Times New Roman" w:hAnsi="Times New Roman" w:cs="Times New Roman"/>
          <w:sz w:val="28"/>
          <w:szCs w:val="28"/>
        </w:rPr>
        <w:softHyphen/>
        <w:t xml:space="preserve">тацію 28 нових промислових СЕС сумарною потужністю 11,73 </w:t>
      </w:r>
      <w:proofErr w:type="spellStart"/>
      <w:r>
        <w:rPr>
          <w:rFonts w:ascii="Times New Roman" w:eastAsia="Times New Roman" w:hAnsi="Times New Roman" w:cs="Times New Roman"/>
          <w:sz w:val="28"/>
          <w:szCs w:val="28"/>
        </w:rPr>
        <w:t>МВт</w:t>
      </w:r>
      <w:proofErr w:type="spellEnd"/>
      <w:r>
        <w:rPr>
          <w:rFonts w:ascii="Times New Roman" w:eastAsia="Times New Roman" w:hAnsi="Times New Roman" w:cs="Times New Roman"/>
          <w:sz w:val="28"/>
          <w:szCs w:val="28"/>
        </w:rPr>
        <w:t>. Станом на 01.01.2025 в області функціонує 156 промислових сонячних електростанцій (СЕС), загальною потужністю 263МВт.</w:t>
      </w:r>
    </w:p>
    <w:p w:rsidR="00D568D5" w:rsidRDefault="00D568D5" w:rsidP="00D568D5">
      <w:pPr>
        <w:shd w:val="clear" w:color="auto" w:fill="FFFFFF"/>
        <w:spacing w:after="0" w:line="240" w:lineRule="auto"/>
        <w:ind w:firstLine="709"/>
        <w:jc w:val="both"/>
        <w:rPr>
          <w:rFonts w:ascii="Arial" w:eastAsia="Times New Roman" w:hAnsi="Arial" w:cs="Arial"/>
          <w:sz w:val="21"/>
          <w:szCs w:val="21"/>
        </w:rPr>
      </w:pPr>
      <w:r>
        <w:rPr>
          <w:rFonts w:ascii="Times New Roman" w:eastAsia="Times New Roman" w:hAnsi="Times New Roman" w:cs="Times New Roman"/>
          <w:sz w:val="28"/>
          <w:szCs w:val="28"/>
        </w:rPr>
        <w:t xml:space="preserve">У приватному секторі впродовж 2024 року введено в експлуатацію 970 нових домашніх СЕС. Загалом в області налічується 5290 приватна СЕС, що відповідає 3 місцю серед областей по кількості встановлених СЕС та 3 місцю по потужності встановлених СЕС. Їх сумарна потужність становить 137 </w:t>
      </w:r>
      <w:proofErr w:type="spellStart"/>
      <w:r>
        <w:rPr>
          <w:rFonts w:ascii="Times New Roman" w:eastAsia="Times New Roman" w:hAnsi="Times New Roman" w:cs="Times New Roman"/>
          <w:sz w:val="28"/>
          <w:szCs w:val="28"/>
        </w:rPr>
        <w:t>МВт</w:t>
      </w:r>
      <w:proofErr w:type="spellEnd"/>
      <w:r>
        <w:rPr>
          <w:rFonts w:ascii="Times New Roman" w:eastAsia="Times New Roman" w:hAnsi="Times New Roman" w:cs="Times New Roman"/>
          <w:sz w:val="28"/>
          <w:szCs w:val="28"/>
        </w:rPr>
        <w:t>.</w:t>
      </w:r>
    </w:p>
    <w:p w:rsidR="00D568D5" w:rsidRDefault="00D568D5" w:rsidP="00D568D5">
      <w:pPr>
        <w:shd w:val="clear" w:color="auto" w:fill="FFFFFF"/>
        <w:spacing w:after="0" w:line="240" w:lineRule="auto"/>
        <w:ind w:firstLine="709"/>
        <w:jc w:val="both"/>
        <w:rPr>
          <w:rFonts w:ascii="Arial" w:eastAsia="Times New Roman" w:hAnsi="Arial" w:cs="Arial"/>
          <w:sz w:val="21"/>
          <w:szCs w:val="21"/>
        </w:rPr>
      </w:pPr>
      <w:r>
        <w:rPr>
          <w:rFonts w:ascii="Times New Roman" w:eastAsia="Times New Roman" w:hAnsi="Times New Roman" w:cs="Times New Roman"/>
          <w:sz w:val="28"/>
          <w:szCs w:val="28"/>
        </w:rPr>
        <w:t xml:space="preserve">Також, функціонують 5 міні ГЕС потужністю 3,93 </w:t>
      </w:r>
      <w:proofErr w:type="spellStart"/>
      <w:r>
        <w:rPr>
          <w:rFonts w:ascii="Times New Roman" w:eastAsia="Times New Roman" w:hAnsi="Times New Roman" w:cs="Times New Roman"/>
          <w:sz w:val="28"/>
          <w:szCs w:val="28"/>
        </w:rPr>
        <w:t>МВт</w:t>
      </w:r>
      <w:proofErr w:type="spellEnd"/>
      <w:r>
        <w:rPr>
          <w:rFonts w:ascii="Times New Roman" w:eastAsia="Times New Roman" w:hAnsi="Times New Roman" w:cs="Times New Roman"/>
          <w:sz w:val="28"/>
          <w:szCs w:val="28"/>
        </w:rPr>
        <w:t xml:space="preserve">, дві вітрові електростанції (ВЕС) потужністю 6,4 </w:t>
      </w:r>
      <w:proofErr w:type="spellStart"/>
      <w:r>
        <w:rPr>
          <w:rFonts w:ascii="Times New Roman" w:eastAsia="Times New Roman" w:hAnsi="Times New Roman" w:cs="Times New Roman"/>
          <w:sz w:val="28"/>
          <w:szCs w:val="28"/>
        </w:rPr>
        <w:t>МВт</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біогазовий</w:t>
      </w:r>
      <w:proofErr w:type="spellEnd"/>
      <w:r>
        <w:rPr>
          <w:rFonts w:ascii="Times New Roman" w:eastAsia="Times New Roman" w:hAnsi="Times New Roman" w:cs="Times New Roman"/>
          <w:sz w:val="28"/>
          <w:szCs w:val="28"/>
        </w:rPr>
        <w:t xml:space="preserve"> завод, потужність якого складає 1,166 </w:t>
      </w:r>
      <w:proofErr w:type="spellStart"/>
      <w:r>
        <w:rPr>
          <w:rFonts w:ascii="Times New Roman" w:eastAsia="Times New Roman" w:hAnsi="Times New Roman" w:cs="Times New Roman"/>
          <w:sz w:val="28"/>
          <w:szCs w:val="28"/>
        </w:rPr>
        <w:t>МВт</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біогазова</w:t>
      </w:r>
      <w:proofErr w:type="spellEnd"/>
      <w:r>
        <w:rPr>
          <w:rFonts w:ascii="Times New Roman" w:eastAsia="Times New Roman" w:hAnsi="Times New Roman" w:cs="Times New Roman"/>
          <w:sz w:val="28"/>
          <w:szCs w:val="28"/>
        </w:rPr>
        <w:t xml:space="preserve"> станція з переробки сміття потужністю 1,00 </w:t>
      </w:r>
      <w:proofErr w:type="spellStart"/>
      <w:r>
        <w:rPr>
          <w:rFonts w:ascii="Times New Roman" w:eastAsia="Times New Roman" w:hAnsi="Times New Roman" w:cs="Times New Roman"/>
          <w:sz w:val="28"/>
          <w:szCs w:val="28"/>
        </w:rPr>
        <w:t>МВт</w:t>
      </w:r>
      <w:proofErr w:type="spellEnd"/>
      <w:r>
        <w:rPr>
          <w:rFonts w:ascii="Times New Roman" w:eastAsia="Times New Roman" w:hAnsi="Times New Roman" w:cs="Times New Roman"/>
          <w:sz w:val="28"/>
          <w:szCs w:val="28"/>
        </w:rPr>
        <w:t>.</w:t>
      </w:r>
    </w:p>
    <w:p w:rsidR="00D568D5" w:rsidRDefault="00D568D5" w:rsidP="00D568D5">
      <w:pPr>
        <w:shd w:val="clear" w:color="auto" w:fill="FFFFFF"/>
        <w:spacing w:after="0" w:line="240" w:lineRule="auto"/>
        <w:ind w:firstLine="709"/>
        <w:jc w:val="both"/>
        <w:rPr>
          <w:rFonts w:ascii="Arial" w:eastAsia="Times New Roman" w:hAnsi="Arial" w:cs="Arial"/>
          <w:sz w:val="21"/>
          <w:szCs w:val="21"/>
        </w:rPr>
      </w:pPr>
      <w:r>
        <w:rPr>
          <w:rFonts w:ascii="Times New Roman" w:eastAsia="Times New Roman" w:hAnsi="Times New Roman" w:cs="Times New Roman"/>
          <w:sz w:val="28"/>
          <w:szCs w:val="28"/>
        </w:rPr>
        <w:t xml:space="preserve">Сумарна потужність альтернативних джерел енергії в області складає 412,5 </w:t>
      </w:r>
      <w:proofErr w:type="spellStart"/>
      <w:r>
        <w:rPr>
          <w:rFonts w:ascii="Times New Roman" w:eastAsia="Times New Roman" w:hAnsi="Times New Roman" w:cs="Times New Roman"/>
          <w:sz w:val="28"/>
          <w:szCs w:val="28"/>
        </w:rPr>
        <w:t>МВт</w:t>
      </w:r>
      <w:proofErr w:type="spellEnd"/>
      <w:r>
        <w:rPr>
          <w:rFonts w:ascii="Times New Roman" w:eastAsia="Times New Roman" w:hAnsi="Times New Roman" w:cs="Times New Roman"/>
          <w:sz w:val="28"/>
          <w:szCs w:val="28"/>
        </w:rPr>
        <w:t>. Об’єктами альтернативної енергетики в області за 2024 рік сумарно вироблено 462650,75 тис. кВт. год. електричної енергії.</w:t>
      </w:r>
    </w:p>
    <w:p w:rsidR="00B747C2" w:rsidRPr="006931A0" w:rsidRDefault="00B747C2" w:rsidP="00B50DD0">
      <w:pPr>
        <w:spacing w:after="0" w:line="240" w:lineRule="auto"/>
        <w:ind w:firstLine="709"/>
        <w:jc w:val="both"/>
        <w:rPr>
          <w:rFonts w:ascii="Times New Roman" w:hAnsi="Times New Roman" w:cs="Times New Roman"/>
          <w:color w:val="FF0000"/>
          <w:sz w:val="10"/>
          <w:szCs w:val="10"/>
        </w:rPr>
      </w:pPr>
    </w:p>
    <w:p w:rsidR="00395FEB" w:rsidRPr="006931A0" w:rsidRDefault="00395FEB" w:rsidP="00B50DD0">
      <w:pPr>
        <w:spacing w:after="0" w:line="240" w:lineRule="auto"/>
        <w:ind w:firstLine="709"/>
        <w:jc w:val="both"/>
        <w:rPr>
          <w:rFonts w:ascii="Times New Roman" w:hAnsi="Times New Roman" w:cs="Times New Roman"/>
          <w:b/>
          <w:sz w:val="28"/>
          <w:szCs w:val="28"/>
        </w:rPr>
      </w:pPr>
      <w:r w:rsidRPr="006931A0">
        <w:rPr>
          <w:rFonts w:ascii="Times New Roman" w:hAnsi="Times New Roman" w:cs="Times New Roman"/>
          <w:b/>
          <w:sz w:val="28"/>
          <w:szCs w:val="28"/>
        </w:rPr>
        <w:t>Операційна ціль 1.3. «Розвиток туристично-рекреаційної сфери»</w:t>
      </w:r>
    </w:p>
    <w:p w:rsidR="006462E6" w:rsidRPr="00422923" w:rsidRDefault="006462E6" w:rsidP="006462E6">
      <w:pPr>
        <w:pStyle w:val="14"/>
        <w:spacing w:line="240" w:lineRule="auto"/>
        <w:ind w:right="-1" w:firstLine="709"/>
        <w:jc w:val="both"/>
        <w:rPr>
          <w:rFonts w:ascii="Times New Roman" w:eastAsia="Times New Roman" w:hAnsi="Times New Roman" w:cs="Times New Roman"/>
          <w:sz w:val="28"/>
          <w:szCs w:val="28"/>
        </w:rPr>
      </w:pPr>
      <w:r w:rsidRPr="00422923">
        <w:rPr>
          <w:rFonts w:ascii="Times New Roman" w:eastAsia="Times New Roman" w:hAnsi="Times New Roman" w:cs="Times New Roman"/>
          <w:sz w:val="28"/>
          <w:szCs w:val="28"/>
        </w:rPr>
        <w:t>З ініціативи голови Івано-Франківської обласної державної адміністрації – начальника обласної військо</w:t>
      </w:r>
      <w:r>
        <w:rPr>
          <w:rFonts w:ascii="Times New Roman" w:eastAsia="Times New Roman" w:hAnsi="Times New Roman" w:cs="Times New Roman"/>
          <w:sz w:val="28"/>
          <w:szCs w:val="28"/>
        </w:rPr>
        <w:softHyphen/>
      </w:r>
      <w:r w:rsidRPr="00422923">
        <w:rPr>
          <w:rFonts w:ascii="Times New Roman" w:eastAsia="Times New Roman" w:hAnsi="Times New Roman" w:cs="Times New Roman"/>
          <w:sz w:val="28"/>
          <w:szCs w:val="28"/>
        </w:rPr>
        <w:t xml:space="preserve">вої адміністрації Світлани Онищук на Прикарпатті другий рік поспіль реалізовано соціальний проєкт </w:t>
      </w:r>
      <w:r>
        <w:rPr>
          <w:rFonts w:ascii="Times New Roman" w:eastAsia="Times New Roman" w:hAnsi="Times New Roman" w:cs="Times New Roman"/>
          <w:sz w:val="28"/>
          <w:szCs w:val="28"/>
        </w:rPr>
        <w:t>«</w:t>
      </w:r>
      <w:r w:rsidRPr="00422923">
        <w:rPr>
          <w:rFonts w:ascii="Times New Roman" w:eastAsia="Times New Roman" w:hAnsi="Times New Roman" w:cs="Times New Roman"/>
          <w:sz w:val="28"/>
          <w:szCs w:val="28"/>
        </w:rPr>
        <w:t>Турбота про родину Героя</w:t>
      </w:r>
      <w:r>
        <w:rPr>
          <w:rFonts w:ascii="Times New Roman" w:eastAsia="Times New Roman" w:hAnsi="Times New Roman" w:cs="Times New Roman"/>
          <w:sz w:val="28"/>
          <w:szCs w:val="28"/>
        </w:rPr>
        <w:t>»</w:t>
      </w:r>
      <w:r w:rsidRPr="00422923">
        <w:rPr>
          <w:rFonts w:ascii="Times New Roman" w:eastAsia="Times New Roman" w:hAnsi="Times New Roman" w:cs="Times New Roman"/>
          <w:sz w:val="28"/>
          <w:szCs w:val="28"/>
        </w:rPr>
        <w:t xml:space="preserve"> з метою підтримки родин загиблих військовослужбовців області.</w:t>
      </w:r>
    </w:p>
    <w:p w:rsidR="006462E6" w:rsidRPr="00422923" w:rsidRDefault="006462E6" w:rsidP="006462E6">
      <w:pPr>
        <w:pStyle w:val="14"/>
        <w:spacing w:line="240" w:lineRule="auto"/>
        <w:ind w:right="-1" w:firstLine="709"/>
        <w:jc w:val="both"/>
        <w:rPr>
          <w:rFonts w:ascii="Times New Roman" w:eastAsia="Times New Roman" w:hAnsi="Times New Roman" w:cs="Times New Roman"/>
          <w:sz w:val="28"/>
          <w:szCs w:val="28"/>
        </w:rPr>
      </w:pPr>
      <w:r w:rsidRPr="00422923">
        <w:rPr>
          <w:rFonts w:ascii="Times New Roman" w:eastAsia="Times New Roman" w:hAnsi="Times New Roman" w:cs="Times New Roman"/>
          <w:sz w:val="28"/>
          <w:szCs w:val="28"/>
        </w:rPr>
        <w:t xml:space="preserve">Завдяки співпраці з </w:t>
      </w:r>
      <w:proofErr w:type="spellStart"/>
      <w:r w:rsidRPr="00422923">
        <w:rPr>
          <w:rFonts w:ascii="Times New Roman" w:eastAsia="Times New Roman" w:hAnsi="Times New Roman" w:cs="Times New Roman"/>
          <w:sz w:val="28"/>
          <w:szCs w:val="28"/>
        </w:rPr>
        <w:t>готельєрами</w:t>
      </w:r>
      <w:proofErr w:type="spellEnd"/>
      <w:r w:rsidRPr="00422923">
        <w:rPr>
          <w:rFonts w:ascii="Times New Roman" w:eastAsia="Times New Roman" w:hAnsi="Times New Roman" w:cs="Times New Roman"/>
          <w:sz w:val="28"/>
          <w:szCs w:val="28"/>
        </w:rPr>
        <w:t xml:space="preserve"> організовано безкоштовне оздоровлення у готелях і таборах відпочинку дітей загиблих (померлих) військових області. У 2024 р</w:t>
      </w:r>
      <w:r>
        <w:rPr>
          <w:rFonts w:ascii="Times New Roman" w:eastAsia="Times New Roman" w:hAnsi="Times New Roman" w:cs="Times New Roman"/>
          <w:sz w:val="28"/>
          <w:szCs w:val="28"/>
        </w:rPr>
        <w:t>оці</w:t>
      </w:r>
      <w:r w:rsidRPr="00422923">
        <w:rPr>
          <w:rFonts w:ascii="Times New Roman" w:eastAsia="Times New Roman" w:hAnsi="Times New Roman" w:cs="Times New Roman"/>
          <w:sz w:val="28"/>
          <w:szCs w:val="28"/>
        </w:rPr>
        <w:t xml:space="preserve"> для понад 700 рідних полеглих оборонців забезпечено оздоровлення, відпочинок і проведення активного дозвілля. </w:t>
      </w:r>
    </w:p>
    <w:p w:rsidR="006462E6" w:rsidRPr="00422923" w:rsidRDefault="006462E6" w:rsidP="006462E6">
      <w:pPr>
        <w:pStyle w:val="14"/>
        <w:spacing w:line="240" w:lineRule="auto"/>
        <w:ind w:right="-1" w:firstLine="709"/>
        <w:jc w:val="both"/>
        <w:rPr>
          <w:rFonts w:ascii="Times New Roman" w:eastAsia="Times New Roman" w:hAnsi="Times New Roman" w:cs="Times New Roman"/>
          <w:sz w:val="28"/>
          <w:szCs w:val="28"/>
        </w:rPr>
      </w:pPr>
      <w:r w:rsidRPr="00422923">
        <w:rPr>
          <w:rFonts w:ascii="Times New Roman" w:eastAsia="Times New Roman" w:hAnsi="Times New Roman" w:cs="Times New Roman"/>
          <w:sz w:val="28"/>
          <w:szCs w:val="28"/>
        </w:rPr>
        <w:t>З метою психологічної реабілітації 72 члени сімей загиблих (померлих) ветеранів війни, сімей загиблих (померлих) Захисників і Захисниць України взяли участь у чотирьох екскурсійних турах.</w:t>
      </w:r>
    </w:p>
    <w:p w:rsidR="006462E6" w:rsidRPr="00422923" w:rsidRDefault="006462E6" w:rsidP="006462E6">
      <w:pPr>
        <w:pStyle w:val="14"/>
        <w:spacing w:line="240" w:lineRule="auto"/>
        <w:ind w:right="-1" w:firstLine="709"/>
        <w:jc w:val="both"/>
        <w:rPr>
          <w:rFonts w:ascii="Times New Roman" w:eastAsia="Times New Roman" w:hAnsi="Times New Roman" w:cs="Times New Roman"/>
          <w:sz w:val="28"/>
          <w:szCs w:val="28"/>
        </w:rPr>
      </w:pPr>
      <w:r w:rsidRPr="00422923">
        <w:rPr>
          <w:rFonts w:ascii="Times New Roman" w:eastAsia="Times New Roman" w:hAnsi="Times New Roman" w:cs="Times New Roman"/>
          <w:sz w:val="28"/>
          <w:szCs w:val="28"/>
        </w:rPr>
        <w:t>Івано-Франківсь</w:t>
      </w:r>
      <w:r>
        <w:rPr>
          <w:rFonts w:ascii="Times New Roman" w:eastAsia="Times New Roman" w:hAnsi="Times New Roman" w:cs="Times New Roman"/>
          <w:sz w:val="28"/>
          <w:szCs w:val="28"/>
        </w:rPr>
        <w:softHyphen/>
      </w:r>
      <w:r w:rsidRPr="00422923">
        <w:rPr>
          <w:rFonts w:ascii="Times New Roman" w:eastAsia="Times New Roman" w:hAnsi="Times New Roman" w:cs="Times New Roman"/>
          <w:sz w:val="28"/>
          <w:szCs w:val="28"/>
        </w:rPr>
        <w:t xml:space="preserve">кою облдержадміністрацією проведено Конкурс студентських туристичних </w:t>
      </w:r>
      <w:proofErr w:type="spellStart"/>
      <w:r w:rsidRPr="00422923">
        <w:rPr>
          <w:rFonts w:ascii="Times New Roman" w:eastAsia="Times New Roman" w:hAnsi="Times New Roman" w:cs="Times New Roman"/>
          <w:sz w:val="28"/>
          <w:szCs w:val="28"/>
        </w:rPr>
        <w:t>проєктів</w:t>
      </w:r>
      <w:proofErr w:type="spellEnd"/>
      <w:r w:rsidRPr="00422923">
        <w:rPr>
          <w:rFonts w:ascii="Times New Roman" w:eastAsia="Times New Roman" w:hAnsi="Times New Roman" w:cs="Times New Roman"/>
          <w:sz w:val="28"/>
          <w:szCs w:val="28"/>
        </w:rPr>
        <w:t xml:space="preserve"> і </w:t>
      </w:r>
      <w:proofErr w:type="spellStart"/>
      <w:r w:rsidRPr="00422923">
        <w:rPr>
          <w:rFonts w:ascii="Times New Roman" w:eastAsia="Times New Roman" w:hAnsi="Times New Roman" w:cs="Times New Roman"/>
          <w:sz w:val="28"/>
          <w:szCs w:val="28"/>
        </w:rPr>
        <w:t>стартапів</w:t>
      </w:r>
      <w:proofErr w:type="spellEnd"/>
      <w:r w:rsidRPr="00422923">
        <w:rPr>
          <w:rFonts w:ascii="Times New Roman" w:eastAsia="Times New Roman" w:hAnsi="Times New Roman" w:cs="Times New Roman"/>
          <w:sz w:val="28"/>
          <w:szCs w:val="28"/>
        </w:rPr>
        <w:t xml:space="preserve">. На виділені переможцям ґранти у </w:t>
      </w:r>
      <w:proofErr w:type="spellStart"/>
      <w:r w:rsidRPr="00422923">
        <w:rPr>
          <w:rFonts w:ascii="Times New Roman" w:eastAsia="Times New Roman" w:hAnsi="Times New Roman" w:cs="Times New Roman"/>
          <w:sz w:val="28"/>
          <w:szCs w:val="28"/>
        </w:rPr>
        <w:t>Болехові</w:t>
      </w:r>
      <w:proofErr w:type="spellEnd"/>
      <w:r w:rsidRPr="00422923">
        <w:rPr>
          <w:rFonts w:ascii="Times New Roman" w:eastAsia="Times New Roman" w:hAnsi="Times New Roman" w:cs="Times New Roman"/>
          <w:sz w:val="28"/>
          <w:szCs w:val="28"/>
        </w:rPr>
        <w:t xml:space="preserve"> облаштовано навчальну кімнату для </w:t>
      </w:r>
      <w:proofErr w:type="spellStart"/>
      <w:r w:rsidRPr="00422923">
        <w:rPr>
          <w:rFonts w:ascii="Times New Roman" w:eastAsia="Times New Roman" w:hAnsi="Times New Roman" w:cs="Times New Roman"/>
          <w:sz w:val="28"/>
          <w:szCs w:val="28"/>
        </w:rPr>
        <w:t>екопросвітницьких</w:t>
      </w:r>
      <w:proofErr w:type="spellEnd"/>
      <w:r w:rsidRPr="00422923">
        <w:rPr>
          <w:rFonts w:ascii="Times New Roman" w:eastAsia="Times New Roman" w:hAnsi="Times New Roman" w:cs="Times New Roman"/>
          <w:sz w:val="28"/>
          <w:szCs w:val="28"/>
        </w:rPr>
        <w:t xml:space="preserve"> </w:t>
      </w:r>
      <w:r w:rsidRPr="00422923">
        <w:rPr>
          <w:rFonts w:ascii="Times New Roman" w:eastAsia="Times New Roman" w:hAnsi="Times New Roman" w:cs="Times New Roman"/>
          <w:sz w:val="28"/>
          <w:szCs w:val="28"/>
        </w:rPr>
        <w:lastRenderedPageBreak/>
        <w:t xml:space="preserve">заходів, у Косові встановлені сходи до водоспаду на р. Рибниця, у </w:t>
      </w:r>
      <w:proofErr w:type="spellStart"/>
      <w:r w:rsidRPr="00422923">
        <w:rPr>
          <w:rFonts w:ascii="Times New Roman" w:eastAsia="Times New Roman" w:hAnsi="Times New Roman" w:cs="Times New Roman"/>
          <w:sz w:val="28"/>
          <w:szCs w:val="28"/>
        </w:rPr>
        <w:t>Старобогородчанській</w:t>
      </w:r>
      <w:proofErr w:type="spellEnd"/>
      <w:r w:rsidRPr="00422923">
        <w:rPr>
          <w:rFonts w:ascii="Times New Roman" w:eastAsia="Times New Roman" w:hAnsi="Times New Roman" w:cs="Times New Roman"/>
          <w:sz w:val="28"/>
          <w:szCs w:val="28"/>
        </w:rPr>
        <w:t xml:space="preserve"> громаді </w:t>
      </w:r>
      <w:proofErr w:type="spellStart"/>
      <w:r w:rsidRPr="00422923">
        <w:rPr>
          <w:rFonts w:ascii="Times New Roman" w:eastAsia="Times New Roman" w:hAnsi="Times New Roman" w:cs="Times New Roman"/>
          <w:sz w:val="28"/>
          <w:szCs w:val="28"/>
        </w:rPr>
        <w:t>промарковано</w:t>
      </w:r>
      <w:proofErr w:type="spellEnd"/>
      <w:r w:rsidRPr="00422923">
        <w:rPr>
          <w:rFonts w:ascii="Times New Roman" w:eastAsia="Times New Roman" w:hAnsi="Times New Roman" w:cs="Times New Roman"/>
          <w:sz w:val="28"/>
          <w:szCs w:val="28"/>
        </w:rPr>
        <w:t xml:space="preserve"> </w:t>
      </w:r>
      <w:proofErr w:type="spellStart"/>
      <w:r w:rsidRPr="00422923">
        <w:rPr>
          <w:rFonts w:ascii="Times New Roman" w:eastAsia="Times New Roman" w:hAnsi="Times New Roman" w:cs="Times New Roman"/>
          <w:sz w:val="28"/>
          <w:szCs w:val="28"/>
        </w:rPr>
        <w:t>веломаршрут</w:t>
      </w:r>
      <w:proofErr w:type="spellEnd"/>
      <w:r w:rsidRPr="0042292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422923">
        <w:rPr>
          <w:rFonts w:ascii="Times New Roman" w:eastAsia="Times New Roman" w:hAnsi="Times New Roman" w:cs="Times New Roman"/>
          <w:sz w:val="28"/>
          <w:szCs w:val="28"/>
        </w:rPr>
        <w:t>Коло історії</w:t>
      </w:r>
      <w:r>
        <w:rPr>
          <w:rFonts w:ascii="Times New Roman" w:eastAsia="Times New Roman" w:hAnsi="Times New Roman" w:cs="Times New Roman"/>
          <w:sz w:val="28"/>
          <w:szCs w:val="28"/>
        </w:rPr>
        <w:t>»</w:t>
      </w:r>
      <w:r w:rsidRPr="00422923">
        <w:rPr>
          <w:rFonts w:ascii="Times New Roman" w:eastAsia="Times New Roman" w:hAnsi="Times New Roman" w:cs="Times New Roman"/>
          <w:sz w:val="28"/>
          <w:szCs w:val="28"/>
        </w:rPr>
        <w:t xml:space="preserve">, у Галицькій громаді встановлені таблиці і </w:t>
      </w:r>
      <w:proofErr w:type="spellStart"/>
      <w:r w:rsidRPr="00422923">
        <w:rPr>
          <w:rFonts w:ascii="Times New Roman" w:eastAsia="Times New Roman" w:hAnsi="Times New Roman" w:cs="Times New Roman"/>
          <w:sz w:val="28"/>
          <w:szCs w:val="28"/>
        </w:rPr>
        <w:t>білборди</w:t>
      </w:r>
      <w:proofErr w:type="spellEnd"/>
      <w:r w:rsidRPr="00422923">
        <w:rPr>
          <w:rFonts w:ascii="Times New Roman" w:eastAsia="Times New Roman" w:hAnsi="Times New Roman" w:cs="Times New Roman"/>
          <w:sz w:val="28"/>
          <w:szCs w:val="28"/>
        </w:rPr>
        <w:t xml:space="preserve"> з інформацією про туристичні місця та об'єкти Національного заповідника </w:t>
      </w:r>
      <w:r>
        <w:rPr>
          <w:rFonts w:ascii="Times New Roman" w:eastAsia="Times New Roman" w:hAnsi="Times New Roman" w:cs="Times New Roman"/>
          <w:sz w:val="28"/>
          <w:szCs w:val="28"/>
        </w:rPr>
        <w:t>«</w:t>
      </w:r>
      <w:r w:rsidRPr="00422923">
        <w:rPr>
          <w:rFonts w:ascii="Times New Roman" w:eastAsia="Times New Roman" w:hAnsi="Times New Roman" w:cs="Times New Roman"/>
          <w:sz w:val="28"/>
          <w:szCs w:val="28"/>
        </w:rPr>
        <w:t>Давній Галич</w:t>
      </w:r>
      <w:r>
        <w:rPr>
          <w:rFonts w:ascii="Times New Roman" w:eastAsia="Times New Roman" w:hAnsi="Times New Roman" w:cs="Times New Roman"/>
          <w:sz w:val="28"/>
          <w:szCs w:val="28"/>
        </w:rPr>
        <w:t>»</w:t>
      </w:r>
      <w:r w:rsidRPr="00422923">
        <w:rPr>
          <w:rFonts w:ascii="Times New Roman" w:eastAsia="Times New Roman" w:hAnsi="Times New Roman" w:cs="Times New Roman"/>
          <w:sz w:val="28"/>
          <w:szCs w:val="28"/>
        </w:rPr>
        <w:t>.</w:t>
      </w:r>
    </w:p>
    <w:p w:rsidR="006462E6" w:rsidRPr="00422923" w:rsidRDefault="006462E6" w:rsidP="006462E6">
      <w:pPr>
        <w:pStyle w:val="14"/>
        <w:spacing w:line="240" w:lineRule="auto"/>
        <w:ind w:right="-1" w:firstLine="709"/>
        <w:jc w:val="both"/>
        <w:rPr>
          <w:rFonts w:ascii="Times New Roman" w:eastAsia="Times New Roman" w:hAnsi="Times New Roman" w:cs="Times New Roman"/>
          <w:sz w:val="28"/>
          <w:szCs w:val="28"/>
        </w:rPr>
      </w:pPr>
      <w:r w:rsidRPr="00422923">
        <w:rPr>
          <w:rFonts w:ascii="Times New Roman" w:eastAsia="Times New Roman" w:hAnsi="Times New Roman" w:cs="Times New Roman"/>
          <w:sz w:val="28"/>
          <w:szCs w:val="28"/>
        </w:rPr>
        <w:t>Відповідно до методичних рекомендацій Державного агентства розвитку туризму в Україні впродовж року проведено збір,</w:t>
      </w:r>
      <w:r w:rsidRPr="00422923">
        <w:rPr>
          <w:rFonts w:ascii="Times New Roman" w:eastAsia="Times New Roman" w:hAnsi="Times New Roman" w:cs="Times New Roman"/>
          <w:color w:val="1F1F1F"/>
          <w:sz w:val="28"/>
          <w:szCs w:val="28"/>
          <w:highlight w:val="white"/>
        </w:rPr>
        <w:t xml:space="preserve"> систематизацію та аналіз інформації про стан </w:t>
      </w:r>
      <w:proofErr w:type="spellStart"/>
      <w:r w:rsidRPr="00422923">
        <w:rPr>
          <w:rFonts w:ascii="Times New Roman" w:eastAsia="Times New Roman" w:hAnsi="Times New Roman" w:cs="Times New Roman"/>
          <w:color w:val="1F1F1F"/>
          <w:sz w:val="28"/>
          <w:szCs w:val="28"/>
          <w:highlight w:val="white"/>
        </w:rPr>
        <w:t>безбар’єрної</w:t>
      </w:r>
      <w:proofErr w:type="spellEnd"/>
      <w:r w:rsidRPr="00422923">
        <w:rPr>
          <w:rFonts w:ascii="Times New Roman" w:eastAsia="Times New Roman" w:hAnsi="Times New Roman" w:cs="Times New Roman"/>
          <w:color w:val="1F1F1F"/>
          <w:sz w:val="28"/>
          <w:szCs w:val="28"/>
          <w:highlight w:val="white"/>
        </w:rPr>
        <w:t xml:space="preserve"> фізичної доступності готелів, інших об’єктів, призначених для надання послуг з тимчасового розміщення, курортних закладів, об'єктів туристичної інфраструктури, туристичних атракцій Івано-Франківського району</w:t>
      </w:r>
      <w:r w:rsidRPr="00422923">
        <w:rPr>
          <w:rFonts w:ascii="Times New Roman" w:eastAsia="Times New Roman" w:hAnsi="Times New Roman" w:cs="Times New Roman"/>
          <w:sz w:val="28"/>
          <w:szCs w:val="28"/>
        </w:rPr>
        <w:t>. Доступними і без бар’єрними в Івано-Франківському районі визначені такі туристи</w:t>
      </w:r>
      <w:r w:rsidR="00310B1C">
        <w:rPr>
          <w:rFonts w:ascii="Times New Roman" w:eastAsia="Times New Roman" w:hAnsi="Times New Roman" w:cs="Times New Roman"/>
          <w:sz w:val="28"/>
          <w:szCs w:val="28"/>
        </w:rPr>
        <w:t>чні місця: краєзнавчий музей (с-</w:t>
      </w:r>
      <w:r w:rsidRPr="00422923">
        <w:rPr>
          <w:rFonts w:ascii="Times New Roman" w:eastAsia="Times New Roman" w:hAnsi="Times New Roman" w:cs="Times New Roman"/>
          <w:sz w:val="28"/>
          <w:szCs w:val="28"/>
        </w:rPr>
        <w:t xml:space="preserve">ще </w:t>
      </w:r>
      <w:proofErr w:type="spellStart"/>
      <w:r w:rsidRPr="00422923">
        <w:rPr>
          <w:rFonts w:ascii="Times New Roman" w:eastAsia="Times New Roman" w:hAnsi="Times New Roman" w:cs="Times New Roman"/>
          <w:sz w:val="28"/>
          <w:szCs w:val="28"/>
        </w:rPr>
        <w:t>Єзупіль</w:t>
      </w:r>
      <w:proofErr w:type="spellEnd"/>
      <w:r w:rsidRPr="00422923">
        <w:rPr>
          <w:rFonts w:ascii="Times New Roman" w:eastAsia="Times New Roman" w:hAnsi="Times New Roman" w:cs="Times New Roman"/>
          <w:sz w:val="28"/>
          <w:szCs w:val="28"/>
        </w:rPr>
        <w:t xml:space="preserve">), церква святого Миколая (с-ще </w:t>
      </w:r>
      <w:proofErr w:type="spellStart"/>
      <w:r w:rsidR="00310B1C">
        <w:rPr>
          <w:rFonts w:ascii="Times New Roman" w:eastAsia="Times New Roman" w:hAnsi="Times New Roman" w:cs="Times New Roman"/>
          <w:sz w:val="28"/>
          <w:szCs w:val="28"/>
        </w:rPr>
        <w:t>Єзупіль</w:t>
      </w:r>
      <w:proofErr w:type="spellEnd"/>
      <w:r w:rsidR="00310B1C">
        <w:rPr>
          <w:rFonts w:ascii="Times New Roman" w:eastAsia="Times New Roman" w:hAnsi="Times New Roman" w:cs="Times New Roman"/>
          <w:sz w:val="28"/>
          <w:szCs w:val="28"/>
        </w:rPr>
        <w:t>), краєзнавчий музей (с. </w:t>
      </w:r>
      <w:r w:rsidRPr="00422923">
        <w:rPr>
          <w:rFonts w:ascii="Times New Roman" w:eastAsia="Times New Roman" w:hAnsi="Times New Roman" w:cs="Times New Roman"/>
          <w:sz w:val="28"/>
          <w:szCs w:val="28"/>
        </w:rPr>
        <w:t>Побережжя), паломницький центр «Духова криниця» (біля с-</w:t>
      </w:r>
      <w:proofErr w:type="spellStart"/>
      <w:r w:rsidRPr="00422923">
        <w:rPr>
          <w:rFonts w:ascii="Times New Roman" w:eastAsia="Times New Roman" w:hAnsi="Times New Roman" w:cs="Times New Roman"/>
          <w:sz w:val="28"/>
          <w:szCs w:val="28"/>
        </w:rPr>
        <w:t>ща</w:t>
      </w:r>
      <w:proofErr w:type="spellEnd"/>
      <w:r w:rsidRPr="00422923">
        <w:rPr>
          <w:rFonts w:ascii="Times New Roman" w:eastAsia="Times New Roman" w:hAnsi="Times New Roman" w:cs="Times New Roman"/>
          <w:sz w:val="28"/>
          <w:szCs w:val="28"/>
        </w:rPr>
        <w:t xml:space="preserve"> </w:t>
      </w:r>
      <w:proofErr w:type="spellStart"/>
      <w:r w:rsidRPr="00422923">
        <w:rPr>
          <w:rFonts w:ascii="Times New Roman" w:eastAsia="Times New Roman" w:hAnsi="Times New Roman" w:cs="Times New Roman"/>
          <w:sz w:val="28"/>
          <w:szCs w:val="28"/>
        </w:rPr>
        <w:t>Єзупіль</w:t>
      </w:r>
      <w:proofErr w:type="spellEnd"/>
      <w:r w:rsidRPr="00422923">
        <w:rPr>
          <w:rFonts w:ascii="Times New Roman" w:eastAsia="Times New Roman" w:hAnsi="Times New Roman" w:cs="Times New Roman"/>
          <w:sz w:val="28"/>
          <w:szCs w:val="28"/>
        </w:rPr>
        <w:t xml:space="preserve">), молодіжний центр «Каганець» (м. Бурштин), церква Успіння Пресвятої Богородиці (с. </w:t>
      </w:r>
      <w:proofErr w:type="spellStart"/>
      <w:r w:rsidRPr="00422923">
        <w:rPr>
          <w:rFonts w:ascii="Times New Roman" w:eastAsia="Times New Roman" w:hAnsi="Times New Roman" w:cs="Times New Roman"/>
          <w:sz w:val="28"/>
          <w:szCs w:val="28"/>
        </w:rPr>
        <w:t>Крилос</w:t>
      </w:r>
      <w:proofErr w:type="spellEnd"/>
      <w:r w:rsidRPr="00422923">
        <w:rPr>
          <w:rFonts w:ascii="Times New Roman" w:eastAsia="Times New Roman" w:hAnsi="Times New Roman" w:cs="Times New Roman"/>
          <w:sz w:val="28"/>
          <w:szCs w:val="28"/>
        </w:rPr>
        <w:t>), церква святого Пантелеймона (с. Шевченкове), музей історії Давньої Галича (с.</w:t>
      </w:r>
      <w:r>
        <w:rPr>
          <w:rFonts w:ascii="Times New Roman" w:eastAsia="Times New Roman" w:hAnsi="Times New Roman" w:cs="Times New Roman"/>
          <w:sz w:val="28"/>
          <w:szCs w:val="28"/>
        </w:rPr>
        <w:t> </w:t>
      </w:r>
      <w:proofErr w:type="spellStart"/>
      <w:r w:rsidRPr="00422923">
        <w:rPr>
          <w:rFonts w:ascii="Times New Roman" w:eastAsia="Times New Roman" w:hAnsi="Times New Roman" w:cs="Times New Roman"/>
          <w:sz w:val="28"/>
          <w:szCs w:val="28"/>
        </w:rPr>
        <w:t>Крилос</w:t>
      </w:r>
      <w:proofErr w:type="spellEnd"/>
      <w:r w:rsidRPr="00422923">
        <w:rPr>
          <w:rFonts w:ascii="Times New Roman" w:eastAsia="Times New Roman" w:hAnsi="Times New Roman" w:cs="Times New Roman"/>
          <w:sz w:val="28"/>
          <w:szCs w:val="28"/>
        </w:rPr>
        <w:t xml:space="preserve">), Княжа криниця (с. </w:t>
      </w:r>
      <w:proofErr w:type="spellStart"/>
      <w:r w:rsidRPr="00422923">
        <w:rPr>
          <w:rFonts w:ascii="Times New Roman" w:eastAsia="Times New Roman" w:hAnsi="Times New Roman" w:cs="Times New Roman"/>
          <w:sz w:val="28"/>
          <w:szCs w:val="28"/>
        </w:rPr>
        <w:t>Крилос</w:t>
      </w:r>
      <w:proofErr w:type="spellEnd"/>
      <w:r w:rsidRPr="00422923">
        <w:rPr>
          <w:rFonts w:ascii="Times New Roman" w:eastAsia="Times New Roman" w:hAnsi="Times New Roman" w:cs="Times New Roman"/>
          <w:sz w:val="28"/>
          <w:szCs w:val="28"/>
        </w:rPr>
        <w:t xml:space="preserve">), музей етнографії (с. </w:t>
      </w:r>
      <w:proofErr w:type="spellStart"/>
      <w:r w:rsidRPr="00422923">
        <w:rPr>
          <w:rFonts w:ascii="Times New Roman" w:eastAsia="Times New Roman" w:hAnsi="Times New Roman" w:cs="Times New Roman"/>
          <w:sz w:val="28"/>
          <w:szCs w:val="28"/>
        </w:rPr>
        <w:t>Крилос</w:t>
      </w:r>
      <w:proofErr w:type="spellEnd"/>
      <w:r w:rsidRPr="00422923">
        <w:rPr>
          <w:rFonts w:ascii="Times New Roman" w:eastAsia="Times New Roman" w:hAnsi="Times New Roman" w:cs="Times New Roman"/>
          <w:sz w:val="28"/>
          <w:szCs w:val="28"/>
        </w:rPr>
        <w:t>), Галицький замок (м. Галич), церква Різдва Пресвятої Богородиці (м. Рогатин), костел святої Анни (м. Рогатин), церква Зішестя Святого Духа (м. Рогатин).</w:t>
      </w:r>
    </w:p>
    <w:p w:rsidR="006462E6" w:rsidRPr="00422923" w:rsidRDefault="006462E6" w:rsidP="006462E6">
      <w:pPr>
        <w:pStyle w:val="14"/>
        <w:spacing w:line="240" w:lineRule="auto"/>
        <w:ind w:right="-1" w:firstLine="709"/>
        <w:jc w:val="both"/>
        <w:rPr>
          <w:rFonts w:ascii="Times New Roman" w:eastAsia="Times New Roman" w:hAnsi="Times New Roman" w:cs="Times New Roman"/>
          <w:sz w:val="28"/>
          <w:szCs w:val="28"/>
        </w:rPr>
      </w:pPr>
      <w:r w:rsidRPr="00422923">
        <w:rPr>
          <w:rFonts w:ascii="Times New Roman" w:eastAsia="Times New Roman" w:hAnsi="Times New Roman" w:cs="Times New Roman"/>
          <w:sz w:val="28"/>
          <w:szCs w:val="28"/>
        </w:rPr>
        <w:t xml:space="preserve">У рамках реалізації ґрантових </w:t>
      </w:r>
      <w:proofErr w:type="spellStart"/>
      <w:r w:rsidRPr="00422923">
        <w:rPr>
          <w:rFonts w:ascii="Times New Roman" w:eastAsia="Times New Roman" w:hAnsi="Times New Roman" w:cs="Times New Roman"/>
          <w:sz w:val="28"/>
          <w:szCs w:val="28"/>
        </w:rPr>
        <w:t>проєктів</w:t>
      </w:r>
      <w:proofErr w:type="spellEnd"/>
      <w:r w:rsidRPr="00422923">
        <w:rPr>
          <w:rFonts w:ascii="Times New Roman" w:eastAsia="Times New Roman" w:hAnsi="Times New Roman" w:cs="Times New Roman"/>
          <w:sz w:val="28"/>
          <w:szCs w:val="28"/>
        </w:rPr>
        <w:t>:</w:t>
      </w:r>
    </w:p>
    <w:p w:rsidR="006462E6" w:rsidRPr="00422923" w:rsidRDefault="006462E6" w:rsidP="006462E6">
      <w:pPr>
        <w:pStyle w:val="14"/>
        <w:numPr>
          <w:ilvl w:val="0"/>
          <w:numId w:val="16"/>
        </w:numPr>
        <w:tabs>
          <w:tab w:val="left" w:pos="851"/>
        </w:tabs>
        <w:spacing w:line="240" w:lineRule="auto"/>
        <w:ind w:left="0" w:right="-1" w:firstLine="709"/>
        <w:jc w:val="both"/>
        <w:rPr>
          <w:rFonts w:ascii="Times New Roman" w:eastAsia="Times New Roman" w:hAnsi="Times New Roman" w:cs="Times New Roman"/>
          <w:sz w:val="28"/>
          <w:szCs w:val="28"/>
        </w:rPr>
      </w:pPr>
      <w:r w:rsidRPr="00422923">
        <w:rPr>
          <w:rFonts w:ascii="Times New Roman" w:eastAsia="Times New Roman" w:hAnsi="Times New Roman" w:cs="Times New Roman"/>
          <w:sz w:val="28"/>
          <w:szCs w:val="28"/>
        </w:rPr>
        <w:t xml:space="preserve">в Івано-Франківську відкрили інтерактивний музей </w:t>
      </w:r>
      <w:r>
        <w:rPr>
          <w:rFonts w:ascii="Times New Roman" w:eastAsia="Times New Roman" w:hAnsi="Times New Roman" w:cs="Times New Roman"/>
          <w:sz w:val="28"/>
          <w:szCs w:val="28"/>
        </w:rPr>
        <w:t>«</w:t>
      </w:r>
      <w:r w:rsidRPr="00422923">
        <w:rPr>
          <w:rFonts w:ascii="Times New Roman" w:eastAsia="Times New Roman" w:hAnsi="Times New Roman" w:cs="Times New Roman"/>
          <w:sz w:val="28"/>
          <w:szCs w:val="28"/>
        </w:rPr>
        <w:t>Місто і зброя</w:t>
      </w:r>
      <w:r>
        <w:rPr>
          <w:rFonts w:ascii="Times New Roman" w:eastAsia="Times New Roman" w:hAnsi="Times New Roman" w:cs="Times New Roman"/>
          <w:sz w:val="28"/>
          <w:szCs w:val="28"/>
        </w:rPr>
        <w:t>»</w:t>
      </w:r>
      <w:r w:rsidRPr="0042292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422923">
        <w:rPr>
          <w:rFonts w:ascii="Times New Roman" w:eastAsia="Times New Roman" w:hAnsi="Times New Roman" w:cs="Times New Roman"/>
          <w:sz w:val="28"/>
          <w:szCs w:val="28"/>
        </w:rPr>
        <w:t>Назад до наших спільних коренів</w:t>
      </w:r>
      <w:r>
        <w:rPr>
          <w:rFonts w:ascii="Times New Roman" w:eastAsia="Times New Roman" w:hAnsi="Times New Roman" w:cs="Times New Roman"/>
          <w:sz w:val="28"/>
          <w:szCs w:val="28"/>
        </w:rPr>
        <w:t>»</w:t>
      </w:r>
      <w:r w:rsidRPr="00422923">
        <w:rPr>
          <w:rFonts w:ascii="Times New Roman" w:eastAsia="Times New Roman" w:hAnsi="Times New Roman" w:cs="Times New Roman"/>
          <w:sz w:val="28"/>
          <w:szCs w:val="28"/>
        </w:rPr>
        <w:t>);</w:t>
      </w:r>
    </w:p>
    <w:p w:rsidR="006462E6" w:rsidRPr="00422923" w:rsidRDefault="006462E6" w:rsidP="006462E6">
      <w:pPr>
        <w:pStyle w:val="14"/>
        <w:numPr>
          <w:ilvl w:val="0"/>
          <w:numId w:val="16"/>
        </w:numPr>
        <w:tabs>
          <w:tab w:val="left" w:pos="851"/>
        </w:tabs>
        <w:spacing w:line="240" w:lineRule="auto"/>
        <w:ind w:left="0" w:right="-1" w:firstLine="709"/>
        <w:jc w:val="both"/>
        <w:rPr>
          <w:rFonts w:ascii="Times New Roman" w:eastAsia="Times New Roman" w:hAnsi="Times New Roman" w:cs="Times New Roman"/>
          <w:sz w:val="28"/>
          <w:szCs w:val="28"/>
        </w:rPr>
      </w:pPr>
      <w:r w:rsidRPr="00422923">
        <w:rPr>
          <w:rFonts w:ascii="Times New Roman" w:eastAsia="Times New Roman" w:hAnsi="Times New Roman" w:cs="Times New Roman"/>
          <w:sz w:val="28"/>
          <w:szCs w:val="28"/>
        </w:rPr>
        <w:t>на Покутті створено мережу семи пішохідних та велосипедних маршрутів (</w:t>
      </w:r>
      <w:r>
        <w:rPr>
          <w:rFonts w:ascii="Times New Roman" w:eastAsia="Times New Roman" w:hAnsi="Times New Roman" w:cs="Times New Roman"/>
          <w:sz w:val="28"/>
          <w:szCs w:val="28"/>
        </w:rPr>
        <w:t>«</w:t>
      </w:r>
      <w:proofErr w:type="spellStart"/>
      <w:r w:rsidRPr="00422923">
        <w:rPr>
          <w:rFonts w:ascii="Times New Roman" w:eastAsia="Times New Roman" w:hAnsi="Times New Roman" w:cs="Times New Roman"/>
          <w:sz w:val="28"/>
          <w:szCs w:val="28"/>
        </w:rPr>
        <w:t>Роверове</w:t>
      </w:r>
      <w:proofErr w:type="spellEnd"/>
      <w:r w:rsidRPr="00422923">
        <w:rPr>
          <w:rFonts w:ascii="Times New Roman" w:eastAsia="Times New Roman" w:hAnsi="Times New Roman" w:cs="Times New Roman"/>
          <w:sz w:val="28"/>
          <w:szCs w:val="28"/>
        </w:rPr>
        <w:t xml:space="preserve"> Покуття</w:t>
      </w:r>
      <w:r>
        <w:rPr>
          <w:rFonts w:ascii="Times New Roman" w:eastAsia="Times New Roman" w:hAnsi="Times New Roman" w:cs="Times New Roman"/>
          <w:sz w:val="28"/>
          <w:szCs w:val="28"/>
        </w:rPr>
        <w:t>»</w:t>
      </w:r>
      <w:r w:rsidRPr="00422923">
        <w:rPr>
          <w:rFonts w:ascii="Times New Roman" w:eastAsia="Times New Roman" w:hAnsi="Times New Roman" w:cs="Times New Roman"/>
          <w:sz w:val="28"/>
          <w:szCs w:val="28"/>
        </w:rPr>
        <w:t>);</w:t>
      </w:r>
    </w:p>
    <w:p w:rsidR="006462E6" w:rsidRPr="00422923" w:rsidRDefault="006462E6" w:rsidP="006462E6">
      <w:pPr>
        <w:pStyle w:val="14"/>
        <w:numPr>
          <w:ilvl w:val="0"/>
          <w:numId w:val="16"/>
        </w:numPr>
        <w:tabs>
          <w:tab w:val="left" w:pos="851"/>
        </w:tabs>
        <w:spacing w:line="240" w:lineRule="auto"/>
        <w:ind w:left="0" w:right="-1" w:firstLine="709"/>
        <w:jc w:val="both"/>
        <w:rPr>
          <w:rFonts w:ascii="Times New Roman" w:eastAsia="Times New Roman" w:hAnsi="Times New Roman" w:cs="Times New Roman"/>
          <w:sz w:val="28"/>
          <w:szCs w:val="28"/>
        </w:rPr>
      </w:pPr>
      <w:r w:rsidRPr="00422923">
        <w:rPr>
          <w:rFonts w:ascii="Times New Roman" w:eastAsia="Times New Roman" w:hAnsi="Times New Roman" w:cs="Times New Roman"/>
          <w:sz w:val="28"/>
          <w:szCs w:val="28"/>
        </w:rPr>
        <w:t xml:space="preserve"> у Шепоті відкрито </w:t>
      </w:r>
      <w:proofErr w:type="spellStart"/>
      <w:r w:rsidRPr="00422923">
        <w:rPr>
          <w:rFonts w:ascii="Times New Roman" w:eastAsia="Times New Roman" w:hAnsi="Times New Roman" w:cs="Times New Roman"/>
          <w:sz w:val="28"/>
          <w:szCs w:val="28"/>
        </w:rPr>
        <w:t>крафтову</w:t>
      </w:r>
      <w:proofErr w:type="spellEnd"/>
      <w:r w:rsidRPr="00422923">
        <w:rPr>
          <w:rFonts w:ascii="Times New Roman" w:eastAsia="Times New Roman" w:hAnsi="Times New Roman" w:cs="Times New Roman"/>
          <w:sz w:val="28"/>
          <w:szCs w:val="28"/>
        </w:rPr>
        <w:t xml:space="preserve"> сироварню </w:t>
      </w:r>
      <w:r>
        <w:rPr>
          <w:rFonts w:ascii="Times New Roman" w:eastAsia="Times New Roman" w:hAnsi="Times New Roman" w:cs="Times New Roman"/>
          <w:sz w:val="28"/>
          <w:szCs w:val="28"/>
        </w:rPr>
        <w:t>«</w:t>
      </w:r>
      <w:proofErr w:type="spellStart"/>
      <w:r w:rsidRPr="00422923">
        <w:rPr>
          <w:rFonts w:ascii="Times New Roman" w:eastAsia="Times New Roman" w:hAnsi="Times New Roman" w:cs="Times New Roman"/>
          <w:sz w:val="28"/>
          <w:szCs w:val="28"/>
        </w:rPr>
        <w:t>Будз</w:t>
      </w:r>
      <w:proofErr w:type="spellEnd"/>
      <w:r w:rsidRPr="00422923">
        <w:rPr>
          <w:rFonts w:ascii="Times New Roman" w:eastAsia="Times New Roman" w:hAnsi="Times New Roman" w:cs="Times New Roman"/>
          <w:sz w:val="28"/>
          <w:szCs w:val="28"/>
        </w:rPr>
        <w:t xml:space="preserve"> Баран</w:t>
      </w:r>
      <w:r>
        <w:rPr>
          <w:rFonts w:ascii="Times New Roman" w:eastAsia="Times New Roman" w:hAnsi="Times New Roman" w:cs="Times New Roman"/>
          <w:sz w:val="28"/>
          <w:szCs w:val="28"/>
        </w:rPr>
        <w:t>»</w:t>
      </w:r>
      <w:r w:rsidRPr="0042292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422923">
        <w:rPr>
          <w:rFonts w:ascii="Times New Roman" w:eastAsia="Times New Roman" w:hAnsi="Times New Roman" w:cs="Times New Roman"/>
          <w:sz w:val="28"/>
          <w:szCs w:val="28"/>
        </w:rPr>
        <w:t>Варто</w:t>
      </w:r>
      <w:r>
        <w:rPr>
          <w:rFonts w:ascii="Times New Roman" w:eastAsia="Times New Roman" w:hAnsi="Times New Roman" w:cs="Times New Roman"/>
          <w:sz w:val="28"/>
          <w:szCs w:val="28"/>
        </w:rPr>
        <w:t>»</w:t>
      </w:r>
      <w:r w:rsidRPr="00422923">
        <w:rPr>
          <w:rFonts w:ascii="Times New Roman" w:eastAsia="Times New Roman" w:hAnsi="Times New Roman" w:cs="Times New Roman"/>
          <w:sz w:val="28"/>
          <w:szCs w:val="28"/>
        </w:rPr>
        <w:t>);</w:t>
      </w:r>
    </w:p>
    <w:p w:rsidR="006462E6" w:rsidRPr="00422923" w:rsidRDefault="006462E6" w:rsidP="006462E6">
      <w:pPr>
        <w:pStyle w:val="14"/>
        <w:numPr>
          <w:ilvl w:val="0"/>
          <w:numId w:val="16"/>
        </w:numPr>
        <w:tabs>
          <w:tab w:val="left" w:pos="851"/>
        </w:tabs>
        <w:spacing w:line="240" w:lineRule="auto"/>
        <w:ind w:left="0" w:right="-1" w:firstLine="709"/>
        <w:jc w:val="both"/>
        <w:rPr>
          <w:rFonts w:ascii="Times New Roman" w:eastAsia="Times New Roman" w:hAnsi="Times New Roman" w:cs="Times New Roman"/>
          <w:sz w:val="28"/>
          <w:szCs w:val="28"/>
        </w:rPr>
      </w:pPr>
      <w:r w:rsidRPr="00422923">
        <w:rPr>
          <w:rFonts w:ascii="Times New Roman" w:eastAsia="Times New Roman" w:hAnsi="Times New Roman" w:cs="Times New Roman"/>
          <w:sz w:val="28"/>
          <w:szCs w:val="28"/>
        </w:rPr>
        <w:t xml:space="preserve">у Дем’янові створено </w:t>
      </w:r>
      <w:proofErr w:type="spellStart"/>
      <w:r w:rsidRPr="00422923">
        <w:rPr>
          <w:rFonts w:ascii="Times New Roman" w:eastAsia="Times New Roman" w:hAnsi="Times New Roman" w:cs="Times New Roman"/>
          <w:sz w:val="28"/>
          <w:szCs w:val="28"/>
        </w:rPr>
        <w:t>екопарк</w:t>
      </w:r>
      <w:proofErr w:type="spellEnd"/>
      <w:r w:rsidRPr="0042292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422923">
        <w:rPr>
          <w:rFonts w:ascii="Times New Roman" w:eastAsia="Times New Roman" w:hAnsi="Times New Roman" w:cs="Times New Roman"/>
          <w:sz w:val="28"/>
          <w:szCs w:val="28"/>
        </w:rPr>
        <w:t>Гніздо</w:t>
      </w:r>
      <w:r>
        <w:rPr>
          <w:rFonts w:ascii="Times New Roman" w:eastAsia="Times New Roman" w:hAnsi="Times New Roman" w:cs="Times New Roman"/>
          <w:sz w:val="28"/>
          <w:szCs w:val="28"/>
        </w:rPr>
        <w:t>»</w:t>
      </w:r>
      <w:r w:rsidRPr="0042292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422923">
        <w:rPr>
          <w:rFonts w:ascii="Times New Roman" w:eastAsia="Times New Roman" w:hAnsi="Times New Roman" w:cs="Times New Roman"/>
          <w:sz w:val="28"/>
          <w:szCs w:val="28"/>
        </w:rPr>
        <w:t xml:space="preserve">Агро-туристичний комплекс </w:t>
      </w:r>
      <w:r>
        <w:rPr>
          <w:rFonts w:ascii="Times New Roman" w:eastAsia="Times New Roman" w:hAnsi="Times New Roman" w:cs="Times New Roman"/>
          <w:sz w:val="28"/>
          <w:szCs w:val="28"/>
        </w:rPr>
        <w:t>«</w:t>
      </w:r>
      <w:r w:rsidRPr="00422923">
        <w:rPr>
          <w:rFonts w:ascii="Times New Roman" w:eastAsia="Times New Roman" w:hAnsi="Times New Roman" w:cs="Times New Roman"/>
          <w:sz w:val="28"/>
          <w:szCs w:val="28"/>
        </w:rPr>
        <w:t>Гніздо</w:t>
      </w:r>
      <w:r>
        <w:rPr>
          <w:rFonts w:ascii="Times New Roman" w:eastAsia="Times New Roman" w:hAnsi="Times New Roman" w:cs="Times New Roman"/>
          <w:sz w:val="28"/>
          <w:szCs w:val="28"/>
        </w:rPr>
        <w:t>»</w:t>
      </w:r>
      <w:r w:rsidRPr="00422923">
        <w:rPr>
          <w:rFonts w:ascii="Times New Roman" w:eastAsia="Times New Roman" w:hAnsi="Times New Roman" w:cs="Times New Roman"/>
          <w:sz w:val="28"/>
          <w:szCs w:val="28"/>
        </w:rPr>
        <w:t xml:space="preserve">); </w:t>
      </w:r>
    </w:p>
    <w:p w:rsidR="006462E6" w:rsidRPr="00422923" w:rsidRDefault="006462E6" w:rsidP="006462E6">
      <w:pPr>
        <w:pStyle w:val="14"/>
        <w:numPr>
          <w:ilvl w:val="0"/>
          <w:numId w:val="16"/>
        </w:numPr>
        <w:tabs>
          <w:tab w:val="left" w:pos="993"/>
        </w:tabs>
        <w:spacing w:line="240" w:lineRule="auto"/>
        <w:ind w:left="0" w:right="-1" w:firstLine="709"/>
        <w:jc w:val="both"/>
        <w:rPr>
          <w:rFonts w:ascii="Times New Roman" w:eastAsia="Times New Roman" w:hAnsi="Times New Roman" w:cs="Times New Roman"/>
          <w:sz w:val="28"/>
          <w:szCs w:val="28"/>
        </w:rPr>
      </w:pPr>
      <w:r w:rsidRPr="00422923">
        <w:rPr>
          <w:rFonts w:ascii="Times New Roman" w:eastAsia="Times New Roman" w:hAnsi="Times New Roman" w:cs="Times New Roman"/>
          <w:sz w:val="28"/>
          <w:szCs w:val="28"/>
        </w:rPr>
        <w:t xml:space="preserve">у НПП «Гуцульщина» триває облаштування </w:t>
      </w:r>
      <w:proofErr w:type="spellStart"/>
      <w:r w:rsidRPr="00422923">
        <w:rPr>
          <w:rFonts w:ascii="Times New Roman" w:eastAsia="Times New Roman" w:hAnsi="Times New Roman" w:cs="Times New Roman"/>
          <w:sz w:val="28"/>
          <w:szCs w:val="28"/>
        </w:rPr>
        <w:t>безбар’єрної</w:t>
      </w:r>
      <w:proofErr w:type="spellEnd"/>
      <w:r w:rsidRPr="00422923">
        <w:rPr>
          <w:rFonts w:ascii="Times New Roman" w:eastAsia="Times New Roman" w:hAnsi="Times New Roman" w:cs="Times New Roman"/>
          <w:sz w:val="28"/>
          <w:szCs w:val="28"/>
        </w:rPr>
        <w:t xml:space="preserve"> інфраструк</w:t>
      </w:r>
      <w:r>
        <w:rPr>
          <w:rFonts w:ascii="Times New Roman" w:eastAsia="Times New Roman" w:hAnsi="Times New Roman" w:cs="Times New Roman"/>
          <w:sz w:val="28"/>
          <w:szCs w:val="28"/>
        </w:rPr>
        <w:softHyphen/>
      </w:r>
      <w:r w:rsidRPr="00422923">
        <w:rPr>
          <w:rFonts w:ascii="Times New Roman" w:eastAsia="Times New Roman" w:hAnsi="Times New Roman" w:cs="Times New Roman"/>
          <w:sz w:val="28"/>
          <w:szCs w:val="28"/>
        </w:rPr>
        <w:t>тури у Маєтку Святого Миколая (</w:t>
      </w:r>
      <w:r>
        <w:rPr>
          <w:rFonts w:ascii="Times New Roman" w:eastAsia="Times New Roman" w:hAnsi="Times New Roman" w:cs="Times New Roman"/>
          <w:sz w:val="28"/>
          <w:szCs w:val="28"/>
        </w:rPr>
        <w:t>«</w:t>
      </w:r>
      <w:r w:rsidRPr="00422923">
        <w:rPr>
          <w:rFonts w:ascii="Times New Roman" w:eastAsia="Times New Roman" w:hAnsi="Times New Roman" w:cs="Times New Roman"/>
          <w:sz w:val="28"/>
          <w:szCs w:val="28"/>
        </w:rPr>
        <w:t>Україна: національні парки доступні для людей з обмеженими можливостями</w:t>
      </w:r>
      <w:r>
        <w:rPr>
          <w:rFonts w:ascii="Times New Roman" w:eastAsia="Times New Roman" w:hAnsi="Times New Roman" w:cs="Times New Roman"/>
          <w:sz w:val="28"/>
          <w:szCs w:val="28"/>
        </w:rPr>
        <w:t>»</w:t>
      </w:r>
      <w:r w:rsidRPr="00422923">
        <w:rPr>
          <w:rFonts w:ascii="Times New Roman" w:eastAsia="Times New Roman" w:hAnsi="Times New Roman" w:cs="Times New Roman"/>
          <w:sz w:val="28"/>
          <w:szCs w:val="28"/>
        </w:rPr>
        <w:t>);</w:t>
      </w:r>
    </w:p>
    <w:p w:rsidR="006462E6" w:rsidRPr="00422923" w:rsidRDefault="006462E6" w:rsidP="006462E6">
      <w:pPr>
        <w:pStyle w:val="14"/>
        <w:numPr>
          <w:ilvl w:val="0"/>
          <w:numId w:val="16"/>
        </w:numPr>
        <w:tabs>
          <w:tab w:val="left" w:pos="993"/>
        </w:tabs>
        <w:spacing w:line="240" w:lineRule="auto"/>
        <w:ind w:left="0" w:right="-1" w:firstLine="709"/>
        <w:jc w:val="both"/>
        <w:rPr>
          <w:rFonts w:ascii="Times New Roman" w:eastAsia="Times New Roman" w:hAnsi="Times New Roman" w:cs="Times New Roman"/>
          <w:sz w:val="28"/>
          <w:szCs w:val="28"/>
        </w:rPr>
      </w:pPr>
      <w:r w:rsidRPr="00422923">
        <w:rPr>
          <w:rFonts w:ascii="Times New Roman" w:eastAsia="Times New Roman" w:hAnsi="Times New Roman" w:cs="Times New Roman"/>
          <w:sz w:val="28"/>
          <w:szCs w:val="28"/>
        </w:rPr>
        <w:t xml:space="preserve">у НПП «Верховинський» триває створення реабілітаційного </w:t>
      </w:r>
      <w:proofErr w:type="spellStart"/>
      <w:r w:rsidRPr="00422923">
        <w:rPr>
          <w:rFonts w:ascii="Times New Roman" w:eastAsia="Times New Roman" w:hAnsi="Times New Roman" w:cs="Times New Roman"/>
          <w:sz w:val="28"/>
          <w:szCs w:val="28"/>
        </w:rPr>
        <w:t>хабу</w:t>
      </w:r>
      <w:proofErr w:type="spellEnd"/>
      <w:r w:rsidRPr="00422923">
        <w:rPr>
          <w:rFonts w:ascii="Times New Roman" w:eastAsia="Times New Roman" w:hAnsi="Times New Roman" w:cs="Times New Roman"/>
          <w:sz w:val="28"/>
          <w:szCs w:val="28"/>
        </w:rPr>
        <w:t xml:space="preserve"> із програмами </w:t>
      </w:r>
      <w:proofErr w:type="spellStart"/>
      <w:r w:rsidRPr="00422923">
        <w:rPr>
          <w:rFonts w:ascii="Times New Roman" w:eastAsia="Times New Roman" w:hAnsi="Times New Roman" w:cs="Times New Roman"/>
          <w:sz w:val="28"/>
          <w:szCs w:val="28"/>
        </w:rPr>
        <w:t>лісотерапії</w:t>
      </w:r>
      <w:proofErr w:type="spellEnd"/>
      <w:r w:rsidRPr="0042292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422923">
        <w:rPr>
          <w:rFonts w:ascii="Times New Roman" w:eastAsia="Times New Roman" w:hAnsi="Times New Roman" w:cs="Times New Roman"/>
          <w:sz w:val="28"/>
          <w:szCs w:val="28"/>
        </w:rPr>
        <w:t xml:space="preserve">Розвиток НПП «Верховинський» як привабливого туристичного та реабілітаційного </w:t>
      </w:r>
      <w:proofErr w:type="spellStart"/>
      <w:r w:rsidRPr="00422923">
        <w:rPr>
          <w:rFonts w:ascii="Times New Roman" w:eastAsia="Times New Roman" w:hAnsi="Times New Roman" w:cs="Times New Roman"/>
          <w:sz w:val="28"/>
          <w:szCs w:val="28"/>
        </w:rPr>
        <w:t>хабу</w:t>
      </w:r>
      <w:proofErr w:type="spellEnd"/>
      <w:r>
        <w:rPr>
          <w:rFonts w:ascii="Times New Roman" w:eastAsia="Times New Roman" w:hAnsi="Times New Roman" w:cs="Times New Roman"/>
          <w:sz w:val="28"/>
          <w:szCs w:val="28"/>
        </w:rPr>
        <w:t>»</w:t>
      </w:r>
      <w:r w:rsidRPr="00422923">
        <w:rPr>
          <w:rFonts w:ascii="Times New Roman" w:eastAsia="Times New Roman" w:hAnsi="Times New Roman" w:cs="Times New Roman"/>
          <w:sz w:val="28"/>
          <w:szCs w:val="28"/>
        </w:rPr>
        <w:t>).</w:t>
      </w:r>
    </w:p>
    <w:p w:rsidR="003043DA" w:rsidRPr="00422923" w:rsidRDefault="003043DA" w:rsidP="003043DA">
      <w:pPr>
        <w:pStyle w:val="14"/>
        <w:spacing w:line="240" w:lineRule="auto"/>
        <w:ind w:right="-1" w:firstLine="709"/>
        <w:jc w:val="both"/>
        <w:rPr>
          <w:rFonts w:ascii="Times New Roman" w:eastAsia="Times New Roman" w:hAnsi="Times New Roman" w:cs="Times New Roman"/>
          <w:sz w:val="28"/>
          <w:szCs w:val="28"/>
        </w:rPr>
      </w:pPr>
      <w:r w:rsidRPr="00422923">
        <w:rPr>
          <w:rFonts w:ascii="Times New Roman" w:eastAsia="Times New Roman" w:hAnsi="Times New Roman" w:cs="Times New Roman"/>
          <w:sz w:val="28"/>
          <w:szCs w:val="28"/>
        </w:rPr>
        <w:t>Кількість відвідувачів Прикарпаття у 2024 р</w:t>
      </w:r>
      <w:r>
        <w:rPr>
          <w:rFonts w:ascii="Times New Roman" w:eastAsia="Times New Roman" w:hAnsi="Times New Roman" w:cs="Times New Roman"/>
          <w:sz w:val="28"/>
          <w:szCs w:val="28"/>
        </w:rPr>
        <w:t>оці</w:t>
      </w:r>
      <w:r w:rsidRPr="00422923">
        <w:rPr>
          <w:rFonts w:ascii="Times New Roman" w:eastAsia="Times New Roman" w:hAnsi="Times New Roman" w:cs="Times New Roman"/>
          <w:sz w:val="28"/>
          <w:szCs w:val="28"/>
        </w:rPr>
        <w:t xml:space="preserve"> за експертними оцінками становить 2,5 млн осіб. Податкові надходження до зведеного бюджету суб'єктів господарювання сфери туризму Івано-Франківської області за 2024 р</w:t>
      </w:r>
      <w:r>
        <w:rPr>
          <w:rFonts w:ascii="Times New Roman" w:eastAsia="Times New Roman" w:hAnsi="Times New Roman" w:cs="Times New Roman"/>
          <w:sz w:val="28"/>
          <w:szCs w:val="28"/>
        </w:rPr>
        <w:t>ік </w:t>
      </w:r>
      <w:r w:rsidRPr="007D0577">
        <w:rPr>
          <w:rFonts w:ascii="Times New Roman" w:hAnsi="Times New Roman" w:cs="Times New Roman"/>
          <w:bCs/>
          <w:sz w:val="28"/>
          <w:szCs w:val="28"/>
        </w:rPr>
        <w:t>–</w:t>
      </w:r>
      <w:r w:rsidRPr="00422923">
        <w:rPr>
          <w:rFonts w:ascii="Times New Roman" w:eastAsia="Times New Roman" w:hAnsi="Times New Roman" w:cs="Times New Roman"/>
          <w:sz w:val="28"/>
          <w:szCs w:val="28"/>
        </w:rPr>
        <w:t xml:space="preserve"> 251,5 млн грн (+51</w:t>
      </w:r>
      <w:r>
        <w:rPr>
          <w:rFonts w:ascii="Times New Roman" w:eastAsia="Times New Roman" w:hAnsi="Times New Roman" w:cs="Times New Roman"/>
          <w:sz w:val="28"/>
          <w:szCs w:val="28"/>
        </w:rPr>
        <w:t xml:space="preserve">,0 </w:t>
      </w:r>
      <w:proofErr w:type="spellStart"/>
      <w:r>
        <w:rPr>
          <w:rFonts w:ascii="Times New Roman" w:eastAsia="Times New Roman" w:hAnsi="Times New Roman" w:cs="Times New Roman"/>
          <w:sz w:val="28"/>
          <w:szCs w:val="28"/>
        </w:rPr>
        <w:t>відс</w:t>
      </w:r>
      <w:proofErr w:type="spellEnd"/>
      <w:r>
        <w:rPr>
          <w:rFonts w:ascii="Times New Roman" w:eastAsia="Times New Roman" w:hAnsi="Times New Roman" w:cs="Times New Roman"/>
          <w:sz w:val="28"/>
          <w:szCs w:val="28"/>
        </w:rPr>
        <w:t>.</w:t>
      </w:r>
      <w:r w:rsidRPr="00422923">
        <w:rPr>
          <w:rFonts w:ascii="Times New Roman" w:eastAsia="Times New Roman" w:hAnsi="Times New Roman" w:cs="Times New Roman"/>
          <w:sz w:val="28"/>
          <w:szCs w:val="28"/>
        </w:rPr>
        <w:t>).</w:t>
      </w:r>
    </w:p>
    <w:p w:rsidR="003043DA" w:rsidRPr="00422923" w:rsidRDefault="003043DA" w:rsidP="003043DA">
      <w:pPr>
        <w:pStyle w:val="14"/>
        <w:spacing w:line="240" w:lineRule="auto"/>
        <w:ind w:right="-1" w:firstLine="851"/>
        <w:jc w:val="both"/>
        <w:rPr>
          <w:rFonts w:ascii="Times New Roman" w:eastAsia="Times New Roman" w:hAnsi="Times New Roman" w:cs="Times New Roman"/>
          <w:sz w:val="28"/>
          <w:szCs w:val="28"/>
        </w:rPr>
      </w:pPr>
      <w:r w:rsidRPr="00422923">
        <w:rPr>
          <w:rFonts w:ascii="Times New Roman" w:eastAsia="Times New Roman" w:hAnsi="Times New Roman" w:cs="Times New Roman"/>
          <w:sz w:val="28"/>
          <w:szCs w:val="28"/>
        </w:rPr>
        <w:t>Туристичний збір Івано-Франківської області за 2024 р</w:t>
      </w:r>
      <w:r>
        <w:rPr>
          <w:rFonts w:ascii="Times New Roman" w:eastAsia="Times New Roman" w:hAnsi="Times New Roman" w:cs="Times New Roman"/>
          <w:sz w:val="28"/>
          <w:szCs w:val="28"/>
        </w:rPr>
        <w:t>ік</w:t>
      </w:r>
      <w:r w:rsidRPr="00422923">
        <w:rPr>
          <w:rFonts w:ascii="Times New Roman" w:eastAsia="Times New Roman" w:hAnsi="Times New Roman" w:cs="Times New Roman"/>
          <w:sz w:val="28"/>
          <w:szCs w:val="28"/>
        </w:rPr>
        <w:t xml:space="preserve"> </w:t>
      </w:r>
      <w:r w:rsidRPr="007D0577">
        <w:rPr>
          <w:rFonts w:ascii="Times New Roman" w:hAnsi="Times New Roman" w:cs="Times New Roman"/>
          <w:bCs/>
          <w:sz w:val="28"/>
          <w:szCs w:val="28"/>
        </w:rPr>
        <w:t>–</w:t>
      </w:r>
      <w:r w:rsidRPr="00422923">
        <w:rPr>
          <w:rFonts w:ascii="Times New Roman" w:eastAsia="Times New Roman" w:hAnsi="Times New Roman" w:cs="Times New Roman"/>
          <w:sz w:val="28"/>
          <w:szCs w:val="28"/>
        </w:rPr>
        <w:t xml:space="preserve"> 33,1 млн гр</w:t>
      </w:r>
      <w:r>
        <w:rPr>
          <w:rFonts w:ascii="Times New Roman" w:eastAsia="Times New Roman" w:hAnsi="Times New Roman" w:cs="Times New Roman"/>
          <w:sz w:val="28"/>
          <w:szCs w:val="28"/>
        </w:rPr>
        <w:t>иве</w:t>
      </w:r>
      <w:r w:rsidRPr="00422923">
        <w:rPr>
          <w:rFonts w:ascii="Times New Roman" w:eastAsia="Times New Roman" w:hAnsi="Times New Roman" w:cs="Times New Roman"/>
          <w:sz w:val="28"/>
          <w:szCs w:val="28"/>
        </w:rPr>
        <w:t>н</w:t>
      </w:r>
      <w:r>
        <w:rPr>
          <w:rFonts w:ascii="Times New Roman" w:eastAsia="Times New Roman" w:hAnsi="Times New Roman" w:cs="Times New Roman"/>
          <w:sz w:val="28"/>
          <w:szCs w:val="28"/>
        </w:rPr>
        <w:t>ь</w:t>
      </w:r>
      <w:r w:rsidRPr="00422923">
        <w:rPr>
          <w:rFonts w:ascii="Times New Roman" w:eastAsia="Times New Roman" w:hAnsi="Times New Roman" w:cs="Times New Roman"/>
          <w:sz w:val="28"/>
          <w:szCs w:val="28"/>
        </w:rPr>
        <w:t>. Це майже на 13</w:t>
      </w:r>
      <w:r>
        <w:rPr>
          <w:rFonts w:ascii="Times New Roman" w:eastAsia="Times New Roman" w:hAnsi="Times New Roman" w:cs="Times New Roman"/>
          <w:sz w:val="28"/>
          <w:szCs w:val="28"/>
        </w:rPr>
        <w:t>,0</w:t>
      </w:r>
      <w:r w:rsidRPr="00422923">
        <w:rPr>
          <w:rFonts w:ascii="Times New Roman" w:eastAsia="Times New Roman" w:hAnsi="Times New Roman" w:cs="Times New Roman"/>
          <w:sz w:val="28"/>
          <w:szCs w:val="28"/>
        </w:rPr>
        <w:t xml:space="preserve"> млн грн більше, ніж у 2023 р</w:t>
      </w:r>
      <w:r>
        <w:rPr>
          <w:rFonts w:ascii="Times New Roman" w:eastAsia="Times New Roman" w:hAnsi="Times New Roman" w:cs="Times New Roman"/>
          <w:sz w:val="28"/>
          <w:szCs w:val="28"/>
        </w:rPr>
        <w:t>оці</w:t>
      </w:r>
      <w:r w:rsidRPr="00422923">
        <w:rPr>
          <w:rFonts w:ascii="Times New Roman" w:eastAsia="Times New Roman" w:hAnsi="Times New Roman" w:cs="Times New Roman"/>
          <w:sz w:val="28"/>
          <w:szCs w:val="28"/>
        </w:rPr>
        <w:t>.</w:t>
      </w:r>
    </w:p>
    <w:p w:rsidR="003043DA" w:rsidRPr="00422923" w:rsidRDefault="003043DA" w:rsidP="003043DA">
      <w:pPr>
        <w:pStyle w:val="14"/>
        <w:spacing w:line="240" w:lineRule="auto"/>
        <w:ind w:right="-1" w:firstLine="709"/>
        <w:jc w:val="both"/>
        <w:rPr>
          <w:rFonts w:ascii="Times New Roman" w:eastAsia="Times New Roman" w:hAnsi="Times New Roman" w:cs="Times New Roman"/>
          <w:sz w:val="28"/>
          <w:szCs w:val="28"/>
        </w:rPr>
      </w:pPr>
      <w:r w:rsidRPr="00422923">
        <w:rPr>
          <w:rFonts w:ascii="Times New Roman" w:eastAsia="Times New Roman" w:hAnsi="Times New Roman" w:cs="Times New Roman"/>
          <w:sz w:val="28"/>
          <w:szCs w:val="28"/>
        </w:rPr>
        <w:t xml:space="preserve">06.06.2024 у Майдані (Республіка Польща) підписано партнерську угоду між </w:t>
      </w:r>
      <w:proofErr w:type="spellStart"/>
      <w:r w:rsidRPr="00422923">
        <w:rPr>
          <w:rFonts w:ascii="Times New Roman" w:eastAsia="Times New Roman" w:hAnsi="Times New Roman" w:cs="Times New Roman"/>
          <w:sz w:val="28"/>
          <w:szCs w:val="28"/>
        </w:rPr>
        <w:t>Вигодською</w:t>
      </w:r>
      <w:proofErr w:type="spellEnd"/>
      <w:r w:rsidRPr="00422923">
        <w:rPr>
          <w:rFonts w:ascii="Times New Roman" w:eastAsia="Times New Roman" w:hAnsi="Times New Roman" w:cs="Times New Roman"/>
          <w:sz w:val="28"/>
          <w:szCs w:val="28"/>
        </w:rPr>
        <w:t xml:space="preserve"> селищною радою Івано-Франківської області та Фундацією </w:t>
      </w:r>
      <w:proofErr w:type="spellStart"/>
      <w:r w:rsidRPr="00422923">
        <w:rPr>
          <w:rFonts w:ascii="Times New Roman" w:eastAsia="Times New Roman" w:hAnsi="Times New Roman" w:cs="Times New Roman"/>
          <w:sz w:val="28"/>
          <w:szCs w:val="28"/>
        </w:rPr>
        <w:t>Бещадської</w:t>
      </w:r>
      <w:proofErr w:type="spellEnd"/>
      <w:r w:rsidRPr="00422923">
        <w:rPr>
          <w:rFonts w:ascii="Times New Roman" w:eastAsia="Times New Roman" w:hAnsi="Times New Roman" w:cs="Times New Roman"/>
          <w:sz w:val="28"/>
          <w:szCs w:val="28"/>
        </w:rPr>
        <w:t xml:space="preserve"> лісової залізниці про реалізацію ґрантового проєкту </w:t>
      </w:r>
      <w:r>
        <w:rPr>
          <w:rFonts w:ascii="Times New Roman" w:eastAsia="Times New Roman" w:hAnsi="Times New Roman" w:cs="Times New Roman"/>
          <w:sz w:val="28"/>
          <w:szCs w:val="28"/>
        </w:rPr>
        <w:t>«</w:t>
      </w:r>
      <w:r w:rsidRPr="00422923">
        <w:rPr>
          <w:rFonts w:ascii="Times New Roman" w:eastAsia="Times New Roman" w:hAnsi="Times New Roman" w:cs="Times New Roman"/>
          <w:sz w:val="28"/>
          <w:szCs w:val="28"/>
        </w:rPr>
        <w:t>Карпатські вузькоколійки</w:t>
      </w:r>
      <w:r>
        <w:rPr>
          <w:rFonts w:ascii="Times New Roman" w:eastAsia="Times New Roman" w:hAnsi="Times New Roman" w:cs="Times New Roman"/>
          <w:sz w:val="28"/>
          <w:szCs w:val="28"/>
        </w:rPr>
        <w:t xml:space="preserve"> </w:t>
      </w:r>
      <w:r w:rsidRPr="0042292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422923">
        <w:rPr>
          <w:rFonts w:ascii="Times New Roman" w:eastAsia="Times New Roman" w:hAnsi="Times New Roman" w:cs="Times New Roman"/>
          <w:sz w:val="28"/>
          <w:szCs w:val="28"/>
        </w:rPr>
        <w:t>подорож слідами Карпатських лісових залізниць</w:t>
      </w:r>
      <w:r>
        <w:rPr>
          <w:rFonts w:ascii="Times New Roman" w:eastAsia="Times New Roman" w:hAnsi="Times New Roman" w:cs="Times New Roman"/>
          <w:sz w:val="28"/>
          <w:szCs w:val="28"/>
        </w:rPr>
        <w:t>»</w:t>
      </w:r>
      <w:r w:rsidRPr="00422923">
        <w:rPr>
          <w:rFonts w:ascii="Times New Roman" w:eastAsia="Times New Roman" w:hAnsi="Times New Roman" w:cs="Times New Roman"/>
          <w:sz w:val="28"/>
          <w:szCs w:val="28"/>
        </w:rPr>
        <w:t xml:space="preserve"> програми транскордонного співробітництва </w:t>
      </w:r>
      <w:proofErr w:type="spellStart"/>
      <w:r w:rsidRPr="00422923">
        <w:rPr>
          <w:rFonts w:ascii="Times New Roman" w:eastAsia="Times New Roman" w:hAnsi="Times New Roman" w:cs="Times New Roman"/>
          <w:sz w:val="28"/>
          <w:szCs w:val="28"/>
        </w:rPr>
        <w:t>Interreg</w:t>
      </w:r>
      <w:proofErr w:type="spellEnd"/>
      <w:r w:rsidRPr="00422923">
        <w:rPr>
          <w:rFonts w:ascii="Times New Roman" w:eastAsia="Times New Roman" w:hAnsi="Times New Roman" w:cs="Times New Roman"/>
          <w:sz w:val="28"/>
          <w:szCs w:val="28"/>
        </w:rPr>
        <w:t xml:space="preserve"> NEXT </w:t>
      </w:r>
      <w:r>
        <w:rPr>
          <w:rFonts w:ascii="Times New Roman" w:eastAsia="Times New Roman" w:hAnsi="Times New Roman" w:cs="Times New Roman"/>
          <w:sz w:val="28"/>
          <w:szCs w:val="28"/>
        </w:rPr>
        <w:t>«</w:t>
      </w:r>
      <w:r w:rsidRPr="00422923">
        <w:rPr>
          <w:rFonts w:ascii="Times New Roman" w:eastAsia="Times New Roman" w:hAnsi="Times New Roman" w:cs="Times New Roman"/>
          <w:sz w:val="28"/>
          <w:szCs w:val="28"/>
        </w:rPr>
        <w:t>Польща-Україна 2021-2027</w:t>
      </w:r>
      <w:r>
        <w:rPr>
          <w:rFonts w:ascii="Times New Roman" w:eastAsia="Times New Roman" w:hAnsi="Times New Roman" w:cs="Times New Roman"/>
          <w:sz w:val="28"/>
          <w:szCs w:val="28"/>
        </w:rPr>
        <w:t>»</w:t>
      </w:r>
      <w:r w:rsidRPr="00422923">
        <w:rPr>
          <w:rFonts w:ascii="Times New Roman" w:eastAsia="Times New Roman" w:hAnsi="Times New Roman" w:cs="Times New Roman"/>
          <w:sz w:val="28"/>
          <w:szCs w:val="28"/>
        </w:rPr>
        <w:t>.</w:t>
      </w:r>
    </w:p>
    <w:p w:rsidR="003043DA" w:rsidRPr="00422923" w:rsidRDefault="003043DA" w:rsidP="003043DA">
      <w:pPr>
        <w:pStyle w:val="14"/>
        <w:spacing w:line="240" w:lineRule="auto"/>
        <w:ind w:right="-1" w:firstLine="709"/>
        <w:jc w:val="both"/>
        <w:rPr>
          <w:rFonts w:ascii="Times New Roman" w:eastAsia="Times New Roman" w:hAnsi="Times New Roman" w:cs="Times New Roman"/>
          <w:sz w:val="28"/>
          <w:szCs w:val="28"/>
        </w:rPr>
      </w:pPr>
      <w:r w:rsidRPr="00422923">
        <w:rPr>
          <w:rFonts w:ascii="Times New Roman" w:eastAsia="Times New Roman" w:hAnsi="Times New Roman" w:cs="Times New Roman"/>
          <w:sz w:val="28"/>
          <w:szCs w:val="28"/>
        </w:rPr>
        <w:lastRenderedPageBreak/>
        <w:t xml:space="preserve">У рамках проєкту «Підтримка швидкого економічного відновлення українських муніципалітетів», який фінансується урядом Німеччини, в палаці Потоцьких в Івано-Франківську </w:t>
      </w:r>
      <w:r w:rsidR="00310B1C">
        <w:rPr>
          <w:rFonts w:ascii="Times New Roman" w:eastAsia="Times New Roman" w:hAnsi="Times New Roman" w:cs="Times New Roman"/>
          <w:sz w:val="28"/>
          <w:szCs w:val="28"/>
        </w:rPr>
        <w:t>здійснюється</w:t>
      </w:r>
      <w:r w:rsidRPr="00422923">
        <w:rPr>
          <w:rFonts w:ascii="Times New Roman" w:eastAsia="Times New Roman" w:hAnsi="Times New Roman" w:cs="Times New Roman"/>
          <w:sz w:val="28"/>
          <w:szCs w:val="28"/>
        </w:rPr>
        <w:t xml:space="preserve"> реставрація першого поверху корпусу А. Буде створено «Палацову майстерню аналогової та альтернативної фотографії», «Палацовий медіапростір» та </w:t>
      </w:r>
      <w:proofErr w:type="spellStart"/>
      <w:r w:rsidRPr="00422923">
        <w:rPr>
          <w:rFonts w:ascii="Times New Roman" w:eastAsia="Times New Roman" w:hAnsi="Times New Roman" w:cs="Times New Roman"/>
          <w:sz w:val="28"/>
          <w:szCs w:val="28"/>
        </w:rPr>
        <w:t>коворкінг</w:t>
      </w:r>
      <w:proofErr w:type="spellEnd"/>
      <w:r w:rsidRPr="00422923">
        <w:rPr>
          <w:rFonts w:ascii="Times New Roman" w:eastAsia="Times New Roman" w:hAnsi="Times New Roman" w:cs="Times New Roman"/>
          <w:sz w:val="28"/>
          <w:szCs w:val="28"/>
        </w:rPr>
        <w:t xml:space="preserve"> для розвитку </w:t>
      </w:r>
      <w:proofErr w:type="spellStart"/>
      <w:r w:rsidRPr="00422923">
        <w:rPr>
          <w:rFonts w:ascii="Times New Roman" w:eastAsia="Times New Roman" w:hAnsi="Times New Roman" w:cs="Times New Roman"/>
          <w:sz w:val="28"/>
          <w:szCs w:val="28"/>
        </w:rPr>
        <w:t>релокованих</w:t>
      </w:r>
      <w:proofErr w:type="spellEnd"/>
      <w:r w:rsidRPr="00422923">
        <w:rPr>
          <w:rFonts w:ascii="Times New Roman" w:eastAsia="Times New Roman" w:hAnsi="Times New Roman" w:cs="Times New Roman"/>
          <w:sz w:val="28"/>
          <w:szCs w:val="28"/>
        </w:rPr>
        <w:t xml:space="preserve"> і місцевих креативних індустрій.</w:t>
      </w:r>
    </w:p>
    <w:p w:rsidR="003043DA" w:rsidRPr="00422923" w:rsidRDefault="003043DA" w:rsidP="003043DA">
      <w:pPr>
        <w:pStyle w:val="14"/>
        <w:shd w:val="clear" w:color="auto" w:fill="FFFFFF"/>
        <w:spacing w:line="240" w:lineRule="auto"/>
        <w:ind w:right="-1" w:firstLine="709"/>
        <w:jc w:val="both"/>
        <w:rPr>
          <w:rFonts w:ascii="Times New Roman" w:eastAsia="Times New Roman" w:hAnsi="Times New Roman" w:cs="Times New Roman"/>
          <w:color w:val="050505"/>
          <w:sz w:val="28"/>
          <w:szCs w:val="28"/>
        </w:rPr>
      </w:pPr>
      <w:r w:rsidRPr="00422923">
        <w:rPr>
          <w:rFonts w:ascii="Times New Roman" w:eastAsia="Times New Roman" w:hAnsi="Times New Roman" w:cs="Times New Roman"/>
          <w:color w:val="050505"/>
          <w:sz w:val="28"/>
          <w:szCs w:val="28"/>
        </w:rPr>
        <w:t xml:space="preserve">Івано-Франківська міська рада реалізовуватиме у 2025 році такі туристичні </w:t>
      </w:r>
      <w:proofErr w:type="spellStart"/>
      <w:r w:rsidRPr="00422923">
        <w:rPr>
          <w:rFonts w:ascii="Times New Roman" w:eastAsia="Times New Roman" w:hAnsi="Times New Roman" w:cs="Times New Roman"/>
          <w:color w:val="050505"/>
          <w:sz w:val="28"/>
          <w:szCs w:val="28"/>
        </w:rPr>
        <w:t>проєкти</w:t>
      </w:r>
      <w:proofErr w:type="spellEnd"/>
      <w:r w:rsidRPr="00422923">
        <w:rPr>
          <w:rFonts w:ascii="Times New Roman" w:eastAsia="Times New Roman" w:hAnsi="Times New Roman" w:cs="Times New Roman"/>
          <w:color w:val="050505"/>
          <w:sz w:val="28"/>
          <w:szCs w:val="28"/>
        </w:rPr>
        <w:t xml:space="preserve">: </w:t>
      </w:r>
      <w:r>
        <w:rPr>
          <w:rFonts w:ascii="Times New Roman" w:eastAsia="Times New Roman" w:hAnsi="Times New Roman" w:cs="Times New Roman"/>
          <w:color w:val="050505"/>
          <w:sz w:val="28"/>
          <w:szCs w:val="28"/>
        </w:rPr>
        <w:t>«</w:t>
      </w:r>
      <w:r w:rsidRPr="00422923">
        <w:rPr>
          <w:rFonts w:ascii="Times New Roman" w:eastAsia="Times New Roman" w:hAnsi="Times New Roman" w:cs="Times New Roman"/>
          <w:color w:val="050505"/>
          <w:sz w:val="28"/>
          <w:szCs w:val="28"/>
        </w:rPr>
        <w:t xml:space="preserve">Міські парки мають значення </w:t>
      </w:r>
      <w:r w:rsidRPr="007D0577">
        <w:rPr>
          <w:rFonts w:ascii="Times New Roman" w:hAnsi="Times New Roman" w:cs="Times New Roman"/>
          <w:bCs/>
          <w:sz w:val="28"/>
          <w:szCs w:val="28"/>
        </w:rPr>
        <w:t>–</w:t>
      </w:r>
      <w:r w:rsidRPr="00422923">
        <w:rPr>
          <w:rFonts w:ascii="Times New Roman" w:eastAsia="Times New Roman" w:hAnsi="Times New Roman" w:cs="Times New Roman"/>
          <w:color w:val="050505"/>
          <w:sz w:val="28"/>
          <w:szCs w:val="28"/>
        </w:rPr>
        <w:t xml:space="preserve"> новий підхід до управління міськими зеленими насадженнями в Івано-Франківську та </w:t>
      </w:r>
      <w:proofErr w:type="spellStart"/>
      <w:r w:rsidRPr="00422923">
        <w:rPr>
          <w:rFonts w:ascii="Times New Roman" w:eastAsia="Times New Roman" w:hAnsi="Times New Roman" w:cs="Times New Roman"/>
          <w:color w:val="050505"/>
          <w:sz w:val="28"/>
          <w:szCs w:val="28"/>
        </w:rPr>
        <w:t>Жешуві</w:t>
      </w:r>
      <w:proofErr w:type="spellEnd"/>
      <w:r>
        <w:rPr>
          <w:rFonts w:ascii="Times New Roman" w:eastAsia="Times New Roman" w:hAnsi="Times New Roman" w:cs="Times New Roman"/>
          <w:color w:val="050505"/>
          <w:sz w:val="28"/>
          <w:szCs w:val="28"/>
        </w:rPr>
        <w:t>»</w:t>
      </w:r>
      <w:r w:rsidRPr="00422923">
        <w:rPr>
          <w:rFonts w:ascii="Times New Roman" w:eastAsia="Times New Roman" w:hAnsi="Times New Roman" w:cs="Times New Roman"/>
          <w:color w:val="050505"/>
          <w:sz w:val="28"/>
          <w:szCs w:val="28"/>
        </w:rPr>
        <w:t xml:space="preserve"> (програма транскордонного співробітництва </w:t>
      </w:r>
      <w:r>
        <w:rPr>
          <w:rFonts w:ascii="Times New Roman" w:eastAsia="Times New Roman" w:hAnsi="Times New Roman" w:cs="Times New Roman"/>
          <w:color w:val="050505"/>
          <w:sz w:val="28"/>
          <w:szCs w:val="28"/>
        </w:rPr>
        <w:t>«</w:t>
      </w:r>
      <w:r w:rsidRPr="00422923">
        <w:rPr>
          <w:rFonts w:ascii="Times New Roman" w:eastAsia="Times New Roman" w:hAnsi="Times New Roman" w:cs="Times New Roman"/>
          <w:color w:val="050505"/>
          <w:sz w:val="28"/>
          <w:szCs w:val="28"/>
        </w:rPr>
        <w:t>Польща – Україна</w:t>
      </w:r>
      <w:r w:rsidRPr="00422923">
        <w:rPr>
          <w:rFonts w:ascii="Times New Roman" w:eastAsia="Times New Roman" w:hAnsi="Times New Roman" w:cs="Times New Roman"/>
          <w:sz w:val="28"/>
          <w:szCs w:val="28"/>
        </w:rPr>
        <w:t xml:space="preserve"> </w:t>
      </w:r>
      <w:r w:rsidRPr="00422923">
        <w:rPr>
          <w:rFonts w:ascii="Times New Roman" w:eastAsia="Times New Roman" w:hAnsi="Times New Roman" w:cs="Times New Roman"/>
          <w:color w:val="050505"/>
          <w:sz w:val="28"/>
          <w:szCs w:val="28"/>
        </w:rPr>
        <w:t>2021-2027</w:t>
      </w:r>
      <w:r>
        <w:rPr>
          <w:rFonts w:ascii="Times New Roman" w:eastAsia="Times New Roman" w:hAnsi="Times New Roman" w:cs="Times New Roman"/>
          <w:color w:val="050505"/>
          <w:sz w:val="28"/>
          <w:szCs w:val="28"/>
        </w:rPr>
        <w:t>»</w:t>
      </w:r>
      <w:r w:rsidRPr="00422923">
        <w:rPr>
          <w:rFonts w:ascii="Times New Roman" w:eastAsia="Times New Roman" w:hAnsi="Times New Roman" w:cs="Times New Roman"/>
          <w:color w:val="050505"/>
          <w:sz w:val="28"/>
          <w:szCs w:val="28"/>
        </w:rPr>
        <w:t xml:space="preserve">); </w:t>
      </w:r>
      <w:r>
        <w:rPr>
          <w:rFonts w:ascii="Times New Roman" w:eastAsia="Times New Roman" w:hAnsi="Times New Roman" w:cs="Times New Roman"/>
          <w:color w:val="050505"/>
          <w:sz w:val="28"/>
          <w:szCs w:val="28"/>
        </w:rPr>
        <w:t>«</w:t>
      </w:r>
      <w:r w:rsidRPr="00422923">
        <w:rPr>
          <w:rFonts w:ascii="Times New Roman" w:eastAsia="Times New Roman" w:hAnsi="Times New Roman" w:cs="Times New Roman"/>
          <w:color w:val="050505"/>
          <w:sz w:val="28"/>
          <w:szCs w:val="28"/>
        </w:rPr>
        <w:t xml:space="preserve">SMART-TOUR </w:t>
      </w:r>
      <w:r w:rsidRPr="007D0577">
        <w:rPr>
          <w:rFonts w:ascii="Times New Roman" w:hAnsi="Times New Roman" w:cs="Times New Roman"/>
          <w:bCs/>
          <w:sz w:val="28"/>
          <w:szCs w:val="28"/>
        </w:rPr>
        <w:t>–</w:t>
      </w:r>
      <w:r w:rsidRPr="00422923">
        <w:rPr>
          <w:rFonts w:ascii="Times New Roman" w:eastAsia="Times New Roman" w:hAnsi="Times New Roman" w:cs="Times New Roman"/>
          <w:color w:val="050505"/>
          <w:sz w:val="28"/>
          <w:szCs w:val="28"/>
        </w:rPr>
        <w:t xml:space="preserve"> Розумні </w:t>
      </w:r>
      <w:proofErr w:type="spellStart"/>
      <w:r w:rsidRPr="00422923">
        <w:rPr>
          <w:rFonts w:ascii="Times New Roman" w:eastAsia="Times New Roman" w:hAnsi="Times New Roman" w:cs="Times New Roman"/>
          <w:color w:val="050505"/>
          <w:sz w:val="28"/>
          <w:szCs w:val="28"/>
        </w:rPr>
        <w:t>дестинації</w:t>
      </w:r>
      <w:proofErr w:type="spellEnd"/>
      <w:r w:rsidRPr="00422923">
        <w:rPr>
          <w:rFonts w:ascii="Times New Roman" w:eastAsia="Times New Roman" w:hAnsi="Times New Roman" w:cs="Times New Roman"/>
          <w:color w:val="050505"/>
          <w:sz w:val="28"/>
          <w:szCs w:val="28"/>
        </w:rPr>
        <w:t xml:space="preserve">: </w:t>
      </w:r>
      <w:proofErr w:type="spellStart"/>
      <w:r w:rsidRPr="00422923">
        <w:rPr>
          <w:rFonts w:ascii="Times New Roman" w:eastAsia="Times New Roman" w:hAnsi="Times New Roman" w:cs="Times New Roman"/>
          <w:color w:val="050505"/>
          <w:sz w:val="28"/>
          <w:szCs w:val="28"/>
        </w:rPr>
        <w:t>цифровізація</w:t>
      </w:r>
      <w:proofErr w:type="spellEnd"/>
      <w:r w:rsidRPr="00422923">
        <w:rPr>
          <w:rFonts w:ascii="Times New Roman" w:eastAsia="Times New Roman" w:hAnsi="Times New Roman" w:cs="Times New Roman"/>
          <w:color w:val="050505"/>
          <w:sz w:val="28"/>
          <w:szCs w:val="28"/>
        </w:rPr>
        <w:t>, сталість, культурна спадщина та креативність</w:t>
      </w:r>
      <w:r>
        <w:rPr>
          <w:rFonts w:ascii="Times New Roman" w:eastAsia="Times New Roman" w:hAnsi="Times New Roman" w:cs="Times New Roman"/>
          <w:color w:val="050505"/>
          <w:sz w:val="28"/>
          <w:szCs w:val="28"/>
        </w:rPr>
        <w:t>»</w:t>
      </w:r>
      <w:r w:rsidRPr="00422923">
        <w:rPr>
          <w:rFonts w:ascii="Times New Roman" w:eastAsia="Times New Roman" w:hAnsi="Times New Roman" w:cs="Times New Roman"/>
          <w:color w:val="050505"/>
          <w:sz w:val="28"/>
          <w:szCs w:val="28"/>
        </w:rPr>
        <w:t xml:space="preserve"> (програма ЄС </w:t>
      </w:r>
      <w:r>
        <w:rPr>
          <w:rFonts w:ascii="Times New Roman" w:eastAsia="Times New Roman" w:hAnsi="Times New Roman" w:cs="Times New Roman"/>
          <w:color w:val="050505"/>
          <w:sz w:val="28"/>
          <w:szCs w:val="28"/>
        </w:rPr>
        <w:t>«</w:t>
      </w:r>
      <w:proofErr w:type="spellStart"/>
      <w:r w:rsidRPr="00422923">
        <w:rPr>
          <w:rFonts w:ascii="Times New Roman" w:eastAsia="Times New Roman" w:hAnsi="Times New Roman" w:cs="Times New Roman"/>
          <w:color w:val="050505"/>
          <w:sz w:val="28"/>
          <w:szCs w:val="28"/>
        </w:rPr>
        <w:t>Interreg</w:t>
      </w:r>
      <w:proofErr w:type="spellEnd"/>
      <w:r w:rsidRPr="00422923">
        <w:rPr>
          <w:rFonts w:ascii="Times New Roman" w:eastAsia="Times New Roman" w:hAnsi="Times New Roman" w:cs="Times New Roman"/>
          <w:color w:val="050505"/>
          <w:sz w:val="28"/>
          <w:szCs w:val="28"/>
        </w:rPr>
        <w:t xml:space="preserve"> </w:t>
      </w:r>
      <w:proofErr w:type="spellStart"/>
      <w:r w:rsidRPr="00422923">
        <w:rPr>
          <w:rFonts w:ascii="Times New Roman" w:eastAsia="Times New Roman" w:hAnsi="Times New Roman" w:cs="Times New Roman"/>
          <w:color w:val="050505"/>
          <w:sz w:val="28"/>
          <w:szCs w:val="28"/>
        </w:rPr>
        <w:t>Europe</w:t>
      </w:r>
      <w:proofErr w:type="spellEnd"/>
      <w:r>
        <w:rPr>
          <w:rFonts w:ascii="Times New Roman" w:eastAsia="Times New Roman" w:hAnsi="Times New Roman" w:cs="Times New Roman"/>
          <w:color w:val="050505"/>
          <w:sz w:val="28"/>
          <w:szCs w:val="28"/>
        </w:rPr>
        <w:t>»</w:t>
      </w:r>
      <w:r w:rsidRPr="00422923">
        <w:rPr>
          <w:rFonts w:ascii="Times New Roman" w:eastAsia="Times New Roman" w:hAnsi="Times New Roman" w:cs="Times New Roman"/>
          <w:color w:val="050505"/>
          <w:sz w:val="28"/>
          <w:szCs w:val="28"/>
        </w:rPr>
        <w:t xml:space="preserve">), </w:t>
      </w:r>
      <w:r>
        <w:rPr>
          <w:rFonts w:ascii="Times New Roman" w:eastAsia="Times New Roman" w:hAnsi="Times New Roman" w:cs="Times New Roman"/>
          <w:color w:val="050505"/>
          <w:sz w:val="28"/>
          <w:szCs w:val="28"/>
        </w:rPr>
        <w:t>«</w:t>
      </w:r>
      <w:proofErr w:type="spellStart"/>
      <w:r w:rsidRPr="00422923">
        <w:rPr>
          <w:rFonts w:ascii="Times New Roman" w:eastAsia="Times New Roman" w:hAnsi="Times New Roman" w:cs="Times New Roman"/>
          <w:color w:val="050505"/>
          <w:sz w:val="28"/>
          <w:szCs w:val="28"/>
        </w:rPr>
        <w:t>Urban</w:t>
      </w:r>
      <w:proofErr w:type="spellEnd"/>
      <w:r>
        <w:rPr>
          <w:rFonts w:ascii="Times New Roman" w:eastAsia="Times New Roman" w:hAnsi="Times New Roman" w:cs="Times New Roman"/>
          <w:color w:val="050505"/>
          <w:sz w:val="28"/>
          <w:szCs w:val="28"/>
        </w:rPr>
        <w:t xml:space="preserve"> </w:t>
      </w:r>
      <w:proofErr w:type="spellStart"/>
      <w:r w:rsidRPr="00422923">
        <w:rPr>
          <w:rFonts w:ascii="Times New Roman" w:eastAsia="Times New Roman" w:hAnsi="Times New Roman" w:cs="Times New Roman"/>
          <w:color w:val="050505"/>
          <w:sz w:val="28"/>
          <w:szCs w:val="28"/>
        </w:rPr>
        <w:t>Lakes</w:t>
      </w:r>
      <w:proofErr w:type="spellEnd"/>
      <w:r w:rsidRPr="00422923">
        <w:rPr>
          <w:rFonts w:ascii="Times New Roman" w:eastAsia="Times New Roman" w:hAnsi="Times New Roman" w:cs="Times New Roman"/>
          <w:color w:val="050505"/>
          <w:sz w:val="28"/>
          <w:szCs w:val="28"/>
        </w:rPr>
        <w:t>: транскордонна синергія для збереження блакитних екосистем (</w:t>
      </w:r>
      <w:proofErr w:type="spellStart"/>
      <w:r w:rsidRPr="00422923">
        <w:rPr>
          <w:rFonts w:ascii="Times New Roman" w:eastAsia="Times New Roman" w:hAnsi="Times New Roman" w:cs="Times New Roman"/>
          <w:color w:val="050505"/>
          <w:sz w:val="28"/>
          <w:szCs w:val="28"/>
        </w:rPr>
        <w:t>U_Lakes</w:t>
      </w:r>
      <w:proofErr w:type="spellEnd"/>
      <w:r w:rsidRPr="00422923">
        <w:rPr>
          <w:rFonts w:ascii="Times New Roman" w:eastAsia="Times New Roman" w:hAnsi="Times New Roman" w:cs="Times New Roman"/>
          <w:color w:val="050505"/>
          <w:sz w:val="28"/>
          <w:szCs w:val="28"/>
        </w:rPr>
        <w:t>)</w:t>
      </w:r>
      <w:r>
        <w:rPr>
          <w:rFonts w:ascii="Times New Roman" w:eastAsia="Times New Roman" w:hAnsi="Times New Roman" w:cs="Times New Roman"/>
          <w:color w:val="050505"/>
          <w:sz w:val="28"/>
          <w:szCs w:val="28"/>
        </w:rPr>
        <w:t>»</w:t>
      </w:r>
      <w:r w:rsidRPr="00422923">
        <w:rPr>
          <w:rFonts w:ascii="Times New Roman" w:eastAsia="Times New Roman" w:hAnsi="Times New Roman" w:cs="Times New Roman"/>
          <w:color w:val="050505"/>
          <w:sz w:val="28"/>
          <w:szCs w:val="28"/>
        </w:rPr>
        <w:t xml:space="preserve"> (програма</w:t>
      </w:r>
      <w:hyperlink r:id="rId8">
        <w:r w:rsidRPr="00422923">
          <w:rPr>
            <w:rFonts w:ascii="Times New Roman" w:eastAsia="Times New Roman" w:hAnsi="Times New Roman" w:cs="Times New Roman"/>
            <w:color w:val="050505"/>
            <w:sz w:val="28"/>
            <w:szCs w:val="28"/>
          </w:rPr>
          <w:t xml:space="preserve"> </w:t>
        </w:r>
      </w:hyperlink>
      <w:hyperlink r:id="rId9">
        <w:r w:rsidRPr="00422923">
          <w:rPr>
            <w:rFonts w:ascii="Times New Roman" w:eastAsia="Times New Roman" w:hAnsi="Times New Roman" w:cs="Times New Roman"/>
            <w:sz w:val="28"/>
            <w:szCs w:val="28"/>
          </w:rPr>
          <w:t xml:space="preserve">транскордонного співробітництва </w:t>
        </w:r>
        <w:r>
          <w:rPr>
            <w:rFonts w:ascii="Times New Roman" w:eastAsia="Times New Roman" w:hAnsi="Times New Roman" w:cs="Times New Roman"/>
            <w:sz w:val="28"/>
            <w:szCs w:val="28"/>
          </w:rPr>
          <w:t>«</w:t>
        </w:r>
        <w:r w:rsidRPr="00422923">
          <w:rPr>
            <w:rFonts w:ascii="Times New Roman" w:eastAsia="Times New Roman" w:hAnsi="Times New Roman" w:cs="Times New Roman"/>
            <w:sz w:val="28"/>
            <w:szCs w:val="28"/>
          </w:rPr>
          <w:t>Румунія – Україна</w:t>
        </w:r>
      </w:hyperlink>
      <w:r w:rsidRPr="00422923">
        <w:rPr>
          <w:rFonts w:ascii="Times New Roman" w:eastAsia="Times New Roman" w:hAnsi="Times New Roman" w:cs="Times New Roman"/>
          <w:sz w:val="28"/>
          <w:szCs w:val="28"/>
        </w:rPr>
        <w:t xml:space="preserve"> </w:t>
      </w:r>
      <w:r w:rsidRPr="00422923">
        <w:rPr>
          <w:rFonts w:ascii="Times New Roman" w:eastAsia="Times New Roman" w:hAnsi="Times New Roman" w:cs="Times New Roman"/>
          <w:color w:val="050505"/>
          <w:sz w:val="28"/>
          <w:szCs w:val="28"/>
        </w:rPr>
        <w:t>2021-2027</w:t>
      </w:r>
      <w:r>
        <w:rPr>
          <w:rFonts w:ascii="Times New Roman" w:eastAsia="Times New Roman" w:hAnsi="Times New Roman" w:cs="Times New Roman"/>
          <w:color w:val="050505"/>
          <w:sz w:val="28"/>
          <w:szCs w:val="28"/>
        </w:rPr>
        <w:t>»</w:t>
      </w:r>
      <w:r w:rsidRPr="00422923">
        <w:rPr>
          <w:rFonts w:ascii="Times New Roman" w:eastAsia="Times New Roman" w:hAnsi="Times New Roman" w:cs="Times New Roman"/>
          <w:color w:val="050505"/>
          <w:sz w:val="28"/>
          <w:szCs w:val="28"/>
        </w:rPr>
        <w:t xml:space="preserve">). </w:t>
      </w:r>
    </w:p>
    <w:p w:rsidR="003043DA" w:rsidRPr="00422923" w:rsidRDefault="003043DA" w:rsidP="003043DA">
      <w:pPr>
        <w:pStyle w:val="14"/>
        <w:spacing w:line="240" w:lineRule="auto"/>
        <w:ind w:right="-1" w:firstLine="709"/>
        <w:jc w:val="both"/>
        <w:rPr>
          <w:rFonts w:ascii="Times New Roman" w:eastAsia="Times New Roman" w:hAnsi="Times New Roman" w:cs="Times New Roman"/>
          <w:sz w:val="28"/>
          <w:szCs w:val="28"/>
        </w:rPr>
      </w:pPr>
      <w:r w:rsidRPr="00422923">
        <w:rPr>
          <w:rFonts w:ascii="Times New Roman" w:eastAsia="Times New Roman" w:hAnsi="Times New Roman" w:cs="Times New Roman"/>
          <w:sz w:val="28"/>
          <w:szCs w:val="28"/>
        </w:rPr>
        <w:t xml:space="preserve">Заявники Івано-Франківської області разом із міжнародними партнерами виграли 5 </w:t>
      </w:r>
      <w:proofErr w:type="spellStart"/>
      <w:r w:rsidRPr="00422923">
        <w:rPr>
          <w:rFonts w:ascii="Times New Roman" w:eastAsia="Times New Roman" w:hAnsi="Times New Roman" w:cs="Times New Roman"/>
          <w:sz w:val="28"/>
          <w:szCs w:val="28"/>
        </w:rPr>
        <w:t>проєктів</w:t>
      </w:r>
      <w:proofErr w:type="spellEnd"/>
      <w:r w:rsidRPr="00422923">
        <w:rPr>
          <w:rFonts w:ascii="Times New Roman" w:eastAsia="Times New Roman" w:hAnsi="Times New Roman" w:cs="Times New Roman"/>
          <w:sz w:val="28"/>
          <w:szCs w:val="28"/>
        </w:rPr>
        <w:t xml:space="preserve"> Першого конкурсного відбору за тематичною ціллю </w:t>
      </w:r>
      <w:r>
        <w:rPr>
          <w:rFonts w:ascii="Times New Roman" w:eastAsia="Times New Roman" w:hAnsi="Times New Roman" w:cs="Times New Roman"/>
          <w:sz w:val="28"/>
          <w:szCs w:val="28"/>
        </w:rPr>
        <w:t>«</w:t>
      </w:r>
      <w:r w:rsidRPr="00422923">
        <w:rPr>
          <w:rFonts w:ascii="Times New Roman" w:eastAsia="Times New Roman" w:hAnsi="Times New Roman" w:cs="Times New Roman"/>
          <w:sz w:val="28"/>
          <w:szCs w:val="28"/>
        </w:rPr>
        <w:t>Культура</w:t>
      </w:r>
      <w:r>
        <w:rPr>
          <w:rFonts w:ascii="Times New Roman" w:eastAsia="Times New Roman" w:hAnsi="Times New Roman" w:cs="Times New Roman"/>
          <w:sz w:val="28"/>
          <w:szCs w:val="28"/>
        </w:rPr>
        <w:t>»</w:t>
      </w:r>
      <w:r w:rsidRPr="00422923">
        <w:rPr>
          <w:rFonts w:ascii="Times New Roman" w:eastAsia="Times New Roman" w:hAnsi="Times New Roman" w:cs="Times New Roman"/>
          <w:sz w:val="28"/>
          <w:szCs w:val="28"/>
        </w:rPr>
        <w:t xml:space="preserve"> програми транскордонного співробітництва </w:t>
      </w:r>
      <w:r>
        <w:rPr>
          <w:rFonts w:ascii="Times New Roman" w:eastAsia="Times New Roman" w:hAnsi="Times New Roman" w:cs="Times New Roman"/>
          <w:sz w:val="28"/>
          <w:szCs w:val="28"/>
        </w:rPr>
        <w:t>«</w:t>
      </w:r>
      <w:r w:rsidRPr="00422923">
        <w:rPr>
          <w:rFonts w:ascii="Times New Roman" w:eastAsia="Times New Roman" w:hAnsi="Times New Roman" w:cs="Times New Roman"/>
          <w:sz w:val="28"/>
          <w:szCs w:val="28"/>
        </w:rPr>
        <w:t>Угорщина-Словач</w:t>
      </w:r>
      <w:r>
        <w:rPr>
          <w:rFonts w:ascii="Times New Roman" w:eastAsia="Times New Roman" w:hAnsi="Times New Roman" w:cs="Times New Roman"/>
          <w:sz w:val="28"/>
          <w:szCs w:val="28"/>
        </w:rPr>
        <w:softHyphen/>
      </w:r>
      <w:r w:rsidRPr="00422923">
        <w:rPr>
          <w:rFonts w:ascii="Times New Roman" w:eastAsia="Times New Roman" w:hAnsi="Times New Roman" w:cs="Times New Roman"/>
          <w:sz w:val="28"/>
          <w:szCs w:val="28"/>
        </w:rPr>
        <w:t>чина-Румунія-Україна 2021-2027</w:t>
      </w:r>
      <w:r>
        <w:rPr>
          <w:rFonts w:ascii="Times New Roman" w:eastAsia="Times New Roman" w:hAnsi="Times New Roman" w:cs="Times New Roman"/>
          <w:sz w:val="28"/>
          <w:szCs w:val="28"/>
        </w:rPr>
        <w:t>»</w:t>
      </w:r>
      <w:r w:rsidRPr="00422923">
        <w:rPr>
          <w:rFonts w:ascii="Times New Roman" w:eastAsia="Times New Roman" w:hAnsi="Times New Roman" w:cs="Times New Roman"/>
          <w:sz w:val="28"/>
          <w:szCs w:val="28"/>
        </w:rPr>
        <w:t>.</w:t>
      </w:r>
    </w:p>
    <w:p w:rsidR="003043DA" w:rsidRPr="00422923" w:rsidRDefault="003043DA" w:rsidP="003043DA">
      <w:pPr>
        <w:pStyle w:val="14"/>
        <w:shd w:val="clear" w:color="auto" w:fill="FFFFFF"/>
        <w:spacing w:line="240" w:lineRule="auto"/>
        <w:ind w:right="-1" w:firstLine="709"/>
        <w:jc w:val="both"/>
        <w:rPr>
          <w:rFonts w:ascii="Times New Roman" w:eastAsia="Times New Roman" w:hAnsi="Times New Roman" w:cs="Times New Roman"/>
          <w:color w:val="050505"/>
          <w:sz w:val="28"/>
          <w:szCs w:val="28"/>
        </w:rPr>
      </w:pPr>
      <w:r w:rsidRPr="00422923">
        <w:rPr>
          <w:rFonts w:ascii="Times New Roman" w:eastAsia="Times New Roman" w:hAnsi="Times New Roman" w:cs="Times New Roman"/>
          <w:color w:val="050505"/>
          <w:sz w:val="28"/>
          <w:szCs w:val="28"/>
        </w:rPr>
        <w:t xml:space="preserve">4 туристичні </w:t>
      </w:r>
      <w:proofErr w:type="spellStart"/>
      <w:r w:rsidRPr="00422923">
        <w:rPr>
          <w:rFonts w:ascii="Times New Roman" w:eastAsia="Times New Roman" w:hAnsi="Times New Roman" w:cs="Times New Roman"/>
          <w:color w:val="050505"/>
          <w:sz w:val="28"/>
          <w:szCs w:val="28"/>
        </w:rPr>
        <w:t>проєкти</w:t>
      </w:r>
      <w:proofErr w:type="spellEnd"/>
      <w:r w:rsidRPr="00422923">
        <w:rPr>
          <w:rFonts w:ascii="Times New Roman" w:eastAsia="Times New Roman" w:hAnsi="Times New Roman" w:cs="Times New Roman"/>
          <w:color w:val="050505"/>
          <w:sz w:val="28"/>
          <w:szCs w:val="28"/>
        </w:rPr>
        <w:t xml:space="preserve"> Івано-Франківської області стали переможцями Конкурсу місцевих ініціатив в Українських Карпатах у рамках реалізації проєкту </w:t>
      </w:r>
      <w:r>
        <w:rPr>
          <w:rFonts w:ascii="Times New Roman" w:eastAsia="Times New Roman" w:hAnsi="Times New Roman" w:cs="Times New Roman"/>
          <w:color w:val="050505"/>
          <w:sz w:val="28"/>
          <w:szCs w:val="28"/>
        </w:rPr>
        <w:t>«</w:t>
      </w:r>
      <w:r w:rsidRPr="00422923">
        <w:rPr>
          <w:rFonts w:ascii="Times New Roman" w:eastAsia="Times New Roman" w:hAnsi="Times New Roman" w:cs="Times New Roman"/>
          <w:color w:val="050505"/>
          <w:sz w:val="28"/>
          <w:szCs w:val="28"/>
        </w:rPr>
        <w:t>Підтримка природно-заповідних територій в Україні</w:t>
      </w:r>
      <w:r>
        <w:rPr>
          <w:rFonts w:ascii="Times New Roman" w:eastAsia="Times New Roman" w:hAnsi="Times New Roman" w:cs="Times New Roman"/>
          <w:color w:val="050505"/>
          <w:sz w:val="28"/>
          <w:szCs w:val="28"/>
        </w:rPr>
        <w:t>»</w:t>
      </w:r>
      <w:r w:rsidRPr="00422923">
        <w:rPr>
          <w:rFonts w:ascii="Times New Roman" w:eastAsia="Times New Roman" w:hAnsi="Times New Roman" w:cs="Times New Roman"/>
          <w:color w:val="050505"/>
          <w:sz w:val="28"/>
          <w:szCs w:val="28"/>
        </w:rPr>
        <w:t>.</w:t>
      </w:r>
    </w:p>
    <w:p w:rsidR="003043DA" w:rsidRPr="00422923" w:rsidRDefault="003043DA" w:rsidP="003043DA">
      <w:pPr>
        <w:pStyle w:val="14"/>
        <w:spacing w:line="240" w:lineRule="auto"/>
        <w:ind w:right="-1" w:firstLine="709"/>
        <w:jc w:val="both"/>
        <w:rPr>
          <w:rFonts w:ascii="Times New Roman" w:eastAsia="Times New Roman" w:hAnsi="Times New Roman" w:cs="Times New Roman"/>
          <w:sz w:val="28"/>
          <w:szCs w:val="28"/>
        </w:rPr>
      </w:pPr>
      <w:r w:rsidRPr="00422923">
        <w:rPr>
          <w:rFonts w:ascii="Times New Roman" w:eastAsia="Times New Roman" w:hAnsi="Times New Roman" w:cs="Times New Roman"/>
          <w:sz w:val="28"/>
          <w:szCs w:val="28"/>
        </w:rPr>
        <w:t xml:space="preserve">З метою підвищення інституційної </w:t>
      </w:r>
      <w:r>
        <w:rPr>
          <w:rFonts w:ascii="Times New Roman" w:eastAsia="Times New Roman" w:hAnsi="Times New Roman" w:cs="Times New Roman"/>
          <w:sz w:val="28"/>
          <w:szCs w:val="28"/>
        </w:rPr>
        <w:t>спромож</w:t>
      </w:r>
      <w:r>
        <w:rPr>
          <w:rFonts w:ascii="Times New Roman" w:eastAsia="Times New Roman" w:hAnsi="Times New Roman" w:cs="Times New Roman"/>
          <w:sz w:val="28"/>
          <w:szCs w:val="28"/>
        </w:rPr>
        <w:softHyphen/>
      </w:r>
      <w:r w:rsidRPr="00422923">
        <w:rPr>
          <w:rFonts w:ascii="Times New Roman" w:eastAsia="Times New Roman" w:hAnsi="Times New Roman" w:cs="Times New Roman"/>
          <w:sz w:val="28"/>
          <w:szCs w:val="28"/>
        </w:rPr>
        <w:t xml:space="preserve">ності управління туризмом, формування дорожньої карти налагодження ефективного міжмуніципального співробітництва у сфері туризму реалізовано проєкт </w:t>
      </w:r>
      <w:r>
        <w:rPr>
          <w:rFonts w:ascii="Times New Roman" w:eastAsia="Times New Roman" w:hAnsi="Times New Roman" w:cs="Times New Roman"/>
          <w:sz w:val="28"/>
          <w:szCs w:val="28"/>
        </w:rPr>
        <w:t>«</w:t>
      </w:r>
      <w:r w:rsidRPr="00422923">
        <w:rPr>
          <w:rFonts w:ascii="Times New Roman" w:eastAsia="Times New Roman" w:hAnsi="Times New Roman" w:cs="Times New Roman"/>
          <w:sz w:val="28"/>
          <w:szCs w:val="28"/>
        </w:rPr>
        <w:t>Опілля: скарби нації</w:t>
      </w:r>
      <w:r>
        <w:rPr>
          <w:rFonts w:ascii="Times New Roman" w:eastAsia="Times New Roman" w:hAnsi="Times New Roman" w:cs="Times New Roman"/>
          <w:sz w:val="28"/>
          <w:szCs w:val="28"/>
        </w:rPr>
        <w:t>»</w:t>
      </w:r>
      <w:r w:rsidRPr="00422923">
        <w:rPr>
          <w:rFonts w:ascii="Times New Roman" w:eastAsia="Times New Roman" w:hAnsi="Times New Roman" w:cs="Times New Roman"/>
          <w:sz w:val="28"/>
          <w:szCs w:val="28"/>
        </w:rPr>
        <w:t>.</w:t>
      </w:r>
    </w:p>
    <w:p w:rsidR="003043DA" w:rsidRPr="00422923" w:rsidRDefault="003043DA" w:rsidP="003043DA">
      <w:pPr>
        <w:pStyle w:val="14"/>
        <w:spacing w:line="240" w:lineRule="auto"/>
        <w:ind w:right="-1" w:firstLine="709"/>
        <w:jc w:val="both"/>
        <w:rPr>
          <w:rFonts w:ascii="Times New Roman" w:eastAsia="Times New Roman" w:hAnsi="Times New Roman" w:cs="Times New Roman"/>
          <w:sz w:val="28"/>
          <w:szCs w:val="28"/>
        </w:rPr>
      </w:pPr>
      <w:r w:rsidRPr="00422923">
        <w:rPr>
          <w:rFonts w:ascii="Times New Roman" w:eastAsia="Times New Roman" w:hAnsi="Times New Roman" w:cs="Times New Roman"/>
          <w:sz w:val="28"/>
          <w:szCs w:val="28"/>
        </w:rPr>
        <w:t xml:space="preserve">У рамках проєкту проведено: сім робочих поїздок з метою ознайомлення з проблемними питаннями та перспективами розвитку туризму в територіальних громадах; п’ять інформаційно-методичних онлайн-зустрічей з експертами-менторами; два навчальних семінари; сім гастрономічних експедицій для дослідження та популяризації кухні Франківського Опілля; п’ять етнографічних експедицій з метою вивчення автентичних </w:t>
      </w:r>
      <w:proofErr w:type="spellStart"/>
      <w:r w:rsidRPr="00422923">
        <w:rPr>
          <w:rFonts w:ascii="Times New Roman" w:eastAsia="Times New Roman" w:hAnsi="Times New Roman" w:cs="Times New Roman"/>
          <w:sz w:val="28"/>
          <w:szCs w:val="28"/>
        </w:rPr>
        <w:t>взорів</w:t>
      </w:r>
      <w:proofErr w:type="spellEnd"/>
      <w:r w:rsidRPr="00422923">
        <w:rPr>
          <w:rFonts w:ascii="Times New Roman" w:eastAsia="Times New Roman" w:hAnsi="Times New Roman" w:cs="Times New Roman"/>
          <w:sz w:val="28"/>
          <w:szCs w:val="28"/>
        </w:rPr>
        <w:t xml:space="preserve"> та створення одягу і аксесуарів з орнаментами на основі </w:t>
      </w:r>
      <w:proofErr w:type="spellStart"/>
      <w:r w:rsidRPr="00422923">
        <w:rPr>
          <w:rFonts w:ascii="Times New Roman" w:eastAsia="Times New Roman" w:hAnsi="Times New Roman" w:cs="Times New Roman"/>
          <w:sz w:val="28"/>
          <w:szCs w:val="28"/>
        </w:rPr>
        <w:t>опільських</w:t>
      </w:r>
      <w:proofErr w:type="spellEnd"/>
      <w:r w:rsidRPr="00422923">
        <w:rPr>
          <w:rFonts w:ascii="Times New Roman" w:eastAsia="Times New Roman" w:hAnsi="Times New Roman" w:cs="Times New Roman"/>
          <w:sz w:val="28"/>
          <w:szCs w:val="28"/>
        </w:rPr>
        <w:t xml:space="preserve"> старовинних вишивок; аудит туристичної інфраструктури, аудит занедбаних об’єктів культурної та індустріальної спадщини, які потребують консервації та реставрації; створено </w:t>
      </w:r>
      <w:proofErr w:type="spellStart"/>
      <w:r w:rsidRPr="00422923">
        <w:rPr>
          <w:rFonts w:ascii="Times New Roman" w:eastAsia="Times New Roman" w:hAnsi="Times New Roman" w:cs="Times New Roman"/>
          <w:sz w:val="28"/>
          <w:szCs w:val="28"/>
        </w:rPr>
        <w:t>промоційні</w:t>
      </w:r>
      <w:proofErr w:type="spellEnd"/>
      <w:r w:rsidRPr="00422923">
        <w:rPr>
          <w:rFonts w:ascii="Times New Roman" w:eastAsia="Times New Roman" w:hAnsi="Times New Roman" w:cs="Times New Roman"/>
          <w:sz w:val="28"/>
          <w:szCs w:val="28"/>
        </w:rPr>
        <w:t xml:space="preserve"> сторінки у соціальних мережах </w:t>
      </w:r>
      <w:proofErr w:type="spellStart"/>
      <w:r w:rsidRPr="00422923">
        <w:rPr>
          <w:rFonts w:ascii="Times New Roman" w:eastAsia="Times New Roman" w:hAnsi="Times New Roman" w:cs="Times New Roman"/>
          <w:sz w:val="28"/>
          <w:szCs w:val="28"/>
        </w:rPr>
        <w:t>Facebook</w:t>
      </w:r>
      <w:proofErr w:type="spellEnd"/>
      <w:r w:rsidRPr="00422923">
        <w:rPr>
          <w:rFonts w:ascii="Times New Roman" w:eastAsia="Times New Roman" w:hAnsi="Times New Roman" w:cs="Times New Roman"/>
          <w:sz w:val="28"/>
          <w:szCs w:val="28"/>
        </w:rPr>
        <w:t xml:space="preserve">, </w:t>
      </w:r>
      <w:proofErr w:type="spellStart"/>
      <w:r w:rsidRPr="00422923">
        <w:rPr>
          <w:rFonts w:ascii="Times New Roman" w:eastAsia="Times New Roman" w:hAnsi="Times New Roman" w:cs="Times New Roman"/>
          <w:sz w:val="28"/>
          <w:szCs w:val="28"/>
        </w:rPr>
        <w:t>Instagram</w:t>
      </w:r>
      <w:proofErr w:type="spellEnd"/>
      <w:r w:rsidRPr="00422923">
        <w:rPr>
          <w:rFonts w:ascii="Times New Roman" w:eastAsia="Times New Roman" w:hAnsi="Times New Roman" w:cs="Times New Roman"/>
          <w:sz w:val="28"/>
          <w:szCs w:val="28"/>
        </w:rPr>
        <w:t xml:space="preserve">; підготовлено п’ять репортажів про туристичні місця і об’єкти Франківського Опілля (розміщені на головному туристичному інтернет-порталі області iftourism.com); створено віртуальний тур пам’яткою сакральної архітектури - Церква Пресвятої Трійці (с. </w:t>
      </w:r>
      <w:proofErr w:type="spellStart"/>
      <w:r w:rsidRPr="00422923">
        <w:rPr>
          <w:rFonts w:ascii="Times New Roman" w:eastAsia="Times New Roman" w:hAnsi="Times New Roman" w:cs="Times New Roman"/>
          <w:sz w:val="28"/>
          <w:szCs w:val="28"/>
        </w:rPr>
        <w:t>Стриганці</w:t>
      </w:r>
      <w:proofErr w:type="spellEnd"/>
      <w:r w:rsidRPr="00422923">
        <w:rPr>
          <w:rFonts w:ascii="Times New Roman" w:eastAsia="Times New Roman" w:hAnsi="Times New Roman" w:cs="Times New Roman"/>
          <w:sz w:val="28"/>
          <w:szCs w:val="28"/>
        </w:rPr>
        <w:t xml:space="preserve">, </w:t>
      </w:r>
      <w:proofErr w:type="spellStart"/>
      <w:r w:rsidRPr="00422923">
        <w:rPr>
          <w:rFonts w:ascii="Times New Roman" w:eastAsia="Times New Roman" w:hAnsi="Times New Roman" w:cs="Times New Roman"/>
          <w:sz w:val="28"/>
          <w:szCs w:val="28"/>
        </w:rPr>
        <w:t>Єзупільська</w:t>
      </w:r>
      <w:proofErr w:type="spellEnd"/>
      <w:r w:rsidRPr="00422923">
        <w:rPr>
          <w:rFonts w:ascii="Times New Roman" w:eastAsia="Times New Roman" w:hAnsi="Times New Roman" w:cs="Times New Roman"/>
          <w:sz w:val="28"/>
          <w:szCs w:val="28"/>
        </w:rPr>
        <w:t xml:space="preserve"> громада); видано настільний календар </w:t>
      </w:r>
      <w:r>
        <w:rPr>
          <w:rFonts w:ascii="Times New Roman" w:eastAsia="Times New Roman" w:hAnsi="Times New Roman" w:cs="Times New Roman"/>
          <w:sz w:val="28"/>
          <w:szCs w:val="28"/>
        </w:rPr>
        <w:t>«</w:t>
      </w:r>
      <w:r w:rsidRPr="00422923">
        <w:rPr>
          <w:rFonts w:ascii="Times New Roman" w:eastAsia="Times New Roman" w:hAnsi="Times New Roman" w:cs="Times New Roman"/>
          <w:sz w:val="28"/>
          <w:szCs w:val="28"/>
        </w:rPr>
        <w:t>Опілля. Скарби нації. Івано-Франківська область</w:t>
      </w:r>
      <w:r>
        <w:rPr>
          <w:rFonts w:ascii="Times New Roman" w:eastAsia="Times New Roman" w:hAnsi="Times New Roman" w:cs="Times New Roman"/>
          <w:sz w:val="28"/>
          <w:szCs w:val="28"/>
        </w:rPr>
        <w:t>»</w:t>
      </w:r>
      <w:r w:rsidRPr="00422923">
        <w:rPr>
          <w:rFonts w:ascii="Times New Roman" w:eastAsia="Times New Roman" w:hAnsi="Times New Roman" w:cs="Times New Roman"/>
          <w:sz w:val="28"/>
          <w:szCs w:val="28"/>
        </w:rPr>
        <w:t>.</w:t>
      </w:r>
    </w:p>
    <w:p w:rsidR="003043DA" w:rsidRPr="00422923" w:rsidRDefault="003043DA" w:rsidP="003043DA">
      <w:pPr>
        <w:pStyle w:val="14"/>
        <w:spacing w:line="240" w:lineRule="auto"/>
        <w:ind w:left="140" w:right="-1" w:firstLine="709"/>
        <w:jc w:val="both"/>
        <w:rPr>
          <w:rFonts w:ascii="Times New Roman" w:eastAsia="Times New Roman" w:hAnsi="Times New Roman" w:cs="Times New Roman"/>
          <w:sz w:val="28"/>
          <w:szCs w:val="28"/>
        </w:rPr>
      </w:pPr>
      <w:r w:rsidRPr="00422923">
        <w:rPr>
          <w:rFonts w:ascii="Times New Roman" w:eastAsia="Times New Roman" w:hAnsi="Times New Roman" w:cs="Times New Roman"/>
          <w:sz w:val="28"/>
          <w:szCs w:val="28"/>
        </w:rPr>
        <w:t xml:space="preserve">У рамках проєкту </w:t>
      </w:r>
      <w:r>
        <w:rPr>
          <w:rFonts w:ascii="Times New Roman" w:eastAsia="Times New Roman" w:hAnsi="Times New Roman" w:cs="Times New Roman"/>
          <w:sz w:val="28"/>
          <w:szCs w:val="28"/>
        </w:rPr>
        <w:t>«</w:t>
      </w:r>
      <w:r w:rsidRPr="00422923">
        <w:rPr>
          <w:rFonts w:ascii="Times New Roman" w:eastAsia="Times New Roman" w:hAnsi="Times New Roman" w:cs="Times New Roman"/>
          <w:sz w:val="28"/>
          <w:szCs w:val="28"/>
        </w:rPr>
        <w:t>Музей у смартфоні. 2.0</w:t>
      </w:r>
      <w:r>
        <w:rPr>
          <w:rFonts w:ascii="Times New Roman" w:eastAsia="Times New Roman" w:hAnsi="Times New Roman" w:cs="Times New Roman"/>
          <w:sz w:val="28"/>
          <w:szCs w:val="28"/>
        </w:rPr>
        <w:t>»</w:t>
      </w:r>
      <w:r w:rsidRPr="00422923">
        <w:rPr>
          <w:rFonts w:ascii="Times New Roman" w:eastAsia="Times New Roman" w:hAnsi="Times New Roman" w:cs="Times New Roman"/>
          <w:sz w:val="28"/>
          <w:szCs w:val="28"/>
        </w:rPr>
        <w:t xml:space="preserve"> створено два віртуальні тури музеями області; продукти інтегровані на інтернет-сайти museum3d.com.ua, iftourism.com, а також картографічний </w:t>
      </w:r>
      <w:proofErr w:type="spellStart"/>
      <w:r w:rsidRPr="00422923">
        <w:rPr>
          <w:rFonts w:ascii="Times New Roman" w:eastAsia="Times New Roman" w:hAnsi="Times New Roman" w:cs="Times New Roman"/>
          <w:sz w:val="28"/>
          <w:szCs w:val="28"/>
        </w:rPr>
        <w:t>вебсервіс</w:t>
      </w:r>
      <w:proofErr w:type="spellEnd"/>
      <w:r w:rsidRPr="00422923">
        <w:rPr>
          <w:rFonts w:ascii="Times New Roman" w:eastAsia="Times New Roman" w:hAnsi="Times New Roman" w:cs="Times New Roman"/>
          <w:sz w:val="28"/>
          <w:szCs w:val="28"/>
        </w:rPr>
        <w:t xml:space="preserve"> </w:t>
      </w:r>
      <w:proofErr w:type="spellStart"/>
      <w:r w:rsidRPr="00422923">
        <w:rPr>
          <w:rFonts w:ascii="Times New Roman" w:eastAsia="Times New Roman" w:hAnsi="Times New Roman" w:cs="Times New Roman"/>
          <w:sz w:val="28"/>
          <w:szCs w:val="28"/>
        </w:rPr>
        <w:t>Google</w:t>
      </w:r>
      <w:proofErr w:type="spellEnd"/>
      <w:r w:rsidRPr="00422923">
        <w:rPr>
          <w:rFonts w:ascii="Times New Roman" w:eastAsia="Times New Roman" w:hAnsi="Times New Roman" w:cs="Times New Roman"/>
          <w:sz w:val="28"/>
          <w:szCs w:val="28"/>
        </w:rPr>
        <w:t xml:space="preserve"> </w:t>
      </w:r>
      <w:proofErr w:type="spellStart"/>
      <w:r w:rsidRPr="00422923">
        <w:rPr>
          <w:rFonts w:ascii="Times New Roman" w:eastAsia="Times New Roman" w:hAnsi="Times New Roman" w:cs="Times New Roman"/>
          <w:sz w:val="28"/>
          <w:szCs w:val="28"/>
        </w:rPr>
        <w:t>Maps</w:t>
      </w:r>
      <w:proofErr w:type="spellEnd"/>
      <w:r w:rsidRPr="00422923">
        <w:rPr>
          <w:rFonts w:ascii="Times New Roman" w:eastAsia="Times New Roman" w:hAnsi="Times New Roman" w:cs="Times New Roman"/>
          <w:sz w:val="28"/>
          <w:szCs w:val="28"/>
        </w:rPr>
        <w:t>.</w:t>
      </w:r>
    </w:p>
    <w:p w:rsidR="003043DA" w:rsidRPr="00422923" w:rsidRDefault="003043DA" w:rsidP="003043DA">
      <w:pPr>
        <w:pStyle w:val="14"/>
        <w:spacing w:line="240" w:lineRule="auto"/>
        <w:ind w:left="140" w:right="-1" w:firstLine="709"/>
        <w:jc w:val="both"/>
        <w:rPr>
          <w:rFonts w:ascii="Times New Roman" w:eastAsia="Times New Roman" w:hAnsi="Times New Roman" w:cs="Times New Roman"/>
          <w:sz w:val="28"/>
          <w:szCs w:val="28"/>
        </w:rPr>
      </w:pPr>
      <w:r w:rsidRPr="00422923">
        <w:rPr>
          <w:rFonts w:ascii="Times New Roman" w:eastAsia="Times New Roman" w:hAnsi="Times New Roman" w:cs="Times New Roman"/>
          <w:sz w:val="28"/>
          <w:szCs w:val="28"/>
        </w:rPr>
        <w:lastRenderedPageBreak/>
        <w:t xml:space="preserve">У рамках </w:t>
      </w:r>
      <w:proofErr w:type="spellStart"/>
      <w:r w:rsidRPr="00422923">
        <w:rPr>
          <w:rFonts w:ascii="Times New Roman" w:eastAsia="Times New Roman" w:hAnsi="Times New Roman" w:cs="Times New Roman"/>
          <w:sz w:val="28"/>
          <w:szCs w:val="28"/>
        </w:rPr>
        <w:t>проєкту</w:t>
      </w:r>
      <w:proofErr w:type="spellEnd"/>
      <w:r w:rsidRPr="0042292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roofErr w:type="spellStart"/>
      <w:r w:rsidRPr="00422923">
        <w:rPr>
          <w:rFonts w:ascii="Times New Roman" w:eastAsia="Times New Roman" w:hAnsi="Times New Roman" w:cs="Times New Roman"/>
          <w:sz w:val="28"/>
          <w:szCs w:val="28"/>
        </w:rPr>
        <w:t>Невдома</w:t>
      </w:r>
      <w:proofErr w:type="spellEnd"/>
      <w:r w:rsidRPr="00422923">
        <w:rPr>
          <w:rFonts w:ascii="Times New Roman" w:eastAsia="Times New Roman" w:hAnsi="Times New Roman" w:cs="Times New Roman"/>
          <w:sz w:val="28"/>
          <w:szCs w:val="28"/>
        </w:rPr>
        <w:t>: мандруй незвіданим Прикарпаттям. 4.0</w:t>
      </w:r>
      <w:r>
        <w:rPr>
          <w:rFonts w:ascii="Times New Roman" w:eastAsia="Times New Roman" w:hAnsi="Times New Roman" w:cs="Times New Roman"/>
          <w:sz w:val="28"/>
          <w:szCs w:val="28"/>
        </w:rPr>
        <w:t>»</w:t>
      </w:r>
      <w:r w:rsidRPr="00422923">
        <w:rPr>
          <w:rFonts w:ascii="Times New Roman" w:eastAsia="Times New Roman" w:hAnsi="Times New Roman" w:cs="Times New Roman"/>
          <w:sz w:val="28"/>
          <w:szCs w:val="28"/>
        </w:rPr>
        <w:t xml:space="preserve"> підготовлено описи п’яти нових туристичних маршрутів досвідних мандрів (розміщені на головному туристичному інтернет-порталі області iftourism.com).</w:t>
      </w:r>
    </w:p>
    <w:p w:rsidR="003043DA" w:rsidRPr="00422923" w:rsidRDefault="003043DA" w:rsidP="003043DA">
      <w:pPr>
        <w:pStyle w:val="14"/>
        <w:spacing w:line="240" w:lineRule="auto"/>
        <w:ind w:left="140" w:right="-1" w:firstLine="709"/>
        <w:jc w:val="both"/>
        <w:rPr>
          <w:rFonts w:ascii="Times New Roman" w:eastAsia="Times New Roman" w:hAnsi="Times New Roman" w:cs="Times New Roman"/>
          <w:sz w:val="28"/>
          <w:szCs w:val="28"/>
        </w:rPr>
      </w:pPr>
      <w:r w:rsidRPr="00422923">
        <w:rPr>
          <w:rFonts w:ascii="Times New Roman" w:eastAsia="Times New Roman" w:hAnsi="Times New Roman" w:cs="Times New Roman"/>
          <w:sz w:val="28"/>
          <w:szCs w:val="28"/>
        </w:rPr>
        <w:t>Спільно з Івано-Франківською міською радою організовано проведення 11-го сезону безкоштовних екскурсій. Відбулось 25 мандрівок, під час яких проводився збір благодійних коштів на допомогу ЗСУ, підтримку тимчасово переміщених осіб.</w:t>
      </w:r>
    </w:p>
    <w:p w:rsidR="003043DA" w:rsidRPr="00422923" w:rsidRDefault="003043DA" w:rsidP="003043DA">
      <w:pPr>
        <w:pStyle w:val="14"/>
        <w:pBdr>
          <w:top w:val="nil"/>
          <w:left w:val="nil"/>
          <w:bottom w:val="nil"/>
          <w:right w:val="nil"/>
          <w:between w:val="nil"/>
        </w:pBdr>
        <w:spacing w:line="240" w:lineRule="auto"/>
        <w:ind w:left="140" w:right="-1" w:firstLine="709"/>
        <w:jc w:val="both"/>
        <w:rPr>
          <w:rFonts w:ascii="Times New Roman" w:eastAsia="Times New Roman" w:hAnsi="Times New Roman" w:cs="Times New Roman"/>
          <w:sz w:val="28"/>
          <w:szCs w:val="28"/>
        </w:rPr>
      </w:pPr>
      <w:r w:rsidRPr="00422923">
        <w:rPr>
          <w:rFonts w:ascii="Times New Roman" w:eastAsia="Times New Roman" w:hAnsi="Times New Roman" w:cs="Times New Roman"/>
          <w:sz w:val="28"/>
          <w:szCs w:val="28"/>
        </w:rPr>
        <w:t xml:space="preserve">У рамках </w:t>
      </w:r>
      <w:proofErr w:type="spellStart"/>
      <w:r w:rsidRPr="00422923">
        <w:rPr>
          <w:rFonts w:ascii="Times New Roman" w:eastAsia="Times New Roman" w:hAnsi="Times New Roman" w:cs="Times New Roman"/>
          <w:sz w:val="28"/>
          <w:szCs w:val="28"/>
        </w:rPr>
        <w:t>проєкту</w:t>
      </w:r>
      <w:proofErr w:type="spellEnd"/>
      <w:r w:rsidRPr="0042292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422923">
        <w:rPr>
          <w:rFonts w:ascii="Times New Roman" w:eastAsia="Times New Roman" w:hAnsi="Times New Roman" w:cs="Times New Roman"/>
          <w:sz w:val="28"/>
          <w:szCs w:val="28"/>
        </w:rPr>
        <w:t>Бойківські Карпати</w:t>
      </w:r>
      <w:r>
        <w:rPr>
          <w:rFonts w:ascii="Times New Roman" w:eastAsia="Times New Roman" w:hAnsi="Times New Roman" w:cs="Times New Roman"/>
          <w:sz w:val="28"/>
          <w:szCs w:val="28"/>
        </w:rPr>
        <w:t>»</w:t>
      </w:r>
      <w:r w:rsidRPr="00422923">
        <w:rPr>
          <w:rFonts w:ascii="Times New Roman" w:eastAsia="Times New Roman" w:hAnsi="Times New Roman" w:cs="Times New Roman"/>
          <w:sz w:val="28"/>
          <w:szCs w:val="28"/>
        </w:rPr>
        <w:t xml:space="preserve"> </w:t>
      </w:r>
      <w:proofErr w:type="spellStart"/>
      <w:r w:rsidRPr="00422923">
        <w:rPr>
          <w:rFonts w:ascii="Times New Roman" w:eastAsia="Times New Roman" w:hAnsi="Times New Roman" w:cs="Times New Roman"/>
          <w:sz w:val="28"/>
          <w:szCs w:val="28"/>
        </w:rPr>
        <w:t>етнодизайнерки</w:t>
      </w:r>
      <w:proofErr w:type="spellEnd"/>
      <w:r w:rsidRPr="00422923">
        <w:rPr>
          <w:rFonts w:ascii="Times New Roman" w:eastAsia="Times New Roman" w:hAnsi="Times New Roman" w:cs="Times New Roman"/>
          <w:sz w:val="28"/>
          <w:szCs w:val="28"/>
        </w:rPr>
        <w:t xml:space="preserve"> Любов </w:t>
      </w:r>
      <w:proofErr w:type="spellStart"/>
      <w:r w:rsidRPr="00422923">
        <w:rPr>
          <w:rFonts w:ascii="Times New Roman" w:eastAsia="Times New Roman" w:hAnsi="Times New Roman" w:cs="Times New Roman"/>
          <w:sz w:val="28"/>
          <w:szCs w:val="28"/>
        </w:rPr>
        <w:t>Чернікова</w:t>
      </w:r>
      <w:proofErr w:type="spellEnd"/>
      <w:r w:rsidRPr="00422923">
        <w:rPr>
          <w:rFonts w:ascii="Times New Roman" w:eastAsia="Times New Roman" w:hAnsi="Times New Roman" w:cs="Times New Roman"/>
          <w:sz w:val="28"/>
          <w:szCs w:val="28"/>
        </w:rPr>
        <w:t xml:space="preserve">, Оксана </w:t>
      </w:r>
      <w:proofErr w:type="spellStart"/>
      <w:r w:rsidRPr="00422923">
        <w:rPr>
          <w:rFonts w:ascii="Times New Roman" w:eastAsia="Times New Roman" w:hAnsi="Times New Roman" w:cs="Times New Roman"/>
          <w:sz w:val="28"/>
          <w:szCs w:val="28"/>
        </w:rPr>
        <w:t>Сокол</w:t>
      </w:r>
      <w:proofErr w:type="spellEnd"/>
      <w:r w:rsidRPr="00422923">
        <w:rPr>
          <w:rFonts w:ascii="Times New Roman" w:eastAsia="Times New Roman" w:hAnsi="Times New Roman" w:cs="Times New Roman"/>
          <w:sz w:val="28"/>
          <w:szCs w:val="28"/>
        </w:rPr>
        <w:t xml:space="preserve"> презентували серії одягу, аксесуарів з орнаментами на основі бойківських старовинних вишивок, узорів одягу та предметів побуту в авторській інтерпретації, створені за результатами </w:t>
      </w:r>
      <w:proofErr w:type="spellStart"/>
      <w:r w:rsidRPr="00422923">
        <w:rPr>
          <w:rFonts w:ascii="Times New Roman" w:eastAsia="Times New Roman" w:hAnsi="Times New Roman" w:cs="Times New Roman"/>
          <w:sz w:val="28"/>
          <w:szCs w:val="28"/>
        </w:rPr>
        <w:t>етноекспедицій</w:t>
      </w:r>
      <w:proofErr w:type="spellEnd"/>
      <w:r w:rsidRPr="00422923">
        <w:rPr>
          <w:rFonts w:ascii="Times New Roman" w:eastAsia="Times New Roman" w:hAnsi="Times New Roman" w:cs="Times New Roman"/>
          <w:sz w:val="28"/>
          <w:szCs w:val="28"/>
        </w:rPr>
        <w:t xml:space="preserve"> Східною Бойківщиною. На замовлення НОК України бренд </w:t>
      </w:r>
      <w:r>
        <w:rPr>
          <w:rFonts w:ascii="Times New Roman" w:eastAsia="Times New Roman" w:hAnsi="Times New Roman" w:cs="Times New Roman"/>
          <w:sz w:val="28"/>
          <w:szCs w:val="28"/>
        </w:rPr>
        <w:t>«</w:t>
      </w:r>
      <w:proofErr w:type="spellStart"/>
      <w:r w:rsidRPr="00422923">
        <w:rPr>
          <w:rFonts w:ascii="Times New Roman" w:eastAsia="Times New Roman" w:hAnsi="Times New Roman" w:cs="Times New Roman"/>
          <w:sz w:val="28"/>
          <w:szCs w:val="28"/>
        </w:rPr>
        <w:t>Chernikova</w:t>
      </w:r>
      <w:proofErr w:type="spellEnd"/>
      <w:r>
        <w:rPr>
          <w:rFonts w:ascii="Times New Roman" w:eastAsia="Times New Roman" w:hAnsi="Times New Roman" w:cs="Times New Roman"/>
          <w:sz w:val="28"/>
          <w:szCs w:val="28"/>
        </w:rPr>
        <w:t>»</w:t>
      </w:r>
      <w:r w:rsidRPr="00422923">
        <w:rPr>
          <w:rFonts w:ascii="Times New Roman" w:eastAsia="Times New Roman" w:hAnsi="Times New Roman" w:cs="Times New Roman"/>
          <w:sz w:val="28"/>
          <w:szCs w:val="28"/>
        </w:rPr>
        <w:t xml:space="preserve"> пошив для жінок Національної олімпійської збірної України сукню </w:t>
      </w:r>
      <w:r>
        <w:rPr>
          <w:rFonts w:ascii="Times New Roman" w:eastAsia="Times New Roman" w:hAnsi="Times New Roman" w:cs="Times New Roman"/>
          <w:sz w:val="28"/>
          <w:szCs w:val="28"/>
        </w:rPr>
        <w:t>«</w:t>
      </w:r>
      <w:r w:rsidRPr="00422923">
        <w:rPr>
          <w:rFonts w:ascii="Times New Roman" w:eastAsia="Times New Roman" w:hAnsi="Times New Roman" w:cs="Times New Roman"/>
          <w:sz w:val="28"/>
          <w:szCs w:val="28"/>
        </w:rPr>
        <w:t>Ясна</w:t>
      </w:r>
      <w:r>
        <w:rPr>
          <w:rFonts w:ascii="Times New Roman" w:eastAsia="Times New Roman" w:hAnsi="Times New Roman" w:cs="Times New Roman"/>
          <w:sz w:val="28"/>
          <w:szCs w:val="28"/>
        </w:rPr>
        <w:t>»</w:t>
      </w:r>
      <w:r w:rsidRPr="00422923">
        <w:rPr>
          <w:rFonts w:ascii="Times New Roman" w:eastAsia="Times New Roman" w:hAnsi="Times New Roman" w:cs="Times New Roman"/>
          <w:sz w:val="28"/>
          <w:szCs w:val="28"/>
        </w:rPr>
        <w:t xml:space="preserve"> з традиційними бойківськими орнаментами з колекції 2024 року.</w:t>
      </w:r>
    </w:p>
    <w:p w:rsidR="003043DA" w:rsidRPr="00422923" w:rsidRDefault="003043DA" w:rsidP="003043DA">
      <w:pPr>
        <w:pStyle w:val="14"/>
        <w:pBdr>
          <w:top w:val="nil"/>
          <w:left w:val="nil"/>
          <w:bottom w:val="nil"/>
          <w:right w:val="nil"/>
          <w:between w:val="nil"/>
        </w:pBdr>
        <w:spacing w:line="240" w:lineRule="auto"/>
        <w:ind w:left="140" w:right="-1" w:firstLine="709"/>
        <w:jc w:val="both"/>
        <w:rPr>
          <w:rFonts w:ascii="Times New Roman" w:eastAsia="Times New Roman" w:hAnsi="Times New Roman" w:cs="Times New Roman"/>
          <w:sz w:val="28"/>
          <w:szCs w:val="28"/>
        </w:rPr>
      </w:pPr>
      <w:r w:rsidRPr="00422923">
        <w:rPr>
          <w:rFonts w:ascii="Times New Roman" w:eastAsia="Times New Roman" w:hAnsi="Times New Roman" w:cs="Times New Roman"/>
          <w:sz w:val="28"/>
          <w:szCs w:val="28"/>
        </w:rPr>
        <w:t xml:space="preserve">Культура традиційної сирної пластики і ритуальний чоловічий танець </w:t>
      </w:r>
      <w:r>
        <w:rPr>
          <w:rFonts w:ascii="Times New Roman" w:eastAsia="Times New Roman" w:hAnsi="Times New Roman" w:cs="Times New Roman"/>
          <w:sz w:val="28"/>
          <w:szCs w:val="28"/>
        </w:rPr>
        <w:t>«</w:t>
      </w:r>
      <w:proofErr w:type="spellStart"/>
      <w:r w:rsidRPr="00422923">
        <w:rPr>
          <w:rFonts w:ascii="Times New Roman" w:eastAsia="Times New Roman" w:hAnsi="Times New Roman" w:cs="Times New Roman"/>
          <w:sz w:val="28"/>
          <w:szCs w:val="28"/>
        </w:rPr>
        <w:t>Сербен</w:t>
      </w:r>
      <w:proofErr w:type="spellEnd"/>
      <w:r>
        <w:rPr>
          <w:rFonts w:ascii="Times New Roman" w:eastAsia="Times New Roman" w:hAnsi="Times New Roman" w:cs="Times New Roman"/>
          <w:sz w:val="28"/>
          <w:szCs w:val="28"/>
        </w:rPr>
        <w:t>»</w:t>
      </w:r>
      <w:r w:rsidRPr="00422923">
        <w:rPr>
          <w:rFonts w:ascii="Times New Roman" w:eastAsia="Times New Roman" w:hAnsi="Times New Roman" w:cs="Times New Roman"/>
          <w:sz w:val="28"/>
          <w:szCs w:val="28"/>
        </w:rPr>
        <w:t xml:space="preserve"> внесені у перелік нематеріальної культурної спадщини України.</w:t>
      </w:r>
    </w:p>
    <w:p w:rsidR="003043DA" w:rsidRPr="00422923" w:rsidRDefault="003043DA" w:rsidP="003043DA">
      <w:pPr>
        <w:pStyle w:val="14"/>
        <w:pBdr>
          <w:top w:val="nil"/>
          <w:left w:val="nil"/>
          <w:bottom w:val="nil"/>
          <w:right w:val="nil"/>
          <w:between w:val="nil"/>
        </w:pBdr>
        <w:spacing w:line="240" w:lineRule="auto"/>
        <w:ind w:left="140" w:right="-1" w:firstLine="709"/>
        <w:jc w:val="both"/>
        <w:rPr>
          <w:rFonts w:ascii="Times New Roman" w:eastAsia="Times New Roman" w:hAnsi="Times New Roman" w:cs="Times New Roman"/>
          <w:sz w:val="28"/>
          <w:szCs w:val="28"/>
        </w:rPr>
      </w:pPr>
      <w:r w:rsidRPr="00422923">
        <w:rPr>
          <w:rFonts w:ascii="Times New Roman" w:eastAsia="Times New Roman" w:hAnsi="Times New Roman" w:cs="Times New Roman"/>
          <w:sz w:val="28"/>
          <w:szCs w:val="28"/>
        </w:rPr>
        <w:t xml:space="preserve">Елемент </w:t>
      </w:r>
      <w:r>
        <w:rPr>
          <w:rFonts w:ascii="Times New Roman" w:eastAsia="Times New Roman" w:hAnsi="Times New Roman" w:cs="Times New Roman"/>
          <w:sz w:val="28"/>
          <w:szCs w:val="28"/>
        </w:rPr>
        <w:t>«</w:t>
      </w:r>
      <w:r w:rsidRPr="00422923">
        <w:rPr>
          <w:rFonts w:ascii="Times New Roman" w:eastAsia="Times New Roman" w:hAnsi="Times New Roman" w:cs="Times New Roman"/>
          <w:sz w:val="28"/>
          <w:szCs w:val="28"/>
        </w:rPr>
        <w:t>Писанка: українська традиція і мистецтво оздоблення яєць</w:t>
      </w:r>
      <w:r>
        <w:rPr>
          <w:rFonts w:ascii="Times New Roman" w:eastAsia="Times New Roman" w:hAnsi="Times New Roman" w:cs="Times New Roman"/>
          <w:sz w:val="28"/>
          <w:szCs w:val="28"/>
        </w:rPr>
        <w:t>»</w:t>
      </w:r>
      <w:r w:rsidRPr="00422923">
        <w:rPr>
          <w:rFonts w:ascii="Times New Roman" w:eastAsia="Times New Roman" w:hAnsi="Times New Roman" w:cs="Times New Roman"/>
          <w:sz w:val="28"/>
          <w:szCs w:val="28"/>
        </w:rPr>
        <w:t xml:space="preserve"> внесений до Репрезентативного списку нематеріальної культурної спадщини людства ЮНЕСКО.</w:t>
      </w:r>
    </w:p>
    <w:p w:rsidR="003043DA" w:rsidRPr="00422923" w:rsidRDefault="003043DA" w:rsidP="003043DA">
      <w:pPr>
        <w:pStyle w:val="14"/>
        <w:pBdr>
          <w:top w:val="nil"/>
          <w:left w:val="nil"/>
          <w:bottom w:val="nil"/>
          <w:right w:val="nil"/>
          <w:between w:val="nil"/>
        </w:pBdr>
        <w:spacing w:line="240" w:lineRule="auto"/>
        <w:ind w:left="140" w:right="-1" w:firstLine="709"/>
        <w:jc w:val="both"/>
        <w:rPr>
          <w:rFonts w:ascii="Times New Roman" w:eastAsia="Times New Roman" w:hAnsi="Times New Roman" w:cs="Times New Roman"/>
          <w:sz w:val="28"/>
          <w:szCs w:val="28"/>
        </w:rPr>
      </w:pPr>
      <w:r w:rsidRPr="00422923">
        <w:rPr>
          <w:rFonts w:ascii="Times New Roman" w:eastAsia="Times New Roman" w:hAnsi="Times New Roman" w:cs="Times New Roman"/>
          <w:sz w:val="28"/>
          <w:szCs w:val="28"/>
        </w:rPr>
        <w:t xml:space="preserve">Університетом Короля Данила у рамках волонтерської участі у </w:t>
      </w:r>
      <w:proofErr w:type="spellStart"/>
      <w:r w:rsidRPr="00422923">
        <w:rPr>
          <w:rFonts w:ascii="Times New Roman" w:eastAsia="Times New Roman" w:hAnsi="Times New Roman" w:cs="Times New Roman"/>
          <w:sz w:val="28"/>
          <w:szCs w:val="28"/>
        </w:rPr>
        <w:t>проєкті</w:t>
      </w:r>
      <w:proofErr w:type="spellEnd"/>
      <w:r w:rsidRPr="0042292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422923">
        <w:rPr>
          <w:rFonts w:ascii="Times New Roman" w:eastAsia="Times New Roman" w:hAnsi="Times New Roman" w:cs="Times New Roman"/>
          <w:sz w:val="28"/>
          <w:szCs w:val="28"/>
        </w:rPr>
        <w:t>Бойківські Карпати</w:t>
      </w:r>
      <w:r>
        <w:rPr>
          <w:rFonts w:ascii="Times New Roman" w:eastAsia="Times New Roman" w:hAnsi="Times New Roman" w:cs="Times New Roman"/>
          <w:sz w:val="28"/>
          <w:szCs w:val="28"/>
        </w:rPr>
        <w:t>»</w:t>
      </w:r>
      <w:r w:rsidRPr="00422923">
        <w:rPr>
          <w:rFonts w:ascii="Times New Roman" w:eastAsia="Times New Roman" w:hAnsi="Times New Roman" w:cs="Times New Roman"/>
          <w:sz w:val="28"/>
          <w:szCs w:val="28"/>
        </w:rPr>
        <w:t xml:space="preserve"> за сприяння Івано-Франківської облдержадміністрації створені архітектурні </w:t>
      </w:r>
      <w:proofErr w:type="spellStart"/>
      <w:r w:rsidRPr="00422923">
        <w:rPr>
          <w:rFonts w:ascii="Times New Roman" w:eastAsia="Times New Roman" w:hAnsi="Times New Roman" w:cs="Times New Roman"/>
          <w:sz w:val="28"/>
          <w:szCs w:val="28"/>
        </w:rPr>
        <w:t>проєкти</w:t>
      </w:r>
      <w:proofErr w:type="spellEnd"/>
      <w:r w:rsidRPr="00422923">
        <w:rPr>
          <w:rFonts w:ascii="Times New Roman" w:eastAsia="Times New Roman" w:hAnsi="Times New Roman" w:cs="Times New Roman"/>
          <w:sz w:val="28"/>
          <w:szCs w:val="28"/>
        </w:rPr>
        <w:t xml:space="preserve"> потенційних туристичних </w:t>
      </w:r>
      <w:r>
        <w:rPr>
          <w:rFonts w:ascii="Times New Roman" w:eastAsia="Times New Roman" w:hAnsi="Times New Roman" w:cs="Times New Roman"/>
          <w:sz w:val="28"/>
          <w:szCs w:val="28"/>
        </w:rPr>
        <w:t>«</w:t>
      </w:r>
      <w:r w:rsidRPr="00422923">
        <w:rPr>
          <w:rFonts w:ascii="Times New Roman" w:eastAsia="Times New Roman" w:hAnsi="Times New Roman" w:cs="Times New Roman"/>
          <w:sz w:val="28"/>
          <w:szCs w:val="28"/>
        </w:rPr>
        <w:t>магнітів</w:t>
      </w:r>
      <w:r>
        <w:rPr>
          <w:rFonts w:ascii="Times New Roman" w:eastAsia="Times New Roman" w:hAnsi="Times New Roman" w:cs="Times New Roman"/>
          <w:sz w:val="28"/>
          <w:szCs w:val="28"/>
        </w:rPr>
        <w:t>»</w:t>
      </w:r>
      <w:r w:rsidRPr="00422923">
        <w:rPr>
          <w:rFonts w:ascii="Times New Roman" w:eastAsia="Times New Roman" w:hAnsi="Times New Roman" w:cs="Times New Roman"/>
          <w:sz w:val="28"/>
          <w:szCs w:val="28"/>
        </w:rPr>
        <w:t xml:space="preserve"> Східної Бойківщини: «Трансформація вузькоколійного депо в селищі </w:t>
      </w:r>
      <w:proofErr w:type="spellStart"/>
      <w:r w:rsidRPr="00422923">
        <w:rPr>
          <w:rFonts w:ascii="Times New Roman" w:eastAsia="Times New Roman" w:hAnsi="Times New Roman" w:cs="Times New Roman"/>
          <w:sz w:val="28"/>
          <w:szCs w:val="28"/>
        </w:rPr>
        <w:t>Брошнів</w:t>
      </w:r>
      <w:proofErr w:type="spellEnd"/>
      <w:r w:rsidRPr="00422923">
        <w:rPr>
          <w:rFonts w:ascii="Times New Roman" w:eastAsia="Times New Roman" w:hAnsi="Times New Roman" w:cs="Times New Roman"/>
          <w:sz w:val="28"/>
          <w:szCs w:val="28"/>
        </w:rPr>
        <w:t>-Осада в музей-</w:t>
      </w:r>
      <w:proofErr w:type="spellStart"/>
      <w:r w:rsidRPr="00422923">
        <w:rPr>
          <w:rFonts w:ascii="Times New Roman" w:eastAsia="Times New Roman" w:hAnsi="Times New Roman" w:cs="Times New Roman"/>
          <w:sz w:val="28"/>
          <w:szCs w:val="28"/>
        </w:rPr>
        <w:t>скансен</w:t>
      </w:r>
      <w:proofErr w:type="spellEnd"/>
      <w:r w:rsidRPr="00422923">
        <w:rPr>
          <w:rFonts w:ascii="Times New Roman" w:eastAsia="Times New Roman" w:hAnsi="Times New Roman" w:cs="Times New Roman"/>
          <w:sz w:val="28"/>
          <w:szCs w:val="28"/>
        </w:rPr>
        <w:t xml:space="preserve"> та інтерактивний рекреаційно-відпочинковий центр спадщини», </w:t>
      </w:r>
      <w:r>
        <w:rPr>
          <w:rFonts w:ascii="Times New Roman" w:eastAsia="Times New Roman" w:hAnsi="Times New Roman" w:cs="Times New Roman"/>
          <w:sz w:val="28"/>
          <w:szCs w:val="28"/>
        </w:rPr>
        <w:t>«</w:t>
      </w:r>
      <w:r w:rsidRPr="00422923">
        <w:rPr>
          <w:rFonts w:ascii="Times New Roman" w:eastAsia="Times New Roman" w:hAnsi="Times New Roman" w:cs="Times New Roman"/>
          <w:sz w:val="28"/>
          <w:szCs w:val="28"/>
        </w:rPr>
        <w:t xml:space="preserve">Історико-культурний парк </w:t>
      </w:r>
      <w:r>
        <w:rPr>
          <w:rFonts w:ascii="Times New Roman" w:eastAsia="Times New Roman" w:hAnsi="Times New Roman" w:cs="Times New Roman"/>
          <w:sz w:val="28"/>
          <w:szCs w:val="28"/>
        </w:rPr>
        <w:t>«</w:t>
      </w:r>
      <w:r w:rsidRPr="00422923">
        <w:rPr>
          <w:rFonts w:ascii="Times New Roman" w:eastAsia="Times New Roman" w:hAnsi="Times New Roman" w:cs="Times New Roman"/>
          <w:sz w:val="28"/>
          <w:szCs w:val="28"/>
        </w:rPr>
        <w:t>Замкова гора</w:t>
      </w:r>
      <w:r>
        <w:rPr>
          <w:rFonts w:ascii="Times New Roman" w:eastAsia="Times New Roman" w:hAnsi="Times New Roman" w:cs="Times New Roman"/>
          <w:sz w:val="28"/>
          <w:szCs w:val="28"/>
        </w:rPr>
        <w:t xml:space="preserve">» </w:t>
      </w:r>
      <w:r w:rsidRPr="00422923">
        <w:rPr>
          <w:rFonts w:ascii="Times New Roman" w:eastAsia="Times New Roman" w:hAnsi="Times New Roman" w:cs="Times New Roman"/>
          <w:sz w:val="28"/>
          <w:szCs w:val="28"/>
        </w:rPr>
        <w:t>у м. Долина</w:t>
      </w:r>
      <w:r>
        <w:rPr>
          <w:rFonts w:ascii="Times New Roman" w:eastAsia="Times New Roman" w:hAnsi="Times New Roman" w:cs="Times New Roman"/>
          <w:sz w:val="28"/>
          <w:szCs w:val="28"/>
        </w:rPr>
        <w:t>»</w:t>
      </w:r>
      <w:r w:rsidRPr="00422923">
        <w:rPr>
          <w:rFonts w:ascii="Times New Roman" w:eastAsia="Times New Roman" w:hAnsi="Times New Roman" w:cs="Times New Roman"/>
          <w:sz w:val="28"/>
          <w:szCs w:val="28"/>
        </w:rPr>
        <w:t xml:space="preserve">. Роботи презентовані на події </w:t>
      </w:r>
      <w:r>
        <w:rPr>
          <w:rFonts w:ascii="Times New Roman" w:eastAsia="Times New Roman" w:hAnsi="Times New Roman" w:cs="Times New Roman"/>
          <w:sz w:val="28"/>
          <w:szCs w:val="28"/>
        </w:rPr>
        <w:t>«</w:t>
      </w:r>
      <w:r w:rsidRPr="00422923">
        <w:rPr>
          <w:rFonts w:ascii="Times New Roman" w:eastAsia="Times New Roman" w:hAnsi="Times New Roman" w:cs="Times New Roman"/>
          <w:sz w:val="28"/>
          <w:szCs w:val="28"/>
        </w:rPr>
        <w:t xml:space="preserve">Бойківські Карпати: творимо туристичне майбутнє </w:t>
      </w:r>
      <w:proofErr w:type="spellStart"/>
      <w:r w:rsidRPr="00422923">
        <w:rPr>
          <w:rFonts w:ascii="Times New Roman" w:eastAsia="Times New Roman" w:hAnsi="Times New Roman" w:cs="Times New Roman"/>
          <w:sz w:val="28"/>
          <w:szCs w:val="28"/>
        </w:rPr>
        <w:t>дестинації</w:t>
      </w:r>
      <w:proofErr w:type="spellEnd"/>
      <w:r>
        <w:rPr>
          <w:rFonts w:ascii="Times New Roman" w:eastAsia="Times New Roman" w:hAnsi="Times New Roman" w:cs="Times New Roman"/>
          <w:sz w:val="28"/>
          <w:szCs w:val="28"/>
        </w:rPr>
        <w:t>»</w:t>
      </w:r>
      <w:r w:rsidRPr="00422923">
        <w:rPr>
          <w:rFonts w:ascii="Times New Roman" w:eastAsia="Times New Roman" w:hAnsi="Times New Roman" w:cs="Times New Roman"/>
          <w:sz w:val="28"/>
          <w:szCs w:val="28"/>
        </w:rPr>
        <w:t xml:space="preserve"> (24.04, м. Івано-Франківськ).</w:t>
      </w:r>
    </w:p>
    <w:p w:rsidR="003043DA" w:rsidRPr="00422923" w:rsidRDefault="003043DA" w:rsidP="003043DA">
      <w:pPr>
        <w:pStyle w:val="14"/>
        <w:pBdr>
          <w:top w:val="nil"/>
          <w:left w:val="nil"/>
          <w:bottom w:val="nil"/>
          <w:right w:val="nil"/>
          <w:between w:val="nil"/>
        </w:pBdr>
        <w:spacing w:line="240" w:lineRule="auto"/>
        <w:ind w:left="140" w:right="-1" w:firstLine="709"/>
        <w:jc w:val="both"/>
        <w:rPr>
          <w:rFonts w:ascii="Times New Roman" w:eastAsia="Times New Roman" w:hAnsi="Times New Roman" w:cs="Times New Roman"/>
          <w:sz w:val="28"/>
          <w:szCs w:val="28"/>
        </w:rPr>
      </w:pPr>
      <w:r w:rsidRPr="00422923">
        <w:rPr>
          <w:rFonts w:ascii="Times New Roman" w:eastAsia="Times New Roman" w:hAnsi="Times New Roman" w:cs="Times New Roman"/>
          <w:sz w:val="28"/>
          <w:szCs w:val="28"/>
        </w:rPr>
        <w:t xml:space="preserve">У рамках реалізації </w:t>
      </w:r>
      <w:proofErr w:type="spellStart"/>
      <w:r w:rsidRPr="00422923">
        <w:rPr>
          <w:rFonts w:ascii="Times New Roman" w:eastAsia="Times New Roman" w:hAnsi="Times New Roman" w:cs="Times New Roman"/>
          <w:sz w:val="28"/>
          <w:szCs w:val="28"/>
        </w:rPr>
        <w:t>проєктів</w:t>
      </w:r>
      <w:proofErr w:type="spellEnd"/>
      <w:r w:rsidRPr="00422923">
        <w:rPr>
          <w:rFonts w:ascii="Times New Roman" w:eastAsia="Times New Roman" w:hAnsi="Times New Roman" w:cs="Times New Roman"/>
          <w:sz w:val="28"/>
          <w:szCs w:val="28"/>
        </w:rPr>
        <w:t>-переможців Українського культурного фонду:</w:t>
      </w:r>
    </w:p>
    <w:p w:rsidR="003043DA" w:rsidRPr="00422923" w:rsidRDefault="003043DA" w:rsidP="003043DA">
      <w:pPr>
        <w:pStyle w:val="14"/>
        <w:pBdr>
          <w:top w:val="nil"/>
          <w:left w:val="nil"/>
          <w:bottom w:val="nil"/>
          <w:right w:val="nil"/>
          <w:between w:val="nil"/>
        </w:pBdr>
        <w:spacing w:line="240" w:lineRule="auto"/>
        <w:ind w:left="140" w:right="-1" w:firstLine="709"/>
        <w:jc w:val="both"/>
        <w:rPr>
          <w:rFonts w:ascii="Times New Roman" w:eastAsia="Times New Roman" w:hAnsi="Times New Roman" w:cs="Times New Roman"/>
          <w:sz w:val="28"/>
          <w:szCs w:val="28"/>
        </w:rPr>
      </w:pPr>
      <w:r w:rsidRPr="00422923">
        <w:rPr>
          <w:rFonts w:ascii="Times New Roman" w:eastAsia="Times New Roman" w:hAnsi="Times New Roman" w:cs="Times New Roman"/>
          <w:sz w:val="28"/>
          <w:szCs w:val="28"/>
        </w:rPr>
        <w:t xml:space="preserve">- НЗ </w:t>
      </w:r>
      <w:r>
        <w:rPr>
          <w:rFonts w:ascii="Times New Roman" w:eastAsia="Times New Roman" w:hAnsi="Times New Roman" w:cs="Times New Roman"/>
          <w:sz w:val="28"/>
          <w:szCs w:val="28"/>
        </w:rPr>
        <w:t>«</w:t>
      </w:r>
      <w:r w:rsidRPr="00422923">
        <w:rPr>
          <w:rFonts w:ascii="Times New Roman" w:eastAsia="Times New Roman" w:hAnsi="Times New Roman" w:cs="Times New Roman"/>
          <w:sz w:val="28"/>
          <w:szCs w:val="28"/>
        </w:rPr>
        <w:t>Давній Галич</w:t>
      </w:r>
      <w:r>
        <w:rPr>
          <w:rFonts w:ascii="Times New Roman" w:eastAsia="Times New Roman" w:hAnsi="Times New Roman" w:cs="Times New Roman"/>
          <w:sz w:val="28"/>
          <w:szCs w:val="28"/>
        </w:rPr>
        <w:t>»</w:t>
      </w:r>
      <w:r w:rsidRPr="00422923">
        <w:rPr>
          <w:rFonts w:ascii="Times New Roman" w:eastAsia="Times New Roman" w:hAnsi="Times New Roman" w:cs="Times New Roman"/>
          <w:sz w:val="28"/>
          <w:szCs w:val="28"/>
        </w:rPr>
        <w:t xml:space="preserve"> проведено реекспозицію Музею історії Галича (створено 6 персонажів-образів мешканців Галича XII-XIII ст.), подію </w:t>
      </w:r>
      <w:r>
        <w:rPr>
          <w:rFonts w:ascii="Times New Roman" w:eastAsia="Times New Roman" w:hAnsi="Times New Roman" w:cs="Times New Roman"/>
          <w:sz w:val="28"/>
          <w:szCs w:val="28"/>
        </w:rPr>
        <w:t>«</w:t>
      </w:r>
      <w:r w:rsidRPr="00422923">
        <w:rPr>
          <w:rFonts w:ascii="Times New Roman" w:eastAsia="Times New Roman" w:hAnsi="Times New Roman" w:cs="Times New Roman"/>
          <w:sz w:val="28"/>
          <w:szCs w:val="28"/>
        </w:rPr>
        <w:t>Ремісничий двір княжого Галича</w:t>
      </w:r>
      <w:r>
        <w:rPr>
          <w:rFonts w:ascii="Times New Roman" w:eastAsia="Times New Roman" w:hAnsi="Times New Roman" w:cs="Times New Roman"/>
          <w:sz w:val="28"/>
          <w:szCs w:val="28"/>
        </w:rPr>
        <w:t>»</w:t>
      </w:r>
      <w:r w:rsidRPr="00422923">
        <w:rPr>
          <w:rFonts w:ascii="Times New Roman" w:eastAsia="Times New Roman" w:hAnsi="Times New Roman" w:cs="Times New Roman"/>
          <w:sz w:val="28"/>
          <w:szCs w:val="28"/>
        </w:rPr>
        <w:t xml:space="preserve"> (24-25.08, с. </w:t>
      </w:r>
      <w:proofErr w:type="spellStart"/>
      <w:r w:rsidRPr="00422923">
        <w:rPr>
          <w:rFonts w:ascii="Times New Roman" w:eastAsia="Times New Roman" w:hAnsi="Times New Roman" w:cs="Times New Roman"/>
          <w:sz w:val="28"/>
          <w:szCs w:val="28"/>
        </w:rPr>
        <w:t>Крилос</w:t>
      </w:r>
      <w:proofErr w:type="spellEnd"/>
      <w:r w:rsidRPr="00422923">
        <w:rPr>
          <w:rFonts w:ascii="Times New Roman" w:eastAsia="Times New Roman" w:hAnsi="Times New Roman" w:cs="Times New Roman"/>
          <w:sz w:val="28"/>
          <w:szCs w:val="28"/>
        </w:rPr>
        <w:t xml:space="preserve">); виготовлено </w:t>
      </w:r>
      <w:proofErr w:type="spellStart"/>
      <w:r w:rsidRPr="00422923">
        <w:rPr>
          <w:rFonts w:ascii="Times New Roman" w:eastAsia="Times New Roman" w:hAnsi="Times New Roman" w:cs="Times New Roman"/>
          <w:sz w:val="28"/>
          <w:szCs w:val="28"/>
        </w:rPr>
        <w:t>промоційні</w:t>
      </w:r>
      <w:proofErr w:type="spellEnd"/>
      <w:r w:rsidRPr="00422923">
        <w:rPr>
          <w:rFonts w:ascii="Times New Roman" w:eastAsia="Times New Roman" w:hAnsi="Times New Roman" w:cs="Times New Roman"/>
          <w:sz w:val="28"/>
          <w:szCs w:val="28"/>
        </w:rPr>
        <w:t xml:space="preserve"> матеріали (</w:t>
      </w:r>
      <w:r>
        <w:rPr>
          <w:rFonts w:ascii="Times New Roman" w:eastAsia="Times New Roman" w:hAnsi="Times New Roman" w:cs="Times New Roman"/>
          <w:sz w:val="28"/>
          <w:szCs w:val="28"/>
        </w:rPr>
        <w:t>«</w:t>
      </w:r>
      <w:r w:rsidRPr="00422923">
        <w:rPr>
          <w:rFonts w:ascii="Times New Roman" w:eastAsia="Times New Roman" w:hAnsi="Times New Roman" w:cs="Times New Roman"/>
          <w:sz w:val="28"/>
          <w:szCs w:val="28"/>
        </w:rPr>
        <w:t>Вбрані в історію: середньовічний одяг княжого Галича</w:t>
      </w:r>
      <w:r>
        <w:rPr>
          <w:rFonts w:ascii="Times New Roman" w:eastAsia="Times New Roman" w:hAnsi="Times New Roman" w:cs="Times New Roman"/>
          <w:sz w:val="28"/>
          <w:szCs w:val="28"/>
        </w:rPr>
        <w:t>»</w:t>
      </w:r>
      <w:r w:rsidRPr="00422923">
        <w:rPr>
          <w:rFonts w:ascii="Times New Roman" w:eastAsia="Times New Roman" w:hAnsi="Times New Roman" w:cs="Times New Roman"/>
          <w:sz w:val="28"/>
          <w:szCs w:val="28"/>
        </w:rPr>
        <w:t>);</w:t>
      </w:r>
    </w:p>
    <w:p w:rsidR="003043DA" w:rsidRPr="00422923" w:rsidRDefault="003043DA" w:rsidP="003043DA">
      <w:pPr>
        <w:pStyle w:val="14"/>
        <w:pBdr>
          <w:top w:val="nil"/>
          <w:left w:val="nil"/>
          <w:bottom w:val="nil"/>
          <w:right w:val="nil"/>
          <w:between w:val="nil"/>
        </w:pBdr>
        <w:spacing w:line="240" w:lineRule="auto"/>
        <w:ind w:left="140" w:right="-1" w:firstLine="709"/>
        <w:jc w:val="both"/>
        <w:rPr>
          <w:rFonts w:ascii="Times New Roman" w:eastAsia="Times New Roman" w:hAnsi="Times New Roman" w:cs="Times New Roman"/>
          <w:sz w:val="28"/>
          <w:szCs w:val="28"/>
        </w:rPr>
      </w:pPr>
      <w:r w:rsidRPr="00422923">
        <w:rPr>
          <w:rFonts w:ascii="Times New Roman" w:eastAsia="Times New Roman" w:hAnsi="Times New Roman" w:cs="Times New Roman"/>
          <w:sz w:val="28"/>
          <w:szCs w:val="28"/>
        </w:rPr>
        <w:t xml:space="preserve">- ГО </w:t>
      </w:r>
      <w:r>
        <w:rPr>
          <w:rFonts w:ascii="Times New Roman" w:eastAsia="Times New Roman" w:hAnsi="Times New Roman" w:cs="Times New Roman"/>
          <w:sz w:val="28"/>
          <w:szCs w:val="28"/>
        </w:rPr>
        <w:t>«</w:t>
      </w:r>
      <w:r w:rsidRPr="00422923">
        <w:rPr>
          <w:rFonts w:ascii="Times New Roman" w:eastAsia="Times New Roman" w:hAnsi="Times New Roman" w:cs="Times New Roman"/>
          <w:sz w:val="28"/>
          <w:szCs w:val="28"/>
        </w:rPr>
        <w:t>Громадська ініціатива Галичини</w:t>
      </w:r>
      <w:r>
        <w:rPr>
          <w:rFonts w:ascii="Times New Roman" w:eastAsia="Times New Roman" w:hAnsi="Times New Roman" w:cs="Times New Roman"/>
          <w:sz w:val="28"/>
          <w:szCs w:val="28"/>
        </w:rPr>
        <w:t>»</w:t>
      </w:r>
      <w:r w:rsidRPr="00422923">
        <w:rPr>
          <w:rFonts w:ascii="Times New Roman" w:eastAsia="Times New Roman" w:hAnsi="Times New Roman" w:cs="Times New Roman"/>
          <w:sz w:val="28"/>
          <w:szCs w:val="28"/>
        </w:rPr>
        <w:t xml:space="preserve"> розроблено тактильний арт-каталог </w:t>
      </w:r>
      <w:r>
        <w:rPr>
          <w:rFonts w:ascii="Times New Roman" w:eastAsia="Times New Roman" w:hAnsi="Times New Roman" w:cs="Times New Roman"/>
          <w:sz w:val="28"/>
          <w:szCs w:val="28"/>
        </w:rPr>
        <w:t>«</w:t>
      </w:r>
      <w:r w:rsidRPr="00422923">
        <w:rPr>
          <w:rFonts w:ascii="Times New Roman" w:eastAsia="Times New Roman" w:hAnsi="Times New Roman" w:cs="Times New Roman"/>
          <w:sz w:val="28"/>
          <w:szCs w:val="28"/>
        </w:rPr>
        <w:t>Побачити скарби разом!</w:t>
      </w:r>
      <w:r>
        <w:rPr>
          <w:rFonts w:ascii="Times New Roman" w:eastAsia="Times New Roman" w:hAnsi="Times New Roman" w:cs="Times New Roman"/>
          <w:sz w:val="28"/>
          <w:szCs w:val="28"/>
        </w:rPr>
        <w:t>»</w:t>
      </w:r>
      <w:r w:rsidRPr="00422923">
        <w:rPr>
          <w:rFonts w:ascii="Times New Roman" w:eastAsia="Times New Roman" w:hAnsi="Times New Roman" w:cs="Times New Roman"/>
          <w:sz w:val="28"/>
          <w:szCs w:val="28"/>
        </w:rPr>
        <w:t>, який складається з 24 музейних артефактів сакральної колекції Івано-Франківського краєзнавчого музею.</w:t>
      </w:r>
    </w:p>
    <w:p w:rsidR="003043DA" w:rsidRPr="00422923" w:rsidRDefault="003043DA" w:rsidP="003043DA">
      <w:pPr>
        <w:pStyle w:val="14"/>
        <w:pBdr>
          <w:top w:val="nil"/>
          <w:left w:val="nil"/>
          <w:bottom w:val="nil"/>
          <w:right w:val="nil"/>
          <w:between w:val="nil"/>
        </w:pBdr>
        <w:spacing w:line="240" w:lineRule="auto"/>
        <w:ind w:left="140" w:right="-1" w:firstLine="709"/>
        <w:jc w:val="both"/>
        <w:rPr>
          <w:rFonts w:ascii="Times New Roman" w:eastAsia="Times New Roman" w:hAnsi="Times New Roman" w:cs="Times New Roman"/>
          <w:sz w:val="28"/>
          <w:szCs w:val="28"/>
        </w:rPr>
      </w:pPr>
      <w:r w:rsidRPr="00422923">
        <w:rPr>
          <w:rFonts w:ascii="Times New Roman" w:eastAsia="Times New Roman" w:hAnsi="Times New Roman" w:cs="Times New Roman"/>
          <w:sz w:val="28"/>
          <w:szCs w:val="28"/>
        </w:rPr>
        <w:t xml:space="preserve">Ворохта стала одним із переможців конкурсу UN </w:t>
      </w:r>
      <w:proofErr w:type="spellStart"/>
      <w:r w:rsidRPr="00422923">
        <w:rPr>
          <w:rFonts w:ascii="Times New Roman" w:eastAsia="Times New Roman" w:hAnsi="Times New Roman" w:cs="Times New Roman"/>
          <w:sz w:val="28"/>
          <w:szCs w:val="28"/>
        </w:rPr>
        <w:t>Tourism</w:t>
      </w:r>
      <w:proofErr w:type="spellEnd"/>
      <w:r w:rsidRPr="0042292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422923">
        <w:rPr>
          <w:rFonts w:ascii="Times New Roman" w:eastAsia="Times New Roman" w:hAnsi="Times New Roman" w:cs="Times New Roman"/>
          <w:sz w:val="28"/>
          <w:szCs w:val="28"/>
        </w:rPr>
        <w:t>Найкращі туристичні села</w:t>
      </w:r>
      <w:r>
        <w:rPr>
          <w:rFonts w:ascii="Times New Roman" w:eastAsia="Times New Roman" w:hAnsi="Times New Roman" w:cs="Times New Roman"/>
          <w:sz w:val="28"/>
          <w:szCs w:val="28"/>
        </w:rPr>
        <w:t>»</w:t>
      </w:r>
      <w:r w:rsidRPr="00422923">
        <w:rPr>
          <w:rFonts w:ascii="Times New Roman" w:eastAsia="Times New Roman" w:hAnsi="Times New Roman" w:cs="Times New Roman"/>
          <w:sz w:val="28"/>
          <w:szCs w:val="28"/>
        </w:rPr>
        <w:t xml:space="preserve"> 2024.</w:t>
      </w:r>
    </w:p>
    <w:p w:rsidR="003043DA" w:rsidRPr="00422923" w:rsidRDefault="003043DA" w:rsidP="003043DA">
      <w:pPr>
        <w:pStyle w:val="14"/>
        <w:spacing w:line="240" w:lineRule="auto"/>
        <w:ind w:left="140" w:right="-1" w:firstLine="709"/>
        <w:jc w:val="both"/>
        <w:rPr>
          <w:rFonts w:ascii="Times New Roman" w:eastAsia="Times New Roman" w:hAnsi="Times New Roman" w:cs="Times New Roman"/>
          <w:sz w:val="28"/>
          <w:szCs w:val="28"/>
        </w:rPr>
      </w:pPr>
      <w:r w:rsidRPr="00422923">
        <w:rPr>
          <w:rFonts w:ascii="Times New Roman" w:eastAsia="Times New Roman" w:hAnsi="Times New Roman" w:cs="Times New Roman"/>
          <w:sz w:val="28"/>
          <w:szCs w:val="28"/>
        </w:rPr>
        <w:t xml:space="preserve">Туристичний потенціал області презентовано на виставці-ярмарку </w:t>
      </w:r>
      <w:r>
        <w:rPr>
          <w:rFonts w:ascii="Times New Roman" w:eastAsia="Times New Roman" w:hAnsi="Times New Roman" w:cs="Times New Roman"/>
          <w:sz w:val="28"/>
          <w:szCs w:val="28"/>
        </w:rPr>
        <w:t>«</w:t>
      </w:r>
      <w:r w:rsidRPr="00422923">
        <w:rPr>
          <w:rFonts w:ascii="Times New Roman" w:eastAsia="Times New Roman" w:hAnsi="Times New Roman" w:cs="Times New Roman"/>
          <w:sz w:val="28"/>
          <w:szCs w:val="28"/>
        </w:rPr>
        <w:t>ITEP</w:t>
      </w:r>
      <w:r>
        <w:rPr>
          <w:rFonts w:ascii="Times New Roman" w:eastAsia="Times New Roman" w:hAnsi="Times New Roman" w:cs="Times New Roman"/>
          <w:sz w:val="28"/>
          <w:szCs w:val="28"/>
        </w:rPr>
        <w:t>»</w:t>
      </w:r>
      <w:r w:rsidRPr="00422923">
        <w:rPr>
          <w:rFonts w:ascii="Times New Roman" w:eastAsia="Times New Roman" w:hAnsi="Times New Roman" w:cs="Times New Roman"/>
          <w:sz w:val="28"/>
          <w:szCs w:val="28"/>
        </w:rPr>
        <w:t xml:space="preserve"> (</w:t>
      </w:r>
      <w:proofErr w:type="spellStart"/>
      <w:r w:rsidRPr="00422923">
        <w:rPr>
          <w:rFonts w:ascii="Times New Roman" w:eastAsia="Times New Roman" w:hAnsi="Times New Roman" w:cs="Times New Roman"/>
          <w:sz w:val="28"/>
          <w:szCs w:val="28"/>
        </w:rPr>
        <w:t>International</w:t>
      </w:r>
      <w:proofErr w:type="spellEnd"/>
      <w:r w:rsidRPr="00422923">
        <w:rPr>
          <w:rFonts w:ascii="Times New Roman" w:eastAsia="Times New Roman" w:hAnsi="Times New Roman" w:cs="Times New Roman"/>
          <w:sz w:val="28"/>
          <w:szCs w:val="28"/>
        </w:rPr>
        <w:t xml:space="preserve"> </w:t>
      </w:r>
      <w:proofErr w:type="spellStart"/>
      <w:r w:rsidRPr="00422923">
        <w:rPr>
          <w:rFonts w:ascii="Times New Roman" w:eastAsia="Times New Roman" w:hAnsi="Times New Roman" w:cs="Times New Roman"/>
          <w:sz w:val="28"/>
          <w:szCs w:val="28"/>
        </w:rPr>
        <w:t>Tourism</w:t>
      </w:r>
      <w:proofErr w:type="spellEnd"/>
      <w:r w:rsidRPr="00422923">
        <w:rPr>
          <w:rFonts w:ascii="Times New Roman" w:eastAsia="Times New Roman" w:hAnsi="Times New Roman" w:cs="Times New Roman"/>
          <w:sz w:val="28"/>
          <w:szCs w:val="28"/>
        </w:rPr>
        <w:t xml:space="preserve"> Exchange </w:t>
      </w:r>
      <w:proofErr w:type="spellStart"/>
      <w:r w:rsidRPr="00422923">
        <w:rPr>
          <w:rFonts w:ascii="Times New Roman" w:eastAsia="Times New Roman" w:hAnsi="Times New Roman" w:cs="Times New Roman"/>
          <w:sz w:val="28"/>
          <w:szCs w:val="28"/>
        </w:rPr>
        <w:t>Pilsen</w:t>
      </w:r>
      <w:proofErr w:type="spellEnd"/>
      <w:r w:rsidRPr="00422923">
        <w:rPr>
          <w:rFonts w:ascii="Times New Roman" w:eastAsia="Times New Roman" w:hAnsi="Times New Roman" w:cs="Times New Roman"/>
          <w:sz w:val="28"/>
          <w:szCs w:val="28"/>
        </w:rPr>
        <w:t xml:space="preserve">, 19-21.09, м. </w:t>
      </w:r>
      <w:proofErr w:type="spellStart"/>
      <w:r w:rsidRPr="00422923">
        <w:rPr>
          <w:rFonts w:ascii="Times New Roman" w:eastAsia="Times New Roman" w:hAnsi="Times New Roman" w:cs="Times New Roman"/>
          <w:sz w:val="28"/>
          <w:szCs w:val="28"/>
        </w:rPr>
        <w:t>Пльзень</w:t>
      </w:r>
      <w:proofErr w:type="spellEnd"/>
      <w:r w:rsidRPr="00422923">
        <w:rPr>
          <w:rFonts w:ascii="Times New Roman" w:eastAsia="Times New Roman" w:hAnsi="Times New Roman" w:cs="Times New Roman"/>
          <w:sz w:val="28"/>
          <w:szCs w:val="28"/>
        </w:rPr>
        <w:t>, Чеська Республіка).</w:t>
      </w:r>
    </w:p>
    <w:p w:rsidR="003043DA" w:rsidRPr="00422923" w:rsidRDefault="003043DA" w:rsidP="003043DA">
      <w:pPr>
        <w:pStyle w:val="14"/>
        <w:pBdr>
          <w:top w:val="nil"/>
          <w:left w:val="nil"/>
          <w:bottom w:val="nil"/>
          <w:right w:val="nil"/>
          <w:between w:val="nil"/>
        </w:pBdr>
        <w:spacing w:line="240" w:lineRule="auto"/>
        <w:ind w:left="140" w:right="-1" w:firstLine="709"/>
        <w:jc w:val="both"/>
        <w:rPr>
          <w:rFonts w:ascii="Times New Roman" w:eastAsia="Times New Roman" w:hAnsi="Times New Roman" w:cs="Times New Roman"/>
          <w:sz w:val="28"/>
          <w:szCs w:val="28"/>
        </w:rPr>
      </w:pPr>
      <w:r w:rsidRPr="00422923">
        <w:rPr>
          <w:rFonts w:ascii="Times New Roman" w:eastAsia="Times New Roman" w:hAnsi="Times New Roman" w:cs="Times New Roman"/>
          <w:sz w:val="28"/>
          <w:szCs w:val="28"/>
        </w:rPr>
        <w:t xml:space="preserve">На Прикарпаття відбулись такі </w:t>
      </w:r>
      <w:proofErr w:type="spellStart"/>
      <w:r w:rsidRPr="00422923">
        <w:rPr>
          <w:rFonts w:ascii="Times New Roman" w:eastAsia="Times New Roman" w:hAnsi="Times New Roman" w:cs="Times New Roman"/>
          <w:sz w:val="28"/>
          <w:szCs w:val="28"/>
        </w:rPr>
        <w:t>промоційні</w:t>
      </w:r>
      <w:proofErr w:type="spellEnd"/>
      <w:r w:rsidRPr="00422923">
        <w:rPr>
          <w:rFonts w:ascii="Times New Roman" w:eastAsia="Times New Roman" w:hAnsi="Times New Roman" w:cs="Times New Roman"/>
          <w:sz w:val="28"/>
          <w:szCs w:val="28"/>
        </w:rPr>
        <w:t xml:space="preserve"> заходи: форуми </w:t>
      </w:r>
      <w:r>
        <w:rPr>
          <w:rFonts w:ascii="Times New Roman" w:eastAsia="Times New Roman" w:hAnsi="Times New Roman" w:cs="Times New Roman"/>
          <w:sz w:val="28"/>
          <w:szCs w:val="28"/>
        </w:rPr>
        <w:t>«</w:t>
      </w:r>
      <w:r w:rsidRPr="00422923">
        <w:rPr>
          <w:rFonts w:ascii="Times New Roman" w:eastAsia="Times New Roman" w:hAnsi="Times New Roman" w:cs="Times New Roman"/>
          <w:sz w:val="28"/>
          <w:szCs w:val="28"/>
        </w:rPr>
        <w:t>Сакральні Карпати</w:t>
      </w:r>
      <w:r>
        <w:rPr>
          <w:rFonts w:ascii="Times New Roman" w:eastAsia="Times New Roman" w:hAnsi="Times New Roman" w:cs="Times New Roman"/>
          <w:sz w:val="28"/>
          <w:szCs w:val="28"/>
        </w:rPr>
        <w:t>»</w:t>
      </w:r>
      <w:r w:rsidRPr="00422923">
        <w:rPr>
          <w:rFonts w:ascii="Times New Roman" w:eastAsia="Times New Roman" w:hAnsi="Times New Roman" w:cs="Times New Roman"/>
          <w:sz w:val="28"/>
          <w:szCs w:val="28"/>
        </w:rPr>
        <w:t xml:space="preserve"> (21.03, 28.11, м.</w:t>
      </w:r>
      <w:r>
        <w:rPr>
          <w:rFonts w:ascii="Times New Roman" w:eastAsia="Times New Roman" w:hAnsi="Times New Roman" w:cs="Times New Roman"/>
          <w:sz w:val="28"/>
          <w:szCs w:val="28"/>
        </w:rPr>
        <w:t> </w:t>
      </w:r>
      <w:r w:rsidRPr="00422923">
        <w:rPr>
          <w:rFonts w:ascii="Times New Roman" w:eastAsia="Times New Roman" w:hAnsi="Times New Roman" w:cs="Times New Roman"/>
          <w:sz w:val="28"/>
          <w:szCs w:val="28"/>
        </w:rPr>
        <w:t>Івано-Франківськ), Обласний відкритий фольклор</w:t>
      </w:r>
      <w:r>
        <w:rPr>
          <w:rFonts w:ascii="Times New Roman" w:eastAsia="Times New Roman" w:hAnsi="Times New Roman" w:cs="Times New Roman"/>
          <w:sz w:val="28"/>
          <w:szCs w:val="28"/>
        </w:rPr>
        <w:softHyphen/>
      </w:r>
      <w:r w:rsidRPr="00422923">
        <w:rPr>
          <w:rFonts w:ascii="Times New Roman" w:eastAsia="Times New Roman" w:hAnsi="Times New Roman" w:cs="Times New Roman"/>
          <w:sz w:val="28"/>
          <w:szCs w:val="28"/>
        </w:rPr>
        <w:t xml:space="preserve">ний фестиваль </w:t>
      </w:r>
      <w:r>
        <w:rPr>
          <w:rFonts w:ascii="Times New Roman" w:eastAsia="Times New Roman" w:hAnsi="Times New Roman" w:cs="Times New Roman"/>
          <w:sz w:val="28"/>
          <w:szCs w:val="28"/>
        </w:rPr>
        <w:t>«</w:t>
      </w:r>
      <w:r w:rsidRPr="00422923">
        <w:rPr>
          <w:rFonts w:ascii="Times New Roman" w:eastAsia="Times New Roman" w:hAnsi="Times New Roman" w:cs="Times New Roman"/>
          <w:sz w:val="28"/>
          <w:szCs w:val="28"/>
        </w:rPr>
        <w:t>Писанка</w:t>
      </w:r>
      <w:r>
        <w:rPr>
          <w:rFonts w:ascii="Times New Roman" w:eastAsia="Times New Roman" w:hAnsi="Times New Roman" w:cs="Times New Roman"/>
          <w:sz w:val="28"/>
          <w:szCs w:val="28"/>
        </w:rPr>
        <w:t>»</w:t>
      </w:r>
      <w:r w:rsidRPr="00422923">
        <w:rPr>
          <w:rFonts w:ascii="Times New Roman" w:eastAsia="Times New Roman" w:hAnsi="Times New Roman" w:cs="Times New Roman"/>
          <w:sz w:val="28"/>
          <w:szCs w:val="28"/>
        </w:rPr>
        <w:t xml:space="preserve"> (16.04-12.05, м. Коломия), Фестиваль класичної </w:t>
      </w:r>
      <w:r w:rsidRPr="00422923">
        <w:rPr>
          <w:rFonts w:ascii="Times New Roman" w:eastAsia="Times New Roman" w:hAnsi="Times New Roman" w:cs="Times New Roman"/>
          <w:sz w:val="28"/>
          <w:szCs w:val="28"/>
        </w:rPr>
        <w:lastRenderedPageBreak/>
        <w:t xml:space="preserve">музики </w:t>
      </w:r>
      <w:r>
        <w:rPr>
          <w:rFonts w:ascii="Times New Roman" w:eastAsia="Times New Roman" w:hAnsi="Times New Roman" w:cs="Times New Roman"/>
          <w:sz w:val="28"/>
          <w:szCs w:val="28"/>
        </w:rPr>
        <w:t>«</w:t>
      </w:r>
      <w:r w:rsidRPr="00422923">
        <w:rPr>
          <w:rFonts w:ascii="Times New Roman" w:eastAsia="Times New Roman" w:hAnsi="Times New Roman" w:cs="Times New Roman"/>
          <w:sz w:val="28"/>
          <w:szCs w:val="28"/>
        </w:rPr>
        <w:t>Філармонійні вечори</w:t>
      </w:r>
      <w:r>
        <w:rPr>
          <w:rFonts w:ascii="Times New Roman" w:eastAsia="Times New Roman" w:hAnsi="Times New Roman" w:cs="Times New Roman"/>
          <w:sz w:val="28"/>
          <w:szCs w:val="28"/>
        </w:rPr>
        <w:t>»</w:t>
      </w:r>
      <w:r w:rsidRPr="00422923">
        <w:rPr>
          <w:rFonts w:ascii="Times New Roman" w:eastAsia="Times New Roman" w:hAnsi="Times New Roman" w:cs="Times New Roman"/>
          <w:sz w:val="28"/>
          <w:szCs w:val="28"/>
        </w:rPr>
        <w:t xml:space="preserve"> (19-22.08, м. Івано-Франківськ), Фестиваль-реконструкція </w:t>
      </w:r>
      <w:r>
        <w:rPr>
          <w:rFonts w:ascii="Times New Roman" w:eastAsia="Times New Roman" w:hAnsi="Times New Roman" w:cs="Times New Roman"/>
          <w:sz w:val="28"/>
          <w:szCs w:val="28"/>
        </w:rPr>
        <w:t>«</w:t>
      </w:r>
      <w:r w:rsidRPr="00422923">
        <w:rPr>
          <w:rFonts w:ascii="Times New Roman" w:eastAsia="Times New Roman" w:hAnsi="Times New Roman" w:cs="Times New Roman"/>
          <w:sz w:val="28"/>
          <w:szCs w:val="28"/>
        </w:rPr>
        <w:t>Ремісничий двір княжого Галича</w:t>
      </w:r>
      <w:r>
        <w:rPr>
          <w:rFonts w:ascii="Times New Roman" w:eastAsia="Times New Roman" w:hAnsi="Times New Roman" w:cs="Times New Roman"/>
          <w:sz w:val="28"/>
          <w:szCs w:val="28"/>
        </w:rPr>
        <w:t>» (23-24.08, м. </w:t>
      </w:r>
      <w:r w:rsidRPr="00422923">
        <w:rPr>
          <w:rFonts w:ascii="Times New Roman" w:eastAsia="Times New Roman" w:hAnsi="Times New Roman" w:cs="Times New Roman"/>
          <w:sz w:val="28"/>
          <w:szCs w:val="28"/>
        </w:rPr>
        <w:t>Галич), IX</w:t>
      </w:r>
      <w:r>
        <w:rPr>
          <w:rFonts w:ascii="Times New Roman" w:eastAsia="Times New Roman" w:hAnsi="Times New Roman" w:cs="Times New Roman"/>
          <w:sz w:val="28"/>
          <w:szCs w:val="28"/>
        </w:rPr>
        <w:t> </w:t>
      </w:r>
      <w:r w:rsidRPr="00422923">
        <w:rPr>
          <w:rFonts w:ascii="Times New Roman" w:eastAsia="Times New Roman" w:hAnsi="Times New Roman" w:cs="Times New Roman"/>
          <w:sz w:val="28"/>
          <w:szCs w:val="28"/>
        </w:rPr>
        <w:t xml:space="preserve">обласний фестиваль кераміки, </w:t>
      </w:r>
      <w:proofErr w:type="spellStart"/>
      <w:r w:rsidRPr="00422923">
        <w:rPr>
          <w:rFonts w:ascii="Times New Roman" w:eastAsia="Times New Roman" w:hAnsi="Times New Roman" w:cs="Times New Roman"/>
          <w:sz w:val="28"/>
          <w:szCs w:val="28"/>
        </w:rPr>
        <w:t>ремесел</w:t>
      </w:r>
      <w:proofErr w:type="spellEnd"/>
      <w:r w:rsidRPr="00422923">
        <w:rPr>
          <w:rFonts w:ascii="Times New Roman" w:eastAsia="Times New Roman" w:hAnsi="Times New Roman" w:cs="Times New Roman"/>
          <w:sz w:val="28"/>
          <w:szCs w:val="28"/>
        </w:rPr>
        <w:t xml:space="preserve"> та фольклору (20-21.09, м. Коломия, м. Косів), Гуцульська коляда (25.12, с. </w:t>
      </w:r>
      <w:proofErr w:type="spellStart"/>
      <w:r w:rsidRPr="00422923">
        <w:rPr>
          <w:rFonts w:ascii="Times New Roman" w:eastAsia="Times New Roman" w:hAnsi="Times New Roman" w:cs="Times New Roman"/>
          <w:sz w:val="28"/>
          <w:szCs w:val="28"/>
        </w:rPr>
        <w:t>Криворівня</w:t>
      </w:r>
      <w:proofErr w:type="spellEnd"/>
      <w:r w:rsidRPr="00422923">
        <w:rPr>
          <w:rFonts w:ascii="Times New Roman" w:eastAsia="Times New Roman" w:hAnsi="Times New Roman" w:cs="Times New Roman"/>
          <w:sz w:val="28"/>
          <w:szCs w:val="28"/>
        </w:rPr>
        <w:t xml:space="preserve">), Міжнародний Різдвяний фестиваль </w:t>
      </w:r>
      <w:r>
        <w:rPr>
          <w:rFonts w:ascii="Times New Roman" w:eastAsia="Times New Roman" w:hAnsi="Times New Roman" w:cs="Times New Roman"/>
          <w:sz w:val="28"/>
          <w:szCs w:val="28"/>
        </w:rPr>
        <w:t>«</w:t>
      </w:r>
      <w:r w:rsidRPr="00422923">
        <w:rPr>
          <w:rFonts w:ascii="Times New Roman" w:eastAsia="Times New Roman" w:hAnsi="Times New Roman" w:cs="Times New Roman"/>
          <w:sz w:val="28"/>
          <w:szCs w:val="28"/>
        </w:rPr>
        <w:t xml:space="preserve">Коляда на </w:t>
      </w:r>
      <w:proofErr w:type="spellStart"/>
      <w:r w:rsidRPr="00422923">
        <w:rPr>
          <w:rFonts w:ascii="Times New Roman" w:eastAsia="Times New Roman" w:hAnsi="Times New Roman" w:cs="Times New Roman"/>
          <w:sz w:val="28"/>
          <w:szCs w:val="28"/>
        </w:rPr>
        <w:t>Майзлях</w:t>
      </w:r>
      <w:proofErr w:type="spellEnd"/>
      <w:r>
        <w:rPr>
          <w:rFonts w:ascii="Times New Roman" w:eastAsia="Times New Roman" w:hAnsi="Times New Roman" w:cs="Times New Roman"/>
          <w:sz w:val="28"/>
          <w:szCs w:val="28"/>
        </w:rPr>
        <w:t>»</w:t>
      </w:r>
      <w:r w:rsidRPr="00422923">
        <w:rPr>
          <w:rFonts w:ascii="Times New Roman" w:eastAsia="Times New Roman" w:hAnsi="Times New Roman" w:cs="Times New Roman"/>
          <w:sz w:val="28"/>
          <w:szCs w:val="28"/>
        </w:rPr>
        <w:t xml:space="preserve"> (26-29.12, м. Івано-Франківськ) та ін</w:t>
      </w:r>
      <w:r>
        <w:rPr>
          <w:rFonts w:ascii="Times New Roman" w:eastAsia="Times New Roman" w:hAnsi="Times New Roman" w:cs="Times New Roman"/>
          <w:sz w:val="28"/>
          <w:szCs w:val="28"/>
        </w:rPr>
        <w:t>ші.</w:t>
      </w:r>
    </w:p>
    <w:p w:rsidR="008711C1" w:rsidRPr="006931A0" w:rsidRDefault="008711C1" w:rsidP="008711C1">
      <w:pPr>
        <w:spacing w:after="0" w:line="240" w:lineRule="auto"/>
        <w:jc w:val="center"/>
        <w:rPr>
          <w:rFonts w:ascii="Times New Roman" w:eastAsia="Times New Roman" w:hAnsi="Times New Roman" w:cs="Times New Roman"/>
          <w:b/>
          <w:sz w:val="28"/>
          <w:szCs w:val="28"/>
        </w:rPr>
      </w:pPr>
      <w:r w:rsidRPr="006931A0">
        <w:rPr>
          <w:rFonts w:ascii="Times New Roman" w:eastAsia="Times New Roman" w:hAnsi="Times New Roman" w:cs="Times New Roman"/>
          <w:b/>
          <w:sz w:val="28"/>
          <w:szCs w:val="28"/>
        </w:rPr>
        <w:t>Операційна ціль 1.4. «Стимулювання економічного розвитку громад, сільських та гірських територій»</w:t>
      </w:r>
    </w:p>
    <w:p w:rsidR="00DC752C" w:rsidRPr="001B5F5A" w:rsidRDefault="00DC752C" w:rsidP="00DC752C">
      <w:pPr>
        <w:spacing w:after="0" w:line="240" w:lineRule="auto"/>
        <w:ind w:firstLine="708"/>
        <w:jc w:val="both"/>
        <w:rPr>
          <w:rFonts w:ascii="Times New Roman" w:eastAsia="Times New Roman" w:hAnsi="Times New Roman" w:cs="Times New Roman"/>
          <w:sz w:val="28"/>
          <w:szCs w:val="28"/>
        </w:rPr>
      </w:pPr>
      <w:r w:rsidRPr="001B5F5A">
        <w:rPr>
          <w:rFonts w:ascii="Times New Roman" w:eastAsia="Times New Roman" w:hAnsi="Times New Roman" w:cs="Times New Roman"/>
          <w:sz w:val="28"/>
          <w:szCs w:val="28"/>
        </w:rPr>
        <w:t xml:space="preserve">Впродовж </w:t>
      </w:r>
      <w:r>
        <w:rPr>
          <w:rFonts w:ascii="Times New Roman" w:eastAsia="Times New Roman" w:hAnsi="Times New Roman" w:cs="Times New Roman"/>
          <w:sz w:val="28"/>
          <w:szCs w:val="28"/>
        </w:rPr>
        <w:t>майже 3</w:t>
      </w:r>
      <w:r w:rsidRPr="001B5F5A">
        <w:rPr>
          <w:rFonts w:ascii="Times New Roman" w:eastAsia="Times New Roman" w:hAnsi="Times New Roman" w:cs="Times New Roman"/>
          <w:sz w:val="28"/>
          <w:szCs w:val="28"/>
        </w:rPr>
        <w:t xml:space="preserve"> років війни Прикарпаття залишається відносно безпечним регіоном порівняно з іншими областями України, які постраждали від бойових дій. Відтак бізнес тут має змогу продовжувати свою діяльність, створювати робочі місця, сплачувати податки. </w:t>
      </w:r>
    </w:p>
    <w:p w:rsidR="00DC752C" w:rsidRDefault="00DC752C" w:rsidP="00DC752C">
      <w:pPr>
        <w:tabs>
          <w:tab w:val="left" w:pos="714"/>
        </w:tabs>
        <w:spacing w:after="0" w:line="240" w:lineRule="auto"/>
        <w:ind w:firstLine="709"/>
        <w:contextualSpacing/>
        <w:jc w:val="both"/>
        <w:rPr>
          <w:rFonts w:ascii="Times New Roman" w:eastAsia="Calibri" w:hAnsi="Times New Roman" w:cs="Times New Roman"/>
          <w:bCs/>
          <w:sz w:val="28"/>
          <w:szCs w:val="28"/>
        </w:rPr>
      </w:pPr>
      <w:r w:rsidRPr="001B5F5A">
        <w:rPr>
          <w:rFonts w:ascii="Times New Roman" w:eastAsia="Calibri" w:hAnsi="Times New Roman" w:cs="Times New Roman"/>
          <w:bCs/>
          <w:sz w:val="28"/>
          <w:szCs w:val="28"/>
        </w:rPr>
        <w:t xml:space="preserve">Івано-Франківщина прийняла значну кількість внутрішньо-переміщених людей, серед яких є чимала кількість представників бізнесу. Це сприяло зростанню кількості суб’єктів господарювання у регіоні. </w:t>
      </w:r>
    </w:p>
    <w:p w:rsidR="003F2C3C" w:rsidRPr="00920BB8" w:rsidRDefault="003F2C3C" w:rsidP="003F2C3C">
      <w:pPr>
        <w:shd w:val="clear" w:color="auto" w:fill="FFFFFF"/>
        <w:spacing w:after="0" w:line="240" w:lineRule="auto"/>
        <w:ind w:firstLine="567"/>
        <w:jc w:val="both"/>
        <w:rPr>
          <w:rFonts w:ascii="Times New Roman" w:eastAsia="Times New Roman" w:hAnsi="Times New Roman" w:cs="Times New Roman"/>
          <w:color w:val="2D2C37"/>
          <w:sz w:val="28"/>
          <w:szCs w:val="28"/>
        </w:rPr>
      </w:pPr>
      <w:r w:rsidRPr="00920BB8">
        <w:rPr>
          <w:rFonts w:ascii="Times New Roman" w:eastAsia="Times New Roman" w:hAnsi="Times New Roman" w:cs="Times New Roman"/>
          <w:color w:val="2D2C37"/>
          <w:sz w:val="28"/>
          <w:szCs w:val="28"/>
        </w:rPr>
        <w:t>На території області підприємницьку діяльність провадять 88</w:t>
      </w:r>
      <w:r>
        <w:rPr>
          <w:rFonts w:ascii="Times New Roman" w:eastAsia="Times New Roman" w:hAnsi="Times New Roman" w:cs="Times New Roman"/>
          <w:color w:val="2D2C37"/>
          <w:sz w:val="28"/>
          <w:szCs w:val="28"/>
        </w:rPr>
        <w:t>,5</w:t>
      </w:r>
      <w:r w:rsidRPr="00920BB8">
        <w:rPr>
          <w:rFonts w:ascii="Times New Roman" w:eastAsia="Times New Roman" w:hAnsi="Times New Roman" w:cs="Times New Roman"/>
          <w:color w:val="2D2C37"/>
          <w:sz w:val="28"/>
          <w:szCs w:val="28"/>
        </w:rPr>
        <w:t xml:space="preserve"> тис. суб’єктів господарювання, з них  58,</w:t>
      </w:r>
      <w:r>
        <w:rPr>
          <w:rFonts w:ascii="Times New Roman" w:eastAsia="Times New Roman" w:hAnsi="Times New Roman" w:cs="Times New Roman"/>
          <w:color w:val="2D2C37"/>
          <w:sz w:val="28"/>
          <w:szCs w:val="28"/>
        </w:rPr>
        <w:t>6</w:t>
      </w:r>
      <w:r w:rsidRPr="00920BB8">
        <w:rPr>
          <w:rFonts w:ascii="Times New Roman" w:eastAsia="Times New Roman" w:hAnsi="Times New Roman" w:cs="Times New Roman"/>
          <w:color w:val="2D2C37"/>
          <w:sz w:val="28"/>
          <w:szCs w:val="28"/>
        </w:rPr>
        <w:t xml:space="preserve"> тис. фізичних осіб – підприємців. </w:t>
      </w:r>
    </w:p>
    <w:p w:rsidR="003F2C3C" w:rsidRDefault="003F2C3C" w:rsidP="003F2C3C">
      <w:pPr>
        <w:shd w:val="clear" w:color="auto" w:fill="FFFFFF"/>
        <w:spacing w:after="0" w:line="240" w:lineRule="auto"/>
        <w:ind w:firstLine="567"/>
        <w:jc w:val="both"/>
        <w:rPr>
          <w:rFonts w:ascii="Times New Roman" w:eastAsia="Times New Roman" w:hAnsi="Times New Roman" w:cs="Times New Roman"/>
          <w:color w:val="2D2C37"/>
          <w:sz w:val="28"/>
          <w:szCs w:val="28"/>
        </w:rPr>
      </w:pPr>
      <w:r w:rsidRPr="00920BB8">
        <w:rPr>
          <w:rFonts w:ascii="Times New Roman" w:eastAsia="Times New Roman" w:hAnsi="Times New Roman" w:cs="Times New Roman"/>
          <w:color w:val="2D2C37"/>
          <w:sz w:val="28"/>
          <w:szCs w:val="28"/>
        </w:rPr>
        <w:t xml:space="preserve">На потреби держави платники податків Івано-Франківщини за </w:t>
      </w:r>
      <w:r>
        <w:rPr>
          <w:rFonts w:ascii="Times New Roman" w:eastAsia="Times New Roman" w:hAnsi="Times New Roman" w:cs="Times New Roman"/>
          <w:color w:val="2D2C37"/>
          <w:sz w:val="28"/>
          <w:szCs w:val="28"/>
        </w:rPr>
        <w:t>2024</w:t>
      </w:r>
      <w:r w:rsidRPr="00920BB8">
        <w:rPr>
          <w:rFonts w:ascii="Times New Roman" w:eastAsia="Times New Roman" w:hAnsi="Times New Roman" w:cs="Times New Roman"/>
          <w:color w:val="2D2C37"/>
          <w:sz w:val="28"/>
          <w:szCs w:val="28"/>
        </w:rPr>
        <w:t xml:space="preserve"> рік сплатили до бюджетів всіх рівнів країни понад 3</w:t>
      </w:r>
      <w:r w:rsidRPr="004449A3">
        <w:rPr>
          <w:rFonts w:ascii="Times New Roman" w:eastAsia="Times New Roman" w:hAnsi="Times New Roman" w:cs="Times New Roman"/>
          <w:color w:val="2D2C37"/>
          <w:sz w:val="28"/>
          <w:szCs w:val="28"/>
          <w:lang w:val="ru-RU"/>
        </w:rPr>
        <w:t>6</w:t>
      </w:r>
      <w:r w:rsidRPr="00920BB8">
        <w:rPr>
          <w:rFonts w:ascii="Times New Roman" w:eastAsia="Times New Roman" w:hAnsi="Times New Roman" w:cs="Times New Roman"/>
          <w:color w:val="2D2C37"/>
          <w:sz w:val="28"/>
          <w:szCs w:val="28"/>
        </w:rPr>
        <w:t xml:space="preserve"> мільярдів гривень.</w:t>
      </w:r>
    </w:p>
    <w:p w:rsidR="003F2C3C" w:rsidRDefault="003F2C3C" w:rsidP="003F2C3C">
      <w:pPr>
        <w:spacing w:after="0" w:line="240" w:lineRule="auto"/>
        <w:ind w:firstLine="567"/>
        <w:jc w:val="both"/>
        <w:rPr>
          <w:rFonts w:ascii="Times New Roman" w:eastAsia="Times New Roman" w:hAnsi="Times New Roman" w:cs="Times New Roman"/>
          <w:color w:val="000000"/>
          <w:sz w:val="28"/>
          <w:szCs w:val="28"/>
        </w:rPr>
      </w:pPr>
      <w:r w:rsidRPr="00941EE1">
        <w:rPr>
          <w:rFonts w:ascii="Times New Roman" w:eastAsia="Times New Roman" w:hAnsi="Times New Roman" w:cs="Times New Roman"/>
          <w:color w:val="000000"/>
          <w:sz w:val="28"/>
          <w:szCs w:val="28"/>
        </w:rPr>
        <w:t xml:space="preserve">В 2024 році вдалося зберегти позитивну динаміку розвитку економіки. Область стабільно займала лідируючі позиції щодо кількості нових </w:t>
      </w:r>
      <w:proofErr w:type="spellStart"/>
      <w:r w:rsidRPr="00941EE1">
        <w:rPr>
          <w:rFonts w:ascii="Times New Roman" w:eastAsia="Times New Roman" w:hAnsi="Times New Roman" w:cs="Times New Roman"/>
          <w:color w:val="000000"/>
          <w:sz w:val="28"/>
          <w:szCs w:val="28"/>
        </w:rPr>
        <w:t>ФОПів</w:t>
      </w:r>
      <w:proofErr w:type="spellEnd"/>
      <w:r w:rsidRPr="00941EE1">
        <w:rPr>
          <w:rFonts w:ascii="Times New Roman" w:eastAsia="Times New Roman" w:hAnsi="Times New Roman" w:cs="Times New Roman"/>
          <w:color w:val="000000"/>
          <w:sz w:val="28"/>
          <w:szCs w:val="28"/>
        </w:rPr>
        <w:t xml:space="preserve"> та підприємств, грантів отриманих на розвиток бізнесу. </w:t>
      </w:r>
    </w:p>
    <w:p w:rsidR="003F2C3C" w:rsidRPr="004449A3" w:rsidRDefault="003F2C3C" w:rsidP="003F2C3C">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 2024 році  на розвиток бізнесу за програмою «Власна справа» надано 817 грантів на загальну суму 196,3 </w:t>
      </w:r>
      <w:proofErr w:type="spellStart"/>
      <w:r>
        <w:rPr>
          <w:rFonts w:ascii="Times New Roman" w:eastAsia="Times New Roman" w:hAnsi="Times New Roman" w:cs="Times New Roman"/>
          <w:color w:val="000000"/>
          <w:sz w:val="28"/>
          <w:szCs w:val="28"/>
        </w:rPr>
        <w:t>млн.грн</w:t>
      </w:r>
      <w:proofErr w:type="spellEnd"/>
      <w:r>
        <w:rPr>
          <w:rFonts w:ascii="Times New Roman" w:eastAsia="Times New Roman" w:hAnsi="Times New Roman" w:cs="Times New Roman"/>
          <w:color w:val="000000"/>
          <w:sz w:val="28"/>
          <w:szCs w:val="28"/>
        </w:rPr>
        <w:t xml:space="preserve">., ріст до 2023 року склав 72%. На розвиток ветеранського бізнесу надано 59 грантів на суму 33,3 млн. грн., ріст майже у чотири рази. У сфері переробки надано 21 грант на суму 145,6 млн. грн., на сади і теплиці - 15 грантів на суму 38,4 </w:t>
      </w:r>
      <w:proofErr w:type="spellStart"/>
      <w:r>
        <w:rPr>
          <w:rFonts w:ascii="Times New Roman" w:eastAsia="Times New Roman" w:hAnsi="Times New Roman" w:cs="Times New Roman"/>
          <w:color w:val="000000"/>
          <w:sz w:val="28"/>
          <w:szCs w:val="28"/>
        </w:rPr>
        <w:t>млн.грн</w:t>
      </w:r>
      <w:proofErr w:type="spellEnd"/>
      <w:r>
        <w:rPr>
          <w:rFonts w:ascii="Times New Roman" w:eastAsia="Times New Roman" w:hAnsi="Times New Roman" w:cs="Times New Roman"/>
          <w:color w:val="000000"/>
          <w:sz w:val="28"/>
          <w:szCs w:val="28"/>
        </w:rPr>
        <w:t xml:space="preserve">. </w:t>
      </w:r>
    </w:p>
    <w:p w:rsidR="003F2C3C" w:rsidRPr="00941EE1" w:rsidRDefault="003F2C3C" w:rsidP="003F2C3C">
      <w:pPr>
        <w:spacing w:after="0" w:line="240" w:lineRule="auto"/>
        <w:jc w:val="both"/>
        <w:rPr>
          <w:rFonts w:ascii="Times New Roman" w:eastAsia="Times New Roman" w:hAnsi="Times New Roman" w:cs="Times New Roman"/>
          <w:sz w:val="24"/>
          <w:szCs w:val="24"/>
        </w:rPr>
      </w:pPr>
      <w:r w:rsidRPr="00941EE1">
        <w:rPr>
          <w:rFonts w:ascii="Times New Roman" w:eastAsia="Times New Roman" w:hAnsi="Times New Roman" w:cs="Times New Roman"/>
          <w:color w:val="000000"/>
          <w:sz w:val="28"/>
          <w:szCs w:val="28"/>
        </w:rPr>
        <w:tab/>
        <w:t>Також маємо 5 нових виробництв – нові заводи, які вже працюють, люди отримали роботу, а громади наповнення бюджетів. </w:t>
      </w:r>
      <w:r>
        <w:rPr>
          <w:rFonts w:ascii="Times New Roman" w:eastAsia="Times New Roman" w:hAnsi="Times New Roman" w:cs="Times New Roman"/>
          <w:color w:val="000000"/>
          <w:sz w:val="28"/>
          <w:szCs w:val="28"/>
        </w:rPr>
        <w:t>Зокрема, ПП «Троянські гіпси», ТОВ «555-ІВ VELES</w:t>
      </w:r>
      <w:r w:rsidRPr="00BB3E3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MALL», ТОВ «КРУ ГІПС», ТОВ «АКВАІЗОЛ», ФГ «Фруктовий дар». </w:t>
      </w:r>
      <w:r w:rsidRPr="00941EE1">
        <w:rPr>
          <w:rFonts w:ascii="Times New Roman" w:eastAsia="Times New Roman" w:hAnsi="Times New Roman" w:cs="Times New Roman"/>
          <w:color w:val="000000"/>
          <w:sz w:val="28"/>
          <w:szCs w:val="28"/>
        </w:rPr>
        <w:t xml:space="preserve">Слід відмітити, що 3 з них це виробництво будівельних матеріалів, і це свідчить що ми активно готуємося відбудовувати нашу країну, а Івано-Франківська область буде надійним постачальником для постраждалих областей.  </w:t>
      </w:r>
    </w:p>
    <w:p w:rsidR="00DC752C" w:rsidRPr="00400B11" w:rsidRDefault="00DC752C" w:rsidP="00DC752C">
      <w:pPr>
        <w:pStyle w:val="6"/>
        <w:ind w:left="0" w:firstLine="709"/>
        <w:jc w:val="both"/>
        <w:rPr>
          <w:rFonts w:ascii="Times New Roman" w:eastAsia="Times New Roman" w:hAnsi="Times New Roman"/>
          <w:color w:val="000000"/>
          <w:sz w:val="28"/>
          <w:szCs w:val="28"/>
        </w:rPr>
      </w:pPr>
      <w:r w:rsidRPr="00400B11">
        <w:rPr>
          <w:rFonts w:ascii="Times New Roman" w:eastAsia="Times New Roman" w:hAnsi="Times New Roman"/>
          <w:color w:val="000000"/>
          <w:sz w:val="28"/>
          <w:szCs w:val="28"/>
        </w:rPr>
        <w:t>Станом на 31.12.2024 у</w:t>
      </w:r>
      <w:r w:rsidR="00310B1C" w:rsidRPr="00310B1C">
        <w:rPr>
          <w:rFonts w:ascii="Times New Roman" w:eastAsia="Times New Roman" w:hAnsi="Times New Roman"/>
          <w:sz w:val="28"/>
          <w:szCs w:val="28"/>
        </w:rPr>
        <w:t xml:space="preserve"> </w:t>
      </w:r>
      <w:r w:rsidR="00310B1C">
        <w:rPr>
          <w:rFonts w:ascii="Times New Roman" w:eastAsia="Times New Roman" w:hAnsi="Times New Roman"/>
          <w:sz w:val="28"/>
          <w:szCs w:val="28"/>
        </w:rPr>
        <w:t>Єдиній цифровій інтегрованій інформаційно-аналітичній системі</w:t>
      </w:r>
      <w:r w:rsidR="00310B1C" w:rsidRPr="00A304E6">
        <w:rPr>
          <w:rFonts w:ascii="Times New Roman" w:eastAsia="Times New Roman" w:hAnsi="Times New Roman"/>
          <w:sz w:val="28"/>
          <w:szCs w:val="28"/>
        </w:rPr>
        <w:t xml:space="preserve"> управління процесом відбудови інфраструктури</w:t>
      </w:r>
      <w:r w:rsidRPr="00400B11">
        <w:rPr>
          <w:rFonts w:ascii="Times New Roman" w:eastAsia="Times New Roman" w:hAnsi="Times New Roman"/>
          <w:color w:val="000000"/>
          <w:sz w:val="28"/>
          <w:szCs w:val="28"/>
        </w:rPr>
        <w:t xml:space="preserve"> зареєстровано 225 </w:t>
      </w:r>
      <w:proofErr w:type="spellStart"/>
      <w:r w:rsidRPr="00400B11">
        <w:rPr>
          <w:rFonts w:ascii="Times New Roman" w:eastAsia="Times New Roman" w:hAnsi="Times New Roman"/>
          <w:color w:val="000000"/>
          <w:sz w:val="28"/>
          <w:szCs w:val="28"/>
        </w:rPr>
        <w:t>проєктів</w:t>
      </w:r>
      <w:proofErr w:type="spellEnd"/>
      <w:r w:rsidRPr="00400B11">
        <w:rPr>
          <w:rFonts w:ascii="Times New Roman" w:eastAsia="Times New Roman" w:hAnsi="Times New Roman"/>
          <w:color w:val="000000"/>
          <w:sz w:val="28"/>
          <w:szCs w:val="28"/>
        </w:rPr>
        <w:t xml:space="preserve"> із загальним орієнтовним бюджетом 12,72 млрд.</w:t>
      </w:r>
      <w:r>
        <w:rPr>
          <w:rFonts w:ascii="Times New Roman" w:eastAsia="Times New Roman" w:hAnsi="Times New Roman"/>
          <w:color w:val="000000"/>
          <w:sz w:val="28"/>
          <w:szCs w:val="28"/>
        </w:rPr>
        <w:t xml:space="preserve"> </w:t>
      </w:r>
      <w:r w:rsidRPr="00400B11">
        <w:rPr>
          <w:rFonts w:ascii="Times New Roman" w:eastAsia="Times New Roman" w:hAnsi="Times New Roman"/>
          <w:color w:val="000000"/>
          <w:sz w:val="28"/>
          <w:szCs w:val="28"/>
        </w:rPr>
        <w:t>грн, а саме:</w:t>
      </w:r>
    </w:p>
    <w:p w:rsidR="00DC752C" w:rsidRPr="00400B11" w:rsidRDefault="00DC752C" w:rsidP="00DC752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400B11">
        <w:rPr>
          <w:rFonts w:ascii="Times New Roman" w:eastAsia="Times New Roman" w:hAnsi="Times New Roman" w:cs="Times New Roman"/>
          <w:color w:val="000000"/>
          <w:sz w:val="28"/>
          <w:szCs w:val="28"/>
        </w:rPr>
        <w:t>Освіта – 83</w:t>
      </w:r>
    </w:p>
    <w:p w:rsidR="00DC752C" w:rsidRPr="00400B11" w:rsidRDefault="00DC752C" w:rsidP="00DC752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400B11">
        <w:rPr>
          <w:rFonts w:ascii="Times New Roman" w:eastAsia="Times New Roman" w:hAnsi="Times New Roman" w:cs="Times New Roman"/>
          <w:color w:val="000000"/>
          <w:sz w:val="28"/>
          <w:szCs w:val="28"/>
        </w:rPr>
        <w:t>Охорона здоров’я – 30</w:t>
      </w:r>
    </w:p>
    <w:p w:rsidR="00DC752C" w:rsidRPr="00400B11" w:rsidRDefault="00DC752C" w:rsidP="00DC752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400B11">
        <w:rPr>
          <w:rFonts w:ascii="Times New Roman" w:eastAsia="Times New Roman" w:hAnsi="Times New Roman" w:cs="Times New Roman"/>
          <w:color w:val="000000"/>
          <w:sz w:val="28"/>
          <w:szCs w:val="28"/>
        </w:rPr>
        <w:t>Транспортні послуги – 22</w:t>
      </w:r>
    </w:p>
    <w:p w:rsidR="00DC752C" w:rsidRPr="00400B11" w:rsidRDefault="00DC752C" w:rsidP="00DC752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400B11">
        <w:rPr>
          <w:rFonts w:ascii="Times New Roman" w:eastAsia="Times New Roman" w:hAnsi="Times New Roman" w:cs="Times New Roman"/>
          <w:color w:val="000000"/>
          <w:sz w:val="28"/>
          <w:szCs w:val="28"/>
        </w:rPr>
        <w:t>Вода, санітарія та управління відходами – 44</w:t>
      </w:r>
    </w:p>
    <w:p w:rsidR="00DC752C" w:rsidRPr="00400B11" w:rsidRDefault="00DC752C" w:rsidP="00DC752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400B11">
        <w:rPr>
          <w:rFonts w:ascii="Times New Roman" w:eastAsia="Times New Roman" w:hAnsi="Times New Roman" w:cs="Times New Roman"/>
          <w:color w:val="000000"/>
          <w:sz w:val="28"/>
          <w:szCs w:val="28"/>
        </w:rPr>
        <w:t>Промисловість, торгівля та послуги – 15</w:t>
      </w:r>
    </w:p>
    <w:p w:rsidR="00DC752C" w:rsidRPr="00400B11" w:rsidRDefault="00DC752C" w:rsidP="00DC752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400B11">
        <w:rPr>
          <w:rFonts w:ascii="Times New Roman" w:eastAsia="Times New Roman" w:hAnsi="Times New Roman" w:cs="Times New Roman"/>
          <w:color w:val="000000"/>
          <w:sz w:val="28"/>
          <w:szCs w:val="28"/>
        </w:rPr>
        <w:t>Соціальний захист – 10</w:t>
      </w:r>
    </w:p>
    <w:p w:rsidR="00DC752C" w:rsidRPr="00400B11" w:rsidRDefault="00DC752C" w:rsidP="00DC752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400B11">
        <w:rPr>
          <w:rFonts w:ascii="Times New Roman" w:eastAsia="Times New Roman" w:hAnsi="Times New Roman" w:cs="Times New Roman"/>
          <w:color w:val="000000"/>
          <w:sz w:val="28"/>
          <w:szCs w:val="28"/>
        </w:rPr>
        <w:t>Державне управління – 9</w:t>
      </w:r>
    </w:p>
    <w:p w:rsidR="00DC752C" w:rsidRPr="00400B11" w:rsidRDefault="00DC752C" w:rsidP="00DC752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400B11">
        <w:rPr>
          <w:rFonts w:ascii="Times New Roman" w:eastAsia="Times New Roman" w:hAnsi="Times New Roman" w:cs="Times New Roman"/>
          <w:color w:val="000000"/>
          <w:sz w:val="28"/>
          <w:szCs w:val="28"/>
        </w:rPr>
        <w:t>Сільське господарство, лісове господарство,  рибне господарство – 2</w:t>
      </w:r>
    </w:p>
    <w:p w:rsidR="00DC752C" w:rsidRPr="00400B11" w:rsidRDefault="00DC752C" w:rsidP="00DC752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400B11">
        <w:rPr>
          <w:rFonts w:ascii="Times New Roman" w:eastAsia="Times New Roman" w:hAnsi="Times New Roman" w:cs="Times New Roman"/>
          <w:color w:val="000000"/>
          <w:sz w:val="28"/>
          <w:szCs w:val="28"/>
        </w:rPr>
        <w:lastRenderedPageBreak/>
        <w:t>Комунікація та ІТ – 1</w:t>
      </w:r>
    </w:p>
    <w:p w:rsidR="00DC752C" w:rsidRPr="00400B11" w:rsidRDefault="00DC752C" w:rsidP="00DC752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400B11">
        <w:rPr>
          <w:rFonts w:ascii="Times New Roman" w:eastAsia="Times New Roman" w:hAnsi="Times New Roman" w:cs="Times New Roman"/>
          <w:color w:val="000000"/>
          <w:sz w:val="28"/>
          <w:szCs w:val="28"/>
        </w:rPr>
        <w:t>Енергія та видобуток – 9.</w:t>
      </w:r>
    </w:p>
    <w:p w:rsidR="00DC752C" w:rsidRPr="00A304E6" w:rsidRDefault="00DC752C" w:rsidP="00DC752C">
      <w:pPr>
        <w:spacing w:after="0" w:line="240" w:lineRule="auto"/>
        <w:ind w:firstLine="709"/>
        <w:jc w:val="both"/>
        <w:rPr>
          <w:rFonts w:ascii="Times New Roman" w:eastAsia="Batang" w:hAnsi="Times New Roman" w:cs="Times New Roman"/>
          <w:bCs/>
          <w:sz w:val="28"/>
          <w:szCs w:val="28"/>
        </w:rPr>
      </w:pPr>
      <w:r w:rsidRPr="00A304E6">
        <w:rPr>
          <w:rFonts w:ascii="Times New Roman" w:eastAsia="Times New Roman" w:hAnsi="Times New Roman" w:cs="Times New Roman"/>
          <w:sz w:val="28"/>
          <w:szCs w:val="28"/>
        </w:rPr>
        <w:t xml:space="preserve">У серпні 2024 року структурними підрозділами облдержадміністрації було </w:t>
      </w:r>
      <w:proofErr w:type="spellStart"/>
      <w:r w:rsidRPr="00A304E6">
        <w:rPr>
          <w:rFonts w:ascii="Times New Roman" w:eastAsia="Times New Roman" w:hAnsi="Times New Roman" w:cs="Times New Roman"/>
          <w:sz w:val="28"/>
          <w:szCs w:val="28"/>
        </w:rPr>
        <w:t>внесено</w:t>
      </w:r>
      <w:proofErr w:type="spellEnd"/>
      <w:r w:rsidRPr="00A304E6">
        <w:rPr>
          <w:rFonts w:ascii="Times New Roman" w:eastAsia="Times New Roman" w:hAnsi="Times New Roman" w:cs="Times New Roman"/>
          <w:sz w:val="28"/>
          <w:szCs w:val="28"/>
        </w:rPr>
        <w:t xml:space="preserve"> до Єдиної цифрової інтегрованої інформаційно-аналітичної системи управління процесом відбудови інфраструктури (DREAM) та подано</w:t>
      </w:r>
      <w:r w:rsidRPr="00A304E6">
        <w:rPr>
          <w:rFonts w:ascii="Times New Roman" w:eastAsia="Batang" w:hAnsi="Times New Roman" w:cs="Times New Roman"/>
          <w:bCs/>
          <w:sz w:val="28"/>
          <w:szCs w:val="28"/>
        </w:rPr>
        <w:t xml:space="preserve"> на розгляд Стратегічній інвестиційній раді </w:t>
      </w:r>
      <w:r w:rsidRPr="00510121">
        <w:rPr>
          <w:rFonts w:ascii="Times New Roman" w:eastAsia="Batang" w:hAnsi="Times New Roman" w:cs="Times New Roman"/>
          <w:bCs/>
          <w:sz w:val="28"/>
          <w:szCs w:val="28"/>
        </w:rPr>
        <w:t>20</w:t>
      </w:r>
      <w:r w:rsidRPr="00A304E6">
        <w:rPr>
          <w:rFonts w:ascii="Times New Roman" w:eastAsia="Batang" w:hAnsi="Times New Roman" w:cs="Times New Roman"/>
          <w:bCs/>
          <w:sz w:val="28"/>
          <w:szCs w:val="28"/>
        </w:rPr>
        <w:t xml:space="preserve"> концепцій публічних інвестиційних </w:t>
      </w:r>
      <w:proofErr w:type="spellStart"/>
      <w:r w:rsidRPr="00A304E6">
        <w:rPr>
          <w:rFonts w:ascii="Times New Roman" w:eastAsia="Batang" w:hAnsi="Times New Roman" w:cs="Times New Roman"/>
          <w:bCs/>
          <w:sz w:val="28"/>
          <w:szCs w:val="28"/>
        </w:rPr>
        <w:t>проєктів</w:t>
      </w:r>
      <w:proofErr w:type="spellEnd"/>
      <w:r w:rsidRPr="00A304E6">
        <w:rPr>
          <w:rFonts w:ascii="Times New Roman" w:eastAsia="Batang" w:hAnsi="Times New Roman" w:cs="Times New Roman"/>
          <w:bCs/>
          <w:sz w:val="28"/>
          <w:szCs w:val="28"/>
        </w:rPr>
        <w:t>.</w:t>
      </w:r>
    </w:p>
    <w:p w:rsidR="00DC752C" w:rsidRPr="00A304E6" w:rsidRDefault="00DC752C" w:rsidP="00DC752C">
      <w:pPr>
        <w:spacing w:after="0" w:line="240" w:lineRule="auto"/>
        <w:ind w:firstLine="709"/>
        <w:jc w:val="both"/>
        <w:rPr>
          <w:rFonts w:ascii="Times New Roman" w:eastAsia="Times New Roman" w:hAnsi="Times New Roman" w:cs="Times New Roman"/>
          <w:sz w:val="28"/>
          <w:szCs w:val="28"/>
          <w:shd w:val="clear" w:color="auto" w:fill="F5F5F5"/>
        </w:rPr>
      </w:pPr>
      <w:r w:rsidRPr="00A304E6">
        <w:rPr>
          <w:rFonts w:ascii="Times New Roman" w:eastAsia="Times New Roman" w:hAnsi="Times New Roman" w:cs="Times New Roman"/>
          <w:sz w:val="28"/>
          <w:szCs w:val="28"/>
        </w:rPr>
        <w:t xml:space="preserve">Згідно з перехідною моделлю, затвердженою Постановою КМУ від </w:t>
      </w:r>
      <w:r>
        <w:rPr>
          <w:rFonts w:ascii="Times New Roman" w:eastAsia="Times New Roman" w:hAnsi="Times New Roman" w:cs="Times New Roman"/>
          <w:sz w:val="28"/>
          <w:szCs w:val="28"/>
        </w:rPr>
        <w:t>0</w:t>
      </w:r>
      <w:r w:rsidRPr="00A304E6">
        <w:rPr>
          <w:rFonts w:ascii="Times New Roman" w:eastAsia="Times New Roman" w:hAnsi="Times New Roman" w:cs="Times New Roman"/>
          <w:sz w:val="28"/>
          <w:szCs w:val="28"/>
        </w:rPr>
        <w:t>9</w:t>
      </w:r>
      <w:r>
        <w:rPr>
          <w:rFonts w:ascii="Times New Roman" w:eastAsia="Times New Roman" w:hAnsi="Times New Roman" w:cs="Times New Roman"/>
          <w:sz w:val="28"/>
          <w:szCs w:val="28"/>
        </w:rPr>
        <w:t>.08.</w:t>
      </w:r>
      <w:r w:rsidRPr="00A304E6">
        <w:rPr>
          <w:rFonts w:ascii="Times New Roman" w:eastAsia="Times New Roman" w:hAnsi="Times New Roman" w:cs="Times New Roman"/>
          <w:sz w:val="28"/>
          <w:szCs w:val="28"/>
        </w:rPr>
        <w:t xml:space="preserve">2024 № 903, був створений Єдиний </w:t>
      </w:r>
      <w:proofErr w:type="spellStart"/>
      <w:r w:rsidRPr="00A304E6">
        <w:rPr>
          <w:rFonts w:ascii="Times New Roman" w:eastAsia="Times New Roman" w:hAnsi="Times New Roman" w:cs="Times New Roman"/>
          <w:sz w:val="28"/>
          <w:szCs w:val="28"/>
        </w:rPr>
        <w:t>проєктний</w:t>
      </w:r>
      <w:proofErr w:type="spellEnd"/>
      <w:r w:rsidRPr="00A304E6">
        <w:rPr>
          <w:rFonts w:ascii="Times New Roman" w:eastAsia="Times New Roman" w:hAnsi="Times New Roman" w:cs="Times New Roman"/>
          <w:sz w:val="28"/>
          <w:szCs w:val="28"/>
        </w:rPr>
        <w:t xml:space="preserve"> портфель публічних інвестицій для 2025 року. Цей портфель, який пройшов підготовку, оцінку та </w:t>
      </w:r>
      <w:proofErr w:type="spellStart"/>
      <w:r w:rsidRPr="00A304E6">
        <w:rPr>
          <w:rFonts w:ascii="Times New Roman" w:eastAsia="Times New Roman" w:hAnsi="Times New Roman" w:cs="Times New Roman"/>
          <w:sz w:val="28"/>
          <w:szCs w:val="28"/>
        </w:rPr>
        <w:t>пріоритезацію</w:t>
      </w:r>
      <w:proofErr w:type="spellEnd"/>
      <w:r w:rsidRPr="00A304E6">
        <w:rPr>
          <w:rFonts w:ascii="Times New Roman" w:eastAsia="Times New Roman" w:hAnsi="Times New Roman" w:cs="Times New Roman"/>
          <w:sz w:val="28"/>
          <w:szCs w:val="28"/>
        </w:rPr>
        <w:t xml:space="preserve"> відповідно до нових критеріїв, було схвалено Стратегічною інвестиційною радою 10</w:t>
      </w:r>
      <w:r>
        <w:rPr>
          <w:rFonts w:ascii="Times New Roman" w:eastAsia="Times New Roman" w:hAnsi="Times New Roman" w:cs="Times New Roman"/>
          <w:sz w:val="28"/>
          <w:szCs w:val="28"/>
        </w:rPr>
        <w:t>.09.2024</w:t>
      </w:r>
      <w:r w:rsidRPr="00A304E6">
        <w:rPr>
          <w:rFonts w:ascii="Times New Roman" w:eastAsia="Times New Roman" w:hAnsi="Times New Roman" w:cs="Times New Roman"/>
          <w:sz w:val="28"/>
          <w:szCs w:val="28"/>
        </w:rPr>
        <w:t xml:space="preserve">. До нього увійшли і наші </w:t>
      </w:r>
      <w:proofErr w:type="spellStart"/>
      <w:r w:rsidRPr="00A304E6">
        <w:rPr>
          <w:rFonts w:ascii="Times New Roman" w:eastAsia="Times New Roman" w:hAnsi="Times New Roman" w:cs="Times New Roman"/>
          <w:sz w:val="28"/>
          <w:szCs w:val="28"/>
        </w:rPr>
        <w:t>проєкти</w:t>
      </w:r>
      <w:proofErr w:type="spellEnd"/>
      <w:r w:rsidRPr="00A304E6">
        <w:rPr>
          <w:rFonts w:ascii="Times New Roman" w:eastAsia="Times New Roman" w:hAnsi="Times New Roman" w:cs="Times New Roman"/>
          <w:sz w:val="28"/>
          <w:szCs w:val="28"/>
        </w:rPr>
        <w:t>, що тепер мають підґрунтя для подальшого розвитку та реалізації в рамках державного фінансування.</w:t>
      </w:r>
    </w:p>
    <w:p w:rsidR="00DC752C" w:rsidRPr="00A304E6" w:rsidRDefault="00DC752C" w:rsidP="00DC752C">
      <w:pPr>
        <w:pStyle w:val="6"/>
        <w:tabs>
          <w:tab w:val="left" w:pos="1425"/>
        </w:tabs>
        <w:ind w:left="0" w:firstLine="709"/>
        <w:jc w:val="both"/>
        <w:rPr>
          <w:rFonts w:ascii="Times New Roman" w:hAnsi="Times New Roman"/>
          <w:bCs/>
          <w:iCs/>
          <w:color w:val="000000"/>
          <w:sz w:val="28"/>
          <w:szCs w:val="28"/>
        </w:rPr>
      </w:pPr>
      <w:r w:rsidRPr="00A304E6">
        <w:rPr>
          <w:rFonts w:ascii="Times New Roman" w:hAnsi="Times New Roman"/>
          <w:noProof/>
          <w:color w:val="000000"/>
          <w:sz w:val="28"/>
          <w:szCs w:val="28"/>
        </w:rPr>
        <w:t xml:space="preserve">Підготовлено </w:t>
      </w:r>
      <w:r w:rsidRPr="00A304E6">
        <w:rPr>
          <w:rFonts w:ascii="Times New Roman" w:hAnsi="Times New Roman"/>
          <w:bCs/>
          <w:color w:val="000000"/>
          <w:sz w:val="28"/>
          <w:szCs w:val="28"/>
        </w:rPr>
        <w:t>інформаційні матеріали для реалізації проєкту: «Рекон</w:t>
      </w:r>
      <w:r>
        <w:rPr>
          <w:rFonts w:ascii="Times New Roman" w:hAnsi="Times New Roman"/>
          <w:bCs/>
          <w:color w:val="000000"/>
          <w:sz w:val="28"/>
          <w:szCs w:val="28"/>
        </w:rPr>
        <w:softHyphen/>
      </w:r>
      <w:r w:rsidRPr="00A304E6">
        <w:rPr>
          <w:rFonts w:ascii="Times New Roman" w:hAnsi="Times New Roman"/>
          <w:bCs/>
          <w:iCs/>
          <w:color w:val="000000"/>
          <w:sz w:val="28"/>
          <w:szCs w:val="28"/>
        </w:rPr>
        <w:t xml:space="preserve">струкція недобудованого обласного </w:t>
      </w:r>
      <w:proofErr w:type="spellStart"/>
      <w:r w:rsidRPr="00A304E6">
        <w:rPr>
          <w:rFonts w:ascii="Times New Roman" w:hAnsi="Times New Roman"/>
          <w:bCs/>
          <w:iCs/>
          <w:color w:val="000000"/>
          <w:sz w:val="28"/>
          <w:szCs w:val="28"/>
        </w:rPr>
        <w:t>перинатального</w:t>
      </w:r>
      <w:proofErr w:type="spellEnd"/>
      <w:r w:rsidRPr="00A304E6">
        <w:rPr>
          <w:rFonts w:ascii="Times New Roman" w:hAnsi="Times New Roman"/>
          <w:bCs/>
          <w:iCs/>
          <w:color w:val="000000"/>
          <w:sz w:val="28"/>
          <w:szCs w:val="28"/>
        </w:rPr>
        <w:t xml:space="preserve"> центру під улаштування реабілітаційного центру розташованого за </w:t>
      </w:r>
      <w:proofErr w:type="spellStart"/>
      <w:r w:rsidRPr="00A304E6">
        <w:rPr>
          <w:rFonts w:ascii="Times New Roman" w:hAnsi="Times New Roman"/>
          <w:bCs/>
          <w:iCs/>
          <w:color w:val="000000"/>
          <w:sz w:val="28"/>
          <w:szCs w:val="28"/>
        </w:rPr>
        <w:t>адресою</w:t>
      </w:r>
      <w:proofErr w:type="spellEnd"/>
      <w:r w:rsidRPr="00A304E6">
        <w:rPr>
          <w:rFonts w:ascii="Times New Roman" w:hAnsi="Times New Roman"/>
          <w:bCs/>
          <w:iCs/>
          <w:color w:val="000000"/>
          <w:sz w:val="28"/>
          <w:szCs w:val="28"/>
        </w:rPr>
        <w:t xml:space="preserve">: вул. </w:t>
      </w:r>
      <w:proofErr w:type="spellStart"/>
      <w:r w:rsidRPr="00A304E6">
        <w:rPr>
          <w:rFonts w:ascii="Times New Roman" w:hAnsi="Times New Roman"/>
          <w:bCs/>
          <w:iCs/>
          <w:color w:val="000000"/>
          <w:sz w:val="28"/>
          <w:szCs w:val="28"/>
        </w:rPr>
        <w:t>Федьковича</w:t>
      </w:r>
      <w:proofErr w:type="spellEnd"/>
      <w:r w:rsidRPr="00A304E6">
        <w:rPr>
          <w:rFonts w:ascii="Times New Roman" w:hAnsi="Times New Roman"/>
          <w:bCs/>
          <w:iCs/>
          <w:color w:val="000000"/>
          <w:sz w:val="28"/>
          <w:szCs w:val="28"/>
        </w:rPr>
        <w:t xml:space="preserve">, </w:t>
      </w:r>
      <w:smartTag w:uri="urn:schemas-microsoft-com:office:smarttags" w:element="metricconverter">
        <w:smartTagPr>
          <w:attr w:name="ProductID" w:val="91, м"/>
        </w:smartTagPr>
        <w:r w:rsidRPr="00A304E6">
          <w:rPr>
            <w:rFonts w:ascii="Times New Roman" w:hAnsi="Times New Roman"/>
            <w:bCs/>
            <w:iCs/>
            <w:color w:val="000000"/>
            <w:sz w:val="28"/>
            <w:szCs w:val="28"/>
          </w:rPr>
          <w:t>91, м</w:t>
        </w:r>
      </w:smartTag>
      <w:r w:rsidRPr="00A304E6">
        <w:rPr>
          <w:rFonts w:ascii="Times New Roman" w:hAnsi="Times New Roman"/>
          <w:bCs/>
          <w:iCs/>
          <w:color w:val="000000"/>
          <w:sz w:val="28"/>
          <w:szCs w:val="28"/>
        </w:rPr>
        <w:t>.</w:t>
      </w:r>
      <w:r>
        <w:rPr>
          <w:rFonts w:ascii="Times New Roman" w:hAnsi="Times New Roman"/>
          <w:bCs/>
          <w:iCs/>
          <w:color w:val="000000"/>
          <w:sz w:val="28"/>
          <w:szCs w:val="28"/>
        </w:rPr>
        <w:t> </w:t>
      </w:r>
      <w:r w:rsidRPr="00A304E6">
        <w:rPr>
          <w:rFonts w:ascii="Times New Roman" w:hAnsi="Times New Roman"/>
          <w:bCs/>
          <w:iCs/>
          <w:color w:val="000000"/>
          <w:sz w:val="28"/>
          <w:szCs w:val="28"/>
        </w:rPr>
        <w:t>Івано-Франківськ, Івано-Франківська область».</w:t>
      </w:r>
    </w:p>
    <w:p w:rsidR="005130EE" w:rsidRPr="007D0577" w:rsidRDefault="005130EE" w:rsidP="005F25EB">
      <w:pPr>
        <w:widowControl w:val="0"/>
        <w:spacing w:after="0" w:line="240" w:lineRule="auto"/>
        <w:ind w:firstLine="709"/>
        <w:jc w:val="both"/>
        <w:rPr>
          <w:rFonts w:ascii="Times New Roman" w:hAnsi="Times New Roman" w:cs="Times New Roman"/>
          <w:bCs/>
          <w:sz w:val="28"/>
          <w:szCs w:val="28"/>
        </w:rPr>
      </w:pPr>
      <w:r w:rsidRPr="007D0577">
        <w:rPr>
          <w:rFonts w:ascii="Times New Roman" w:hAnsi="Times New Roman" w:cs="Times New Roman"/>
          <w:bCs/>
          <w:sz w:val="28"/>
          <w:szCs w:val="28"/>
        </w:rPr>
        <w:t xml:space="preserve">У рамках програми </w:t>
      </w:r>
      <w:proofErr w:type="spellStart"/>
      <w:r w:rsidRPr="007D0577">
        <w:rPr>
          <w:rFonts w:ascii="Times New Roman" w:hAnsi="Times New Roman" w:cs="Times New Roman"/>
          <w:bCs/>
          <w:sz w:val="28"/>
          <w:szCs w:val="28"/>
        </w:rPr>
        <w:t>Interreg</w:t>
      </w:r>
      <w:proofErr w:type="spellEnd"/>
      <w:r w:rsidRPr="007D0577">
        <w:rPr>
          <w:rFonts w:ascii="Times New Roman" w:hAnsi="Times New Roman" w:cs="Times New Roman"/>
          <w:bCs/>
          <w:sz w:val="28"/>
          <w:szCs w:val="28"/>
        </w:rPr>
        <w:t xml:space="preserve"> NEXT «Україна-Польща 2021-2027» за пріоритетом «Охоро</w:t>
      </w:r>
      <w:r>
        <w:rPr>
          <w:rFonts w:ascii="Times New Roman" w:hAnsi="Times New Roman" w:cs="Times New Roman"/>
          <w:bCs/>
          <w:sz w:val="28"/>
          <w:szCs w:val="28"/>
        </w:rPr>
        <w:softHyphen/>
      </w:r>
      <w:r w:rsidRPr="007D0577">
        <w:rPr>
          <w:rFonts w:ascii="Times New Roman" w:hAnsi="Times New Roman" w:cs="Times New Roman"/>
          <w:bCs/>
          <w:sz w:val="28"/>
          <w:szCs w:val="28"/>
        </w:rPr>
        <w:t xml:space="preserve">на здоров’я» рекомендовано до фінансування 2 </w:t>
      </w:r>
      <w:proofErr w:type="spellStart"/>
      <w:r w:rsidRPr="007D0577">
        <w:rPr>
          <w:rFonts w:ascii="Times New Roman" w:hAnsi="Times New Roman" w:cs="Times New Roman"/>
          <w:bCs/>
          <w:sz w:val="28"/>
          <w:szCs w:val="28"/>
        </w:rPr>
        <w:t>проєкти</w:t>
      </w:r>
      <w:proofErr w:type="spellEnd"/>
      <w:r w:rsidRPr="007D0577">
        <w:rPr>
          <w:rFonts w:ascii="Times New Roman" w:hAnsi="Times New Roman" w:cs="Times New Roman"/>
          <w:bCs/>
          <w:sz w:val="28"/>
          <w:szCs w:val="28"/>
        </w:rPr>
        <w:t xml:space="preserve"> Івано-Франківської області; за пріоритетом «Довкілля» – 4 </w:t>
      </w:r>
      <w:proofErr w:type="spellStart"/>
      <w:r w:rsidRPr="007D0577">
        <w:rPr>
          <w:rFonts w:ascii="Times New Roman" w:hAnsi="Times New Roman" w:cs="Times New Roman"/>
          <w:bCs/>
          <w:sz w:val="28"/>
          <w:szCs w:val="28"/>
        </w:rPr>
        <w:t>проєкти</w:t>
      </w:r>
      <w:proofErr w:type="spellEnd"/>
      <w:r w:rsidRPr="007D0577">
        <w:rPr>
          <w:rFonts w:ascii="Times New Roman" w:hAnsi="Times New Roman" w:cs="Times New Roman"/>
          <w:bCs/>
          <w:sz w:val="28"/>
          <w:szCs w:val="28"/>
        </w:rPr>
        <w:t xml:space="preserve">. Також від області відібрано та рекомендовано до фінансування два великі інфраструктурні </w:t>
      </w:r>
      <w:proofErr w:type="spellStart"/>
      <w:r w:rsidRPr="007D0577">
        <w:rPr>
          <w:rFonts w:ascii="Times New Roman" w:hAnsi="Times New Roman" w:cs="Times New Roman"/>
          <w:bCs/>
          <w:sz w:val="28"/>
          <w:szCs w:val="28"/>
        </w:rPr>
        <w:t>проєкти</w:t>
      </w:r>
      <w:proofErr w:type="spellEnd"/>
      <w:r w:rsidRPr="007D0577">
        <w:rPr>
          <w:rFonts w:ascii="Times New Roman" w:hAnsi="Times New Roman" w:cs="Times New Roman"/>
          <w:bCs/>
          <w:sz w:val="28"/>
          <w:szCs w:val="28"/>
        </w:rPr>
        <w:t>: «Безпека навколишнього середовища – створення українсько-польської мережі управ</w:t>
      </w:r>
      <w:r>
        <w:rPr>
          <w:rFonts w:ascii="Times New Roman" w:hAnsi="Times New Roman" w:cs="Times New Roman"/>
          <w:bCs/>
          <w:sz w:val="28"/>
          <w:szCs w:val="28"/>
        </w:rPr>
        <w:softHyphen/>
      </w:r>
      <w:r w:rsidRPr="007D0577">
        <w:rPr>
          <w:rFonts w:ascii="Times New Roman" w:hAnsi="Times New Roman" w:cs="Times New Roman"/>
          <w:bCs/>
          <w:sz w:val="28"/>
          <w:szCs w:val="28"/>
        </w:rPr>
        <w:t>ління лісовими пожежами в Карпатському регіоні» та «Карпатські вузько</w:t>
      </w:r>
      <w:r>
        <w:rPr>
          <w:rFonts w:ascii="Times New Roman" w:hAnsi="Times New Roman" w:cs="Times New Roman"/>
          <w:bCs/>
          <w:sz w:val="28"/>
          <w:szCs w:val="28"/>
        </w:rPr>
        <w:softHyphen/>
      </w:r>
      <w:r w:rsidRPr="007D0577">
        <w:rPr>
          <w:rFonts w:ascii="Times New Roman" w:hAnsi="Times New Roman" w:cs="Times New Roman"/>
          <w:bCs/>
          <w:sz w:val="28"/>
          <w:szCs w:val="28"/>
        </w:rPr>
        <w:t xml:space="preserve">колійки – подорож слідами Карпатських лісових залізниць. </w:t>
      </w:r>
    </w:p>
    <w:p w:rsidR="00FA45CA" w:rsidRPr="007D0577" w:rsidRDefault="00FA45CA" w:rsidP="00FA45CA">
      <w:pPr>
        <w:pStyle w:val="af2"/>
        <w:spacing w:before="0"/>
        <w:rPr>
          <w:rFonts w:ascii="Times New Roman" w:hAnsi="Times New Roman" w:cs="Times New Roman"/>
          <w:bCs/>
          <w:sz w:val="28"/>
          <w:szCs w:val="28"/>
        </w:rPr>
      </w:pPr>
      <w:r w:rsidRPr="007D0577">
        <w:rPr>
          <w:rFonts w:ascii="Times New Roman" w:hAnsi="Times New Roman" w:cs="Times New Roman"/>
          <w:bCs/>
          <w:sz w:val="28"/>
          <w:szCs w:val="28"/>
        </w:rPr>
        <w:t xml:space="preserve">У рамках програми </w:t>
      </w:r>
      <w:proofErr w:type="spellStart"/>
      <w:r w:rsidRPr="007D0577">
        <w:rPr>
          <w:rFonts w:ascii="Times New Roman" w:hAnsi="Times New Roman" w:cs="Times New Roman"/>
          <w:bCs/>
          <w:sz w:val="28"/>
          <w:szCs w:val="28"/>
        </w:rPr>
        <w:t>Interreg</w:t>
      </w:r>
      <w:proofErr w:type="spellEnd"/>
      <w:r w:rsidRPr="007D0577">
        <w:rPr>
          <w:rFonts w:ascii="Times New Roman" w:hAnsi="Times New Roman" w:cs="Times New Roman"/>
          <w:bCs/>
          <w:sz w:val="28"/>
          <w:szCs w:val="28"/>
        </w:rPr>
        <w:t xml:space="preserve"> NEXT «Угорщина-Словаччина-Румунія-Україна 2021-2027» рекомендовано до фінансування 14 </w:t>
      </w:r>
      <w:proofErr w:type="spellStart"/>
      <w:r w:rsidRPr="007D0577">
        <w:rPr>
          <w:rFonts w:ascii="Times New Roman" w:hAnsi="Times New Roman" w:cs="Times New Roman"/>
          <w:bCs/>
          <w:sz w:val="28"/>
          <w:szCs w:val="28"/>
        </w:rPr>
        <w:t>проєктів</w:t>
      </w:r>
      <w:proofErr w:type="spellEnd"/>
      <w:r w:rsidRPr="007D0577">
        <w:rPr>
          <w:rFonts w:ascii="Times New Roman" w:hAnsi="Times New Roman" w:cs="Times New Roman"/>
          <w:bCs/>
          <w:sz w:val="28"/>
          <w:szCs w:val="28"/>
        </w:rPr>
        <w:t xml:space="preserve"> Івано-Франківської області.</w:t>
      </w:r>
    </w:p>
    <w:p w:rsidR="00FA45CA" w:rsidRPr="007D0577" w:rsidRDefault="00FA45CA" w:rsidP="00FA45CA">
      <w:pPr>
        <w:shd w:val="clear" w:color="auto" w:fill="FFFFFF"/>
        <w:spacing w:after="0" w:line="240" w:lineRule="auto"/>
        <w:ind w:firstLine="709"/>
        <w:jc w:val="both"/>
        <w:textAlignment w:val="baseline"/>
        <w:rPr>
          <w:rFonts w:ascii="Times New Roman" w:hAnsi="Times New Roman" w:cs="Times New Roman"/>
          <w:color w:val="000000"/>
          <w:sz w:val="28"/>
          <w:szCs w:val="28"/>
        </w:rPr>
      </w:pPr>
      <w:r w:rsidRPr="007D0577">
        <w:rPr>
          <w:rFonts w:ascii="Times New Roman" w:hAnsi="Times New Roman" w:cs="Times New Roman"/>
          <w:bCs/>
          <w:sz w:val="28"/>
          <w:szCs w:val="28"/>
        </w:rPr>
        <w:t xml:space="preserve">В рамках програми </w:t>
      </w:r>
      <w:proofErr w:type="spellStart"/>
      <w:r w:rsidRPr="007D0577">
        <w:rPr>
          <w:rFonts w:ascii="Times New Roman" w:hAnsi="Times New Roman" w:cs="Times New Roman"/>
          <w:bCs/>
          <w:sz w:val="28"/>
          <w:szCs w:val="28"/>
        </w:rPr>
        <w:t>Interreg</w:t>
      </w:r>
      <w:proofErr w:type="spellEnd"/>
      <w:r w:rsidRPr="007D0577">
        <w:rPr>
          <w:rFonts w:ascii="Times New Roman" w:hAnsi="Times New Roman" w:cs="Times New Roman"/>
          <w:bCs/>
          <w:sz w:val="28"/>
          <w:szCs w:val="28"/>
        </w:rPr>
        <w:t xml:space="preserve"> NEXT «Румунія-Україна 2021-2027» реко</w:t>
      </w:r>
      <w:r>
        <w:rPr>
          <w:rFonts w:ascii="Times New Roman" w:hAnsi="Times New Roman" w:cs="Times New Roman"/>
          <w:bCs/>
          <w:sz w:val="28"/>
          <w:szCs w:val="28"/>
        </w:rPr>
        <w:softHyphen/>
      </w:r>
      <w:r w:rsidRPr="007D0577">
        <w:rPr>
          <w:rFonts w:ascii="Times New Roman" w:hAnsi="Times New Roman" w:cs="Times New Roman"/>
          <w:bCs/>
          <w:sz w:val="28"/>
          <w:szCs w:val="28"/>
        </w:rPr>
        <w:t xml:space="preserve">мендовано до фінансування 6 </w:t>
      </w:r>
      <w:r w:rsidRPr="007D0577">
        <w:rPr>
          <w:rFonts w:ascii="Times New Roman" w:hAnsi="Times New Roman" w:cs="Times New Roman"/>
          <w:color w:val="000000"/>
          <w:sz w:val="28"/>
          <w:szCs w:val="28"/>
        </w:rPr>
        <w:t xml:space="preserve">малих </w:t>
      </w:r>
      <w:proofErr w:type="spellStart"/>
      <w:r w:rsidRPr="007D0577">
        <w:rPr>
          <w:rFonts w:ascii="Times New Roman" w:hAnsi="Times New Roman" w:cs="Times New Roman"/>
          <w:color w:val="000000"/>
          <w:sz w:val="28"/>
          <w:szCs w:val="28"/>
        </w:rPr>
        <w:t>проєктів</w:t>
      </w:r>
      <w:proofErr w:type="spellEnd"/>
      <w:r w:rsidRPr="007D0577">
        <w:rPr>
          <w:rFonts w:ascii="Times New Roman" w:hAnsi="Times New Roman" w:cs="Times New Roman"/>
          <w:color w:val="000000"/>
          <w:sz w:val="28"/>
          <w:szCs w:val="28"/>
        </w:rPr>
        <w:t xml:space="preserve">  в рамках першого конкурсу пропозицій за такими пріоритетами як збереження </w:t>
      </w:r>
      <w:proofErr w:type="spellStart"/>
      <w:r w:rsidRPr="007D0577">
        <w:rPr>
          <w:rFonts w:ascii="Times New Roman" w:hAnsi="Times New Roman" w:cs="Times New Roman"/>
          <w:color w:val="000000"/>
          <w:sz w:val="28"/>
          <w:szCs w:val="28"/>
        </w:rPr>
        <w:t>біорізноманіття</w:t>
      </w:r>
      <w:proofErr w:type="spellEnd"/>
      <w:r w:rsidRPr="007D0577">
        <w:rPr>
          <w:rFonts w:ascii="Times New Roman" w:hAnsi="Times New Roman" w:cs="Times New Roman"/>
          <w:color w:val="000000"/>
          <w:sz w:val="28"/>
          <w:szCs w:val="28"/>
        </w:rPr>
        <w:t xml:space="preserve"> та освіта. </w:t>
      </w:r>
    </w:p>
    <w:p w:rsidR="00FA45CA" w:rsidRPr="007D0577" w:rsidRDefault="00FA45CA" w:rsidP="00FA45CA">
      <w:pPr>
        <w:shd w:val="clear" w:color="auto" w:fill="FFFFFF"/>
        <w:spacing w:after="0" w:line="240" w:lineRule="auto"/>
        <w:ind w:firstLine="709"/>
        <w:jc w:val="both"/>
        <w:textAlignment w:val="baseline"/>
        <w:rPr>
          <w:rFonts w:ascii="Times New Roman" w:hAnsi="Times New Roman" w:cs="Times New Roman"/>
          <w:bCs/>
          <w:sz w:val="28"/>
          <w:szCs w:val="28"/>
        </w:rPr>
      </w:pPr>
      <w:r w:rsidRPr="007D0577">
        <w:rPr>
          <w:rFonts w:ascii="Times New Roman" w:hAnsi="Times New Roman" w:cs="Times New Roman"/>
          <w:color w:val="000000"/>
          <w:sz w:val="28"/>
          <w:szCs w:val="28"/>
        </w:rPr>
        <w:t xml:space="preserve">Орієнтовна сума залучених в область коштів в рамках вищезгаданих </w:t>
      </w:r>
      <w:proofErr w:type="spellStart"/>
      <w:r w:rsidRPr="007D0577">
        <w:rPr>
          <w:rFonts w:ascii="Times New Roman" w:hAnsi="Times New Roman" w:cs="Times New Roman"/>
          <w:color w:val="000000"/>
          <w:sz w:val="28"/>
          <w:szCs w:val="28"/>
        </w:rPr>
        <w:t>проєктів</w:t>
      </w:r>
      <w:proofErr w:type="spellEnd"/>
      <w:r w:rsidRPr="007D0577">
        <w:rPr>
          <w:rFonts w:ascii="Times New Roman" w:hAnsi="Times New Roman" w:cs="Times New Roman"/>
          <w:color w:val="000000"/>
          <w:sz w:val="28"/>
          <w:szCs w:val="28"/>
        </w:rPr>
        <w:t xml:space="preserve"> становить 14,5 млн</w:t>
      </w:r>
      <w:r>
        <w:rPr>
          <w:rFonts w:ascii="Times New Roman" w:hAnsi="Times New Roman" w:cs="Times New Roman"/>
          <w:color w:val="000000"/>
          <w:sz w:val="28"/>
          <w:szCs w:val="28"/>
        </w:rPr>
        <w:t xml:space="preserve"> </w:t>
      </w:r>
      <w:r w:rsidRPr="007D0577">
        <w:rPr>
          <w:rFonts w:ascii="Times New Roman" w:hAnsi="Times New Roman" w:cs="Times New Roman"/>
          <w:color w:val="000000"/>
          <w:sz w:val="28"/>
          <w:szCs w:val="28"/>
        </w:rPr>
        <w:t>євро.</w:t>
      </w:r>
    </w:p>
    <w:p w:rsidR="00FA45CA" w:rsidRPr="007D0577" w:rsidRDefault="00FA45CA" w:rsidP="00FA45CA">
      <w:pPr>
        <w:pStyle w:val="af2"/>
        <w:spacing w:before="0"/>
        <w:rPr>
          <w:rStyle w:val="x193iq5w"/>
          <w:rFonts w:ascii="Times New Roman" w:hAnsi="Times New Roman" w:cs="Times New Roman"/>
          <w:sz w:val="28"/>
          <w:szCs w:val="28"/>
        </w:rPr>
      </w:pPr>
      <w:r w:rsidRPr="007D0577">
        <w:rPr>
          <w:rFonts w:ascii="Times New Roman" w:hAnsi="Times New Roman" w:cs="Times New Roman"/>
          <w:bCs/>
          <w:sz w:val="28"/>
          <w:szCs w:val="28"/>
        </w:rPr>
        <w:t xml:space="preserve">Івано-Франківська облдержадміністрація спільно з партнерами з країн ЄС подала 2 </w:t>
      </w:r>
      <w:proofErr w:type="spellStart"/>
      <w:r w:rsidRPr="007D0577">
        <w:rPr>
          <w:rFonts w:ascii="Times New Roman" w:hAnsi="Times New Roman" w:cs="Times New Roman"/>
          <w:bCs/>
          <w:sz w:val="28"/>
          <w:szCs w:val="28"/>
        </w:rPr>
        <w:t>проєкти</w:t>
      </w:r>
      <w:proofErr w:type="spellEnd"/>
      <w:r w:rsidRPr="007D0577">
        <w:rPr>
          <w:rFonts w:ascii="Times New Roman" w:hAnsi="Times New Roman" w:cs="Times New Roman"/>
          <w:bCs/>
          <w:sz w:val="28"/>
          <w:szCs w:val="28"/>
        </w:rPr>
        <w:t xml:space="preserve"> на </w:t>
      </w:r>
      <w:r w:rsidRPr="007D0577">
        <w:rPr>
          <w:rStyle w:val="x193iq5w"/>
          <w:rFonts w:ascii="Times New Roman" w:hAnsi="Times New Roman" w:cs="Times New Roman"/>
          <w:sz w:val="28"/>
          <w:szCs w:val="28"/>
        </w:rPr>
        <w:t xml:space="preserve">третій конкурс проектних пропозицій програми </w:t>
      </w:r>
      <w:proofErr w:type="spellStart"/>
      <w:r w:rsidRPr="007D0577">
        <w:rPr>
          <w:rStyle w:val="x193iq5w"/>
          <w:rFonts w:ascii="Times New Roman" w:hAnsi="Times New Roman" w:cs="Times New Roman"/>
          <w:sz w:val="28"/>
          <w:szCs w:val="28"/>
        </w:rPr>
        <w:t>Interreg</w:t>
      </w:r>
      <w:proofErr w:type="spellEnd"/>
      <w:r>
        <w:rPr>
          <w:rStyle w:val="x193iq5w"/>
          <w:rFonts w:ascii="Times New Roman" w:hAnsi="Times New Roman" w:cs="Times New Roman"/>
          <w:sz w:val="28"/>
          <w:szCs w:val="28"/>
        </w:rPr>
        <w:t xml:space="preserve"> </w:t>
      </w:r>
      <w:proofErr w:type="spellStart"/>
      <w:r w:rsidRPr="007D0577">
        <w:rPr>
          <w:rStyle w:val="x193iq5w"/>
          <w:rFonts w:ascii="Times New Roman" w:hAnsi="Times New Roman" w:cs="Times New Roman"/>
          <w:sz w:val="28"/>
          <w:szCs w:val="28"/>
        </w:rPr>
        <w:t>Europe</w:t>
      </w:r>
      <w:proofErr w:type="spellEnd"/>
      <w:r w:rsidRPr="007D0577">
        <w:rPr>
          <w:rStyle w:val="x193iq5w"/>
          <w:rFonts w:ascii="Times New Roman" w:hAnsi="Times New Roman" w:cs="Times New Roman"/>
          <w:sz w:val="28"/>
          <w:szCs w:val="28"/>
        </w:rPr>
        <w:t xml:space="preserve">. Ці два </w:t>
      </w:r>
      <w:proofErr w:type="spellStart"/>
      <w:r w:rsidRPr="007D0577">
        <w:rPr>
          <w:rStyle w:val="x193iq5w"/>
          <w:rFonts w:ascii="Times New Roman" w:hAnsi="Times New Roman" w:cs="Times New Roman"/>
          <w:sz w:val="28"/>
          <w:szCs w:val="28"/>
        </w:rPr>
        <w:t>проєкти</w:t>
      </w:r>
      <w:proofErr w:type="spellEnd"/>
      <w:r w:rsidRPr="007D0577">
        <w:rPr>
          <w:rStyle w:val="x193iq5w"/>
          <w:rFonts w:ascii="Times New Roman" w:hAnsi="Times New Roman" w:cs="Times New Roman"/>
          <w:sz w:val="28"/>
          <w:szCs w:val="28"/>
        </w:rPr>
        <w:t xml:space="preserve"> визначено переможцями. Це </w:t>
      </w:r>
      <w:proofErr w:type="spellStart"/>
      <w:r w:rsidRPr="007D0577">
        <w:rPr>
          <w:rStyle w:val="x193iq5w"/>
          <w:rFonts w:ascii="Times New Roman" w:hAnsi="Times New Roman" w:cs="Times New Roman"/>
          <w:sz w:val="28"/>
          <w:szCs w:val="28"/>
        </w:rPr>
        <w:t>проєкти</w:t>
      </w:r>
      <w:proofErr w:type="spellEnd"/>
      <w:r w:rsidRPr="007D0577">
        <w:rPr>
          <w:rStyle w:val="x193iq5w"/>
          <w:rFonts w:ascii="Times New Roman" w:hAnsi="Times New Roman" w:cs="Times New Roman"/>
          <w:sz w:val="28"/>
          <w:szCs w:val="28"/>
        </w:rPr>
        <w:t>:</w:t>
      </w:r>
    </w:p>
    <w:p w:rsidR="00FA45CA" w:rsidRPr="007D0577" w:rsidRDefault="00FA45CA" w:rsidP="00FA45CA">
      <w:pPr>
        <w:pStyle w:val="af2"/>
        <w:spacing w:before="0"/>
        <w:rPr>
          <w:rFonts w:ascii="Times New Roman" w:hAnsi="Times New Roman" w:cs="Times New Roman"/>
          <w:sz w:val="28"/>
          <w:szCs w:val="28"/>
        </w:rPr>
      </w:pPr>
      <w:r>
        <w:rPr>
          <w:rFonts w:ascii="Times New Roman" w:hAnsi="Times New Roman" w:cs="Times New Roman"/>
          <w:sz w:val="28"/>
          <w:szCs w:val="28"/>
        </w:rPr>
        <w:t>- </w:t>
      </w:r>
      <w:r w:rsidRPr="007D0577">
        <w:rPr>
          <w:rFonts w:ascii="Times New Roman" w:hAnsi="Times New Roman" w:cs="Times New Roman"/>
          <w:sz w:val="28"/>
          <w:szCs w:val="28"/>
        </w:rPr>
        <w:t>Новий підхід для розширення експортних можливостей в місцевій економіці»;</w:t>
      </w:r>
    </w:p>
    <w:p w:rsidR="00FA45CA" w:rsidRPr="007D0577" w:rsidRDefault="00FA45CA" w:rsidP="00FA45CA">
      <w:pPr>
        <w:pStyle w:val="af2"/>
        <w:spacing w:before="0"/>
        <w:rPr>
          <w:rStyle w:val="x193iq5w"/>
          <w:rFonts w:ascii="Times New Roman" w:hAnsi="Times New Roman" w:cs="Times New Roman"/>
          <w:sz w:val="28"/>
          <w:szCs w:val="28"/>
          <w:lang w:val="ru-RU"/>
        </w:rPr>
      </w:pPr>
      <w:r>
        <w:rPr>
          <w:rFonts w:ascii="Times New Roman" w:hAnsi="Times New Roman" w:cs="Times New Roman"/>
          <w:sz w:val="28"/>
          <w:szCs w:val="28"/>
        </w:rPr>
        <w:t xml:space="preserve">- </w:t>
      </w:r>
      <w:r w:rsidRPr="007D0577">
        <w:rPr>
          <w:rFonts w:ascii="Times New Roman" w:hAnsi="Times New Roman" w:cs="Times New Roman"/>
          <w:sz w:val="28"/>
          <w:szCs w:val="28"/>
        </w:rPr>
        <w:t>«Стратегічне партнерство з прогнозування».</w:t>
      </w:r>
    </w:p>
    <w:p w:rsidR="00FA45CA" w:rsidRPr="007D0577" w:rsidRDefault="00FA45CA" w:rsidP="00FA45CA">
      <w:pPr>
        <w:shd w:val="clear" w:color="auto" w:fill="FFFFFF"/>
        <w:spacing w:after="0" w:line="240" w:lineRule="auto"/>
        <w:ind w:firstLine="709"/>
        <w:jc w:val="both"/>
        <w:rPr>
          <w:rFonts w:ascii="Times New Roman" w:hAnsi="Times New Roman" w:cs="Times New Roman"/>
          <w:sz w:val="28"/>
          <w:szCs w:val="28"/>
        </w:rPr>
      </w:pPr>
      <w:r w:rsidRPr="007D0577">
        <w:rPr>
          <w:rFonts w:ascii="Times New Roman" w:hAnsi="Times New Roman" w:cs="Times New Roman"/>
          <w:sz w:val="28"/>
          <w:szCs w:val="28"/>
        </w:rPr>
        <w:t xml:space="preserve">За результатами другого конкурсу </w:t>
      </w:r>
      <w:proofErr w:type="spellStart"/>
      <w:r w:rsidRPr="007D0577">
        <w:rPr>
          <w:rFonts w:ascii="Times New Roman" w:hAnsi="Times New Roman" w:cs="Times New Roman"/>
          <w:sz w:val="28"/>
          <w:szCs w:val="28"/>
        </w:rPr>
        <w:t>проєктних</w:t>
      </w:r>
      <w:proofErr w:type="spellEnd"/>
      <w:r w:rsidRPr="007D0577">
        <w:rPr>
          <w:rFonts w:ascii="Times New Roman" w:hAnsi="Times New Roman" w:cs="Times New Roman"/>
          <w:sz w:val="28"/>
          <w:szCs w:val="28"/>
        </w:rPr>
        <w:t xml:space="preserve"> пропозицій в рамках Дунайської регіональної програми</w:t>
      </w:r>
      <w:r>
        <w:rPr>
          <w:rFonts w:ascii="Times New Roman" w:hAnsi="Times New Roman" w:cs="Times New Roman"/>
          <w:sz w:val="28"/>
          <w:szCs w:val="28"/>
        </w:rPr>
        <w:t xml:space="preserve"> </w:t>
      </w:r>
      <w:r w:rsidRPr="007D0577">
        <w:rPr>
          <w:rFonts w:ascii="Times New Roman" w:hAnsi="Times New Roman" w:cs="Times New Roman"/>
          <w:sz w:val="28"/>
          <w:szCs w:val="28"/>
        </w:rPr>
        <w:t xml:space="preserve">2 </w:t>
      </w:r>
      <w:proofErr w:type="spellStart"/>
      <w:r w:rsidRPr="007D0577">
        <w:rPr>
          <w:rFonts w:ascii="Times New Roman" w:hAnsi="Times New Roman" w:cs="Times New Roman"/>
          <w:sz w:val="28"/>
          <w:szCs w:val="28"/>
        </w:rPr>
        <w:t>проєкти</w:t>
      </w:r>
      <w:proofErr w:type="spellEnd"/>
      <w:r w:rsidRPr="007D0577">
        <w:rPr>
          <w:rFonts w:ascii="Times New Roman" w:hAnsi="Times New Roman" w:cs="Times New Roman"/>
          <w:sz w:val="28"/>
          <w:szCs w:val="28"/>
        </w:rPr>
        <w:t xml:space="preserve"> будуть реалізовуватись за участю партнерів з Івано-Франківської області. </w:t>
      </w:r>
    </w:p>
    <w:p w:rsidR="00FA45CA" w:rsidRPr="007D0577" w:rsidRDefault="00FA45CA" w:rsidP="00FA45CA">
      <w:pPr>
        <w:spacing w:after="0" w:line="240" w:lineRule="auto"/>
        <w:ind w:firstLine="709"/>
        <w:jc w:val="both"/>
        <w:rPr>
          <w:rFonts w:ascii="Times New Roman" w:hAnsi="Times New Roman" w:cs="Times New Roman"/>
          <w:sz w:val="28"/>
          <w:szCs w:val="28"/>
        </w:rPr>
      </w:pPr>
      <w:r w:rsidRPr="007D0577">
        <w:rPr>
          <w:rFonts w:ascii="Times New Roman" w:hAnsi="Times New Roman" w:cs="Times New Roman"/>
          <w:sz w:val="28"/>
          <w:szCs w:val="28"/>
        </w:rPr>
        <w:t xml:space="preserve">Для забезпечення якісної та своєчасної подачі </w:t>
      </w:r>
      <w:proofErr w:type="spellStart"/>
      <w:r w:rsidRPr="007D0577">
        <w:rPr>
          <w:rFonts w:ascii="Times New Roman" w:hAnsi="Times New Roman" w:cs="Times New Roman"/>
          <w:sz w:val="28"/>
          <w:szCs w:val="28"/>
        </w:rPr>
        <w:t>проєктних</w:t>
      </w:r>
      <w:proofErr w:type="spellEnd"/>
      <w:r w:rsidRPr="007D0577">
        <w:rPr>
          <w:rFonts w:ascii="Times New Roman" w:hAnsi="Times New Roman" w:cs="Times New Roman"/>
          <w:sz w:val="28"/>
          <w:szCs w:val="28"/>
        </w:rPr>
        <w:t xml:space="preserve"> пропозицій від області проводяться інформаційні сесії та семінари щодо написання </w:t>
      </w:r>
      <w:proofErr w:type="spellStart"/>
      <w:r w:rsidRPr="007D0577">
        <w:rPr>
          <w:rFonts w:ascii="Times New Roman" w:hAnsi="Times New Roman" w:cs="Times New Roman"/>
          <w:sz w:val="28"/>
          <w:szCs w:val="28"/>
        </w:rPr>
        <w:t>проєктів</w:t>
      </w:r>
      <w:proofErr w:type="spellEnd"/>
      <w:r w:rsidRPr="007D0577">
        <w:rPr>
          <w:rFonts w:ascii="Times New Roman" w:hAnsi="Times New Roman" w:cs="Times New Roman"/>
          <w:sz w:val="28"/>
          <w:szCs w:val="28"/>
        </w:rPr>
        <w:t xml:space="preserve"> в рамках програм Європейського Союзу, здійснюється постійна комунікація з </w:t>
      </w:r>
      <w:r w:rsidRPr="007D0577">
        <w:rPr>
          <w:rFonts w:ascii="Times New Roman" w:hAnsi="Times New Roman" w:cs="Times New Roman"/>
          <w:sz w:val="28"/>
          <w:szCs w:val="28"/>
        </w:rPr>
        <w:lastRenderedPageBreak/>
        <w:t xml:space="preserve">суб’єктами транскордонного співробітництва щодо успішного заповнення аплікаційних форм, пошуку партнерів, вирішення проблемних питань під час реалізації </w:t>
      </w:r>
      <w:proofErr w:type="spellStart"/>
      <w:r w:rsidRPr="007D0577">
        <w:rPr>
          <w:rFonts w:ascii="Times New Roman" w:hAnsi="Times New Roman" w:cs="Times New Roman"/>
          <w:sz w:val="28"/>
          <w:szCs w:val="28"/>
        </w:rPr>
        <w:t>проєктів</w:t>
      </w:r>
      <w:proofErr w:type="spellEnd"/>
      <w:r w:rsidRPr="007D0577">
        <w:rPr>
          <w:rFonts w:ascii="Times New Roman" w:hAnsi="Times New Roman" w:cs="Times New Roman"/>
          <w:sz w:val="28"/>
          <w:szCs w:val="28"/>
        </w:rPr>
        <w:t xml:space="preserve"> міжнародної технічної допомоги.</w:t>
      </w:r>
    </w:p>
    <w:p w:rsidR="003F2C3C" w:rsidRPr="003F2C3C" w:rsidRDefault="003F2C3C" w:rsidP="00B10BBC">
      <w:pPr>
        <w:tabs>
          <w:tab w:val="left" w:pos="700"/>
        </w:tabs>
        <w:spacing w:after="0" w:line="240" w:lineRule="auto"/>
        <w:ind w:firstLine="709"/>
        <w:jc w:val="both"/>
        <w:rPr>
          <w:rFonts w:ascii="Times New Roman" w:hAnsi="Times New Roman"/>
          <w:b/>
          <w:sz w:val="28"/>
          <w:szCs w:val="28"/>
        </w:rPr>
      </w:pPr>
      <w:r w:rsidRPr="003F2C3C">
        <w:rPr>
          <w:rFonts w:ascii="Times New Roman" w:hAnsi="Times New Roman"/>
          <w:b/>
          <w:sz w:val="28"/>
          <w:szCs w:val="28"/>
        </w:rPr>
        <w:t>Агропромисловий розвиток</w:t>
      </w:r>
    </w:p>
    <w:p w:rsidR="00B10BBC" w:rsidRPr="000C27CE" w:rsidRDefault="00B10BBC" w:rsidP="00B10BBC">
      <w:pPr>
        <w:tabs>
          <w:tab w:val="left" w:pos="700"/>
        </w:tabs>
        <w:spacing w:after="0" w:line="240" w:lineRule="auto"/>
        <w:ind w:firstLine="709"/>
        <w:jc w:val="both"/>
        <w:rPr>
          <w:rFonts w:ascii="Times New Roman" w:hAnsi="Times New Roman"/>
          <w:sz w:val="28"/>
          <w:szCs w:val="28"/>
        </w:rPr>
      </w:pPr>
      <w:r w:rsidRPr="000C27CE">
        <w:rPr>
          <w:rFonts w:ascii="Times New Roman" w:hAnsi="Times New Roman"/>
          <w:sz w:val="28"/>
          <w:szCs w:val="28"/>
        </w:rPr>
        <w:t>У сільському господарстві області здійснюють діяльність 5</w:t>
      </w:r>
      <w:r>
        <w:rPr>
          <w:rFonts w:ascii="Times New Roman" w:hAnsi="Times New Roman"/>
          <w:sz w:val="28"/>
          <w:szCs w:val="28"/>
        </w:rPr>
        <w:t>34</w:t>
      </w:r>
      <w:r w:rsidRPr="000C27CE">
        <w:rPr>
          <w:rFonts w:ascii="Times New Roman" w:hAnsi="Times New Roman"/>
          <w:sz w:val="28"/>
          <w:szCs w:val="28"/>
        </w:rPr>
        <w:t xml:space="preserve"> сільсько</w:t>
      </w:r>
      <w:r>
        <w:rPr>
          <w:rFonts w:ascii="Times New Roman" w:hAnsi="Times New Roman"/>
          <w:sz w:val="28"/>
          <w:szCs w:val="28"/>
        </w:rPr>
        <w:softHyphen/>
      </w:r>
      <w:r w:rsidRPr="000C27CE">
        <w:rPr>
          <w:rFonts w:ascii="Times New Roman" w:hAnsi="Times New Roman"/>
          <w:sz w:val="28"/>
          <w:szCs w:val="28"/>
        </w:rPr>
        <w:t>господарських підприємств</w:t>
      </w:r>
      <w:r>
        <w:rPr>
          <w:rFonts w:ascii="Times New Roman" w:hAnsi="Times New Roman"/>
          <w:sz w:val="28"/>
          <w:szCs w:val="28"/>
        </w:rPr>
        <w:t>а</w:t>
      </w:r>
      <w:r w:rsidRPr="000C27CE">
        <w:rPr>
          <w:rFonts w:ascii="Times New Roman" w:hAnsi="Times New Roman"/>
          <w:sz w:val="28"/>
          <w:szCs w:val="28"/>
        </w:rPr>
        <w:t xml:space="preserve">, з них </w:t>
      </w:r>
      <w:r>
        <w:rPr>
          <w:rFonts w:ascii="Times New Roman" w:hAnsi="Times New Roman"/>
          <w:sz w:val="28"/>
          <w:szCs w:val="28"/>
        </w:rPr>
        <w:t xml:space="preserve">369 </w:t>
      </w:r>
      <w:r w:rsidRPr="000C27CE">
        <w:rPr>
          <w:rFonts w:ascii="Times New Roman" w:hAnsi="Times New Roman"/>
          <w:sz w:val="28"/>
          <w:szCs w:val="28"/>
        </w:rPr>
        <w:t>‒</w:t>
      </w:r>
      <w:r>
        <w:rPr>
          <w:rFonts w:ascii="Times New Roman" w:hAnsi="Times New Roman"/>
          <w:sz w:val="28"/>
          <w:szCs w:val="28"/>
        </w:rPr>
        <w:t xml:space="preserve"> </w:t>
      </w:r>
      <w:r w:rsidRPr="000C27CE">
        <w:rPr>
          <w:rFonts w:ascii="Times New Roman" w:hAnsi="Times New Roman"/>
          <w:sz w:val="28"/>
          <w:szCs w:val="28"/>
        </w:rPr>
        <w:t>фермерських господарств, 18 – створено у 2024 році та майже 256 тис. особистих селянських господарств.</w:t>
      </w:r>
    </w:p>
    <w:p w:rsidR="00B10BBC" w:rsidRPr="00B34BC7" w:rsidRDefault="00B10BBC" w:rsidP="00B10BBC">
      <w:pPr>
        <w:pStyle w:val="af"/>
        <w:tabs>
          <w:tab w:val="left" w:pos="9356"/>
        </w:tabs>
        <w:ind w:left="0"/>
        <w:rPr>
          <w:b/>
          <w:sz w:val="28"/>
          <w:szCs w:val="28"/>
        </w:rPr>
      </w:pPr>
      <w:r w:rsidRPr="00B34BC7">
        <w:rPr>
          <w:sz w:val="28"/>
          <w:szCs w:val="28"/>
        </w:rPr>
        <w:t>За попередніми даними, індекс обсягу сільськогосподарського вироб</w:t>
      </w:r>
      <w:r>
        <w:rPr>
          <w:sz w:val="28"/>
          <w:szCs w:val="28"/>
        </w:rPr>
        <w:softHyphen/>
      </w:r>
      <w:r w:rsidRPr="00B34BC7">
        <w:rPr>
          <w:sz w:val="28"/>
          <w:szCs w:val="28"/>
        </w:rPr>
        <w:t xml:space="preserve">ництва за 2024 рік, у порівнянні з відповідним періодом минулого року, склав 101,0 </w:t>
      </w:r>
      <w:proofErr w:type="spellStart"/>
      <w:r w:rsidRPr="00B34BC7">
        <w:rPr>
          <w:sz w:val="28"/>
          <w:szCs w:val="28"/>
        </w:rPr>
        <w:t>відс</w:t>
      </w:r>
      <w:proofErr w:type="spellEnd"/>
      <w:r w:rsidRPr="00B34BC7">
        <w:rPr>
          <w:sz w:val="28"/>
          <w:szCs w:val="28"/>
        </w:rPr>
        <w:t xml:space="preserve">., у тому числі </w:t>
      </w:r>
      <w:r>
        <w:rPr>
          <w:sz w:val="28"/>
          <w:szCs w:val="28"/>
        </w:rPr>
        <w:t xml:space="preserve">у </w:t>
      </w:r>
      <w:r w:rsidRPr="00B34BC7">
        <w:rPr>
          <w:sz w:val="28"/>
          <w:szCs w:val="28"/>
        </w:rPr>
        <w:t>рослинництв</w:t>
      </w:r>
      <w:r>
        <w:rPr>
          <w:sz w:val="28"/>
          <w:szCs w:val="28"/>
        </w:rPr>
        <w:t>і</w:t>
      </w:r>
      <w:r w:rsidRPr="00B34BC7">
        <w:rPr>
          <w:sz w:val="28"/>
          <w:szCs w:val="28"/>
        </w:rPr>
        <w:t xml:space="preserve"> – 103,3 </w:t>
      </w:r>
      <w:proofErr w:type="spellStart"/>
      <w:r w:rsidRPr="00B34BC7">
        <w:rPr>
          <w:sz w:val="28"/>
          <w:szCs w:val="28"/>
        </w:rPr>
        <w:t>відс</w:t>
      </w:r>
      <w:proofErr w:type="spellEnd"/>
      <w:r w:rsidRPr="00B34BC7">
        <w:rPr>
          <w:sz w:val="28"/>
          <w:szCs w:val="28"/>
        </w:rPr>
        <w:t xml:space="preserve">., </w:t>
      </w:r>
      <w:r>
        <w:rPr>
          <w:sz w:val="28"/>
          <w:szCs w:val="28"/>
        </w:rPr>
        <w:t xml:space="preserve">у </w:t>
      </w:r>
      <w:r w:rsidRPr="00B34BC7">
        <w:rPr>
          <w:sz w:val="28"/>
          <w:szCs w:val="28"/>
        </w:rPr>
        <w:t>тваринництв</w:t>
      </w:r>
      <w:r>
        <w:rPr>
          <w:sz w:val="28"/>
          <w:szCs w:val="28"/>
        </w:rPr>
        <w:t>і</w:t>
      </w:r>
      <w:r w:rsidRPr="00B34BC7">
        <w:rPr>
          <w:sz w:val="28"/>
          <w:szCs w:val="28"/>
        </w:rPr>
        <w:t xml:space="preserve"> – 97,1</w:t>
      </w:r>
      <w:r>
        <w:rPr>
          <w:sz w:val="28"/>
          <w:szCs w:val="28"/>
        </w:rPr>
        <w:t> </w:t>
      </w:r>
      <w:proofErr w:type="spellStart"/>
      <w:r w:rsidRPr="00B34BC7">
        <w:rPr>
          <w:sz w:val="28"/>
          <w:szCs w:val="28"/>
        </w:rPr>
        <w:t>відс</w:t>
      </w:r>
      <w:proofErr w:type="spellEnd"/>
      <w:r w:rsidRPr="00B34BC7">
        <w:rPr>
          <w:sz w:val="28"/>
          <w:szCs w:val="28"/>
        </w:rPr>
        <w:t xml:space="preserve">., із них у сільськогосподарських підприємствах – 104,4 </w:t>
      </w:r>
      <w:proofErr w:type="spellStart"/>
      <w:r w:rsidRPr="00B34BC7">
        <w:rPr>
          <w:sz w:val="28"/>
          <w:szCs w:val="28"/>
        </w:rPr>
        <w:t>відс</w:t>
      </w:r>
      <w:proofErr w:type="spellEnd"/>
      <w:r w:rsidRPr="00B34BC7">
        <w:rPr>
          <w:sz w:val="28"/>
          <w:szCs w:val="28"/>
        </w:rPr>
        <w:t>., у господарствах населення – 97,8 відсотка.</w:t>
      </w:r>
    </w:p>
    <w:p w:rsidR="00B10BBC" w:rsidRPr="000C27CE" w:rsidRDefault="00B10BBC" w:rsidP="00B10BBC">
      <w:pPr>
        <w:tabs>
          <w:tab w:val="left" w:pos="700"/>
        </w:tabs>
        <w:spacing w:after="0" w:line="240" w:lineRule="auto"/>
        <w:ind w:firstLine="709"/>
        <w:jc w:val="both"/>
        <w:rPr>
          <w:rFonts w:ascii="Times New Roman" w:hAnsi="Times New Roman"/>
          <w:sz w:val="28"/>
          <w:szCs w:val="28"/>
        </w:rPr>
      </w:pPr>
      <w:r w:rsidRPr="000C27CE">
        <w:rPr>
          <w:rFonts w:ascii="Times New Roman" w:hAnsi="Times New Roman"/>
          <w:sz w:val="28"/>
          <w:szCs w:val="28"/>
        </w:rPr>
        <w:t>Одним із пріоритетних напрямків розвитку рослинницької галузі є вирощування зернових та зернобобових культур. Вся посівна площа під сільськогосподарськими культурами у 2024 році складала 376,7 тис. га, що на рівні показника 2023 року.</w:t>
      </w:r>
    </w:p>
    <w:p w:rsidR="00B10BBC" w:rsidRPr="000C27CE" w:rsidRDefault="00B10BBC" w:rsidP="00B10BBC">
      <w:pPr>
        <w:tabs>
          <w:tab w:val="left" w:pos="700"/>
        </w:tabs>
        <w:spacing w:after="0" w:line="240" w:lineRule="auto"/>
        <w:ind w:firstLine="709"/>
        <w:jc w:val="both"/>
        <w:rPr>
          <w:rFonts w:ascii="Times New Roman" w:hAnsi="Times New Roman"/>
          <w:sz w:val="28"/>
          <w:szCs w:val="28"/>
        </w:rPr>
      </w:pPr>
      <w:r>
        <w:rPr>
          <w:rFonts w:ascii="Times New Roman" w:hAnsi="Times New Roman"/>
          <w:sz w:val="28"/>
          <w:szCs w:val="28"/>
        </w:rPr>
        <w:t>П</w:t>
      </w:r>
      <w:r w:rsidRPr="000C27CE">
        <w:rPr>
          <w:rFonts w:ascii="Times New Roman" w:hAnsi="Times New Roman"/>
          <w:sz w:val="28"/>
          <w:szCs w:val="28"/>
        </w:rPr>
        <w:t xml:space="preserve">о всіх категоріях господарств валовий збір зернових та зернобобових культур склав 927,5 тис. </w:t>
      </w:r>
      <w:proofErr w:type="spellStart"/>
      <w:r w:rsidRPr="000C27CE">
        <w:rPr>
          <w:rFonts w:ascii="Times New Roman" w:hAnsi="Times New Roman"/>
          <w:sz w:val="28"/>
          <w:szCs w:val="28"/>
        </w:rPr>
        <w:t>тонн</w:t>
      </w:r>
      <w:proofErr w:type="spellEnd"/>
      <w:r w:rsidRPr="000C27CE">
        <w:rPr>
          <w:rFonts w:ascii="Times New Roman" w:hAnsi="Times New Roman"/>
          <w:sz w:val="28"/>
          <w:szCs w:val="28"/>
        </w:rPr>
        <w:t xml:space="preserve">, що на </w:t>
      </w:r>
      <w:r>
        <w:rPr>
          <w:rFonts w:ascii="Times New Roman" w:hAnsi="Times New Roman"/>
          <w:sz w:val="28"/>
          <w:szCs w:val="28"/>
        </w:rPr>
        <w:t xml:space="preserve">76,2 тис. </w:t>
      </w:r>
      <w:proofErr w:type="spellStart"/>
      <w:r>
        <w:rPr>
          <w:rFonts w:ascii="Times New Roman" w:hAnsi="Times New Roman"/>
          <w:sz w:val="28"/>
          <w:szCs w:val="28"/>
        </w:rPr>
        <w:t>тонн</w:t>
      </w:r>
      <w:proofErr w:type="spellEnd"/>
      <w:r>
        <w:rPr>
          <w:rFonts w:ascii="Times New Roman" w:hAnsi="Times New Roman"/>
          <w:sz w:val="28"/>
          <w:szCs w:val="28"/>
        </w:rPr>
        <w:t xml:space="preserve"> (</w:t>
      </w:r>
      <w:r w:rsidRPr="000C27CE">
        <w:rPr>
          <w:rFonts w:ascii="Times New Roman" w:hAnsi="Times New Roman"/>
          <w:sz w:val="28"/>
          <w:szCs w:val="28"/>
        </w:rPr>
        <w:t xml:space="preserve">8,9 </w:t>
      </w:r>
      <w:proofErr w:type="spellStart"/>
      <w:r w:rsidRPr="000C27CE">
        <w:rPr>
          <w:rFonts w:ascii="Times New Roman" w:hAnsi="Times New Roman"/>
          <w:sz w:val="28"/>
          <w:szCs w:val="28"/>
        </w:rPr>
        <w:t>відс</w:t>
      </w:r>
      <w:proofErr w:type="spellEnd"/>
      <w:r w:rsidRPr="000C27CE">
        <w:rPr>
          <w:rFonts w:ascii="Times New Roman" w:hAnsi="Times New Roman"/>
          <w:sz w:val="28"/>
          <w:szCs w:val="28"/>
        </w:rPr>
        <w:t>.</w:t>
      </w:r>
      <w:r>
        <w:rPr>
          <w:rFonts w:ascii="Times New Roman" w:hAnsi="Times New Roman"/>
          <w:sz w:val="28"/>
          <w:szCs w:val="28"/>
        </w:rPr>
        <w:t>)</w:t>
      </w:r>
      <w:r w:rsidRPr="000C27CE">
        <w:rPr>
          <w:rFonts w:ascii="Times New Roman" w:hAnsi="Times New Roman"/>
          <w:sz w:val="28"/>
          <w:szCs w:val="28"/>
        </w:rPr>
        <w:t xml:space="preserve"> більше</w:t>
      </w:r>
      <w:r>
        <w:rPr>
          <w:rFonts w:ascii="Times New Roman" w:hAnsi="Times New Roman"/>
          <w:sz w:val="28"/>
          <w:szCs w:val="28"/>
        </w:rPr>
        <w:t>,</w:t>
      </w:r>
      <w:r w:rsidRPr="000C27CE">
        <w:rPr>
          <w:rFonts w:ascii="Times New Roman" w:hAnsi="Times New Roman"/>
          <w:sz w:val="28"/>
          <w:szCs w:val="28"/>
        </w:rPr>
        <w:t xml:space="preserve"> </w:t>
      </w:r>
      <w:r>
        <w:rPr>
          <w:rFonts w:ascii="Times New Roman" w:hAnsi="Times New Roman"/>
          <w:sz w:val="28"/>
          <w:szCs w:val="28"/>
        </w:rPr>
        <w:t>ніж</w:t>
      </w:r>
      <w:r w:rsidRPr="000C27CE">
        <w:rPr>
          <w:rFonts w:ascii="Times New Roman" w:hAnsi="Times New Roman"/>
          <w:sz w:val="28"/>
          <w:szCs w:val="28"/>
        </w:rPr>
        <w:t xml:space="preserve"> ми</w:t>
      </w:r>
      <w:r>
        <w:rPr>
          <w:rFonts w:ascii="Times New Roman" w:hAnsi="Times New Roman"/>
          <w:sz w:val="28"/>
          <w:szCs w:val="28"/>
        </w:rPr>
        <w:softHyphen/>
      </w:r>
      <w:r w:rsidRPr="000C27CE">
        <w:rPr>
          <w:rFonts w:ascii="Times New Roman" w:hAnsi="Times New Roman"/>
          <w:sz w:val="28"/>
          <w:szCs w:val="28"/>
        </w:rPr>
        <w:t xml:space="preserve">нулого року при врожайності 68,1 ц/га (на 9,3 </w:t>
      </w:r>
      <w:proofErr w:type="spellStart"/>
      <w:r w:rsidRPr="000C27CE">
        <w:rPr>
          <w:rFonts w:ascii="Times New Roman" w:hAnsi="Times New Roman"/>
          <w:sz w:val="28"/>
          <w:szCs w:val="28"/>
        </w:rPr>
        <w:t>відс</w:t>
      </w:r>
      <w:proofErr w:type="spellEnd"/>
      <w:r w:rsidRPr="000C27CE">
        <w:rPr>
          <w:rFonts w:ascii="Times New Roman" w:hAnsi="Times New Roman"/>
          <w:sz w:val="28"/>
          <w:szCs w:val="28"/>
        </w:rPr>
        <w:t>. більше), у тому числі пше</w:t>
      </w:r>
      <w:r>
        <w:rPr>
          <w:rFonts w:ascii="Times New Roman" w:hAnsi="Times New Roman"/>
          <w:sz w:val="28"/>
          <w:szCs w:val="28"/>
        </w:rPr>
        <w:softHyphen/>
      </w:r>
      <w:r w:rsidRPr="000C27CE">
        <w:rPr>
          <w:rFonts w:ascii="Times New Roman" w:hAnsi="Times New Roman"/>
          <w:sz w:val="28"/>
          <w:szCs w:val="28"/>
        </w:rPr>
        <w:t xml:space="preserve">ниці – 305,6 тис. </w:t>
      </w:r>
      <w:proofErr w:type="spellStart"/>
      <w:r w:rsidRPr="000C27CE">
        <w:rPr>
          <w:rFonts w:ascii="Times New Roman" w:hAnsi="Times New Roman"/>
          <w:sz w:val="28"/>
          <w:szCs w:val="28"/>
        </w:rPr>
        <w:t>тонн</w:t>
      </w:r>
      <w:proofErr w:type="spellEnd"/>
      <w:r w:rsidRPr="000C27CE">
        <w:rPr>
          <w:rFonts w:ascii="Times New Roman" w:hAnsi="Times New Roman"/>
          <w:sz w:val="28"/>
          <w:szCs w:val="28"/>
        </w:rPr>
        <w:t xml:space="preserve">, ячменю – 104,6 тис. </w:t>
      </w:r>
      <w:proofErr w:type="spellStart"/>
      <w:r w:rsidRPr="000C27CE">
        <w:rPr>
          <w:rFonts w:ascii="Times New Roman" w:hAnsi="Times New Roman"/>
          <w:sz w:val="28"/>
          <w:szCs w:val="28"/>
        </w:rPr>
        <w:t>тонн</w:t>
      </w:r>
      <w:proofErr w:type="spellEnd"/>
      <w:r w:rsidRPr="000C27CE">
        <w:rPr>
          <w:rFonts w:ascii="Times New Roman" w:hAnsi="Times New Roman"/>
          <w:sz w:val="28"/>
          <w:szCs w:val="28"/>
        </w:rPr>
        <w:t>, кукурудзи на зерно – 488,3</w:t>
      </w:r>
      <w:r>
        <w:rPr>
          <w:rFonts w:ascii="Times New Roman" w:hAnsi="Times New Roman"/>
          <w:sz w:val="28"/>
          <w:szCs w:val="28"/>
        </w:rPr>
        <w:t> </w:t>
      </w:r>
      <w:r w:rsidRPr="000C27CE">
        <w:rPr>
          <w:rFonts w:ascii="Times New Roman" w:hAnsi="Times New Roman"/>
          <w:sz w:val="28"/>
          <w:szCs w:val="28"/>
        </w:rPr>
        <w:t xml:space="preserve">тис. </w:t>
      </w:r>
      <w:proofErr w:type="spellStart"/>
      <w:r w:rsidRPr="000C27CE">
        <w:rPr>
          <w:rFonts w:ascii="Times New Roman" w:hAnsi="Times New Roman"/>
          <w:sz w:val="28"/>
          <w:szCs w:val="28"/>
        </w:rPr>
        <w:t>тонн</w:t>
      </w:r>
      <w:proofErr w:type="spellEnd"/>
      <w:r w:rsidRPr="000C27CE">
        <w:rPr>
          <w:rFonts w:ascii="Times New Roman" w:hAnsi="Times New Roman"/>
          <w:sz w:val="28"/>
          <w:szCs w:val="28"/>
        </w:rPr>
        <w:t xml:space="preserve">, жита – 4,5 тис. </w:t>
      </w:r>
      <w:proofErr w:type="spellStart"/>
      <w:r w:rsidRPr="000C27CE">
        <w:rPr>
          <w:rFonts w:ascii="Times New Roman" w:hAnsi="Times New Roman"/>
          <w:sz w:val="28"/>
          <w:szCs w:val="28"/>
        </w:rPr>
        <w:t>тонн</w:t>
      </w:r>
      <w:proofErr w:type="spellEnd"/>
      <w:r w:rsidRPr="000C27CE">
        <w:rPr>
          <w:rFonts w:ascii="Times New Roman" w:hAnsi="Times New Roman"/>
          <w:sz w:val="28"/>
          <w:szCs w:val="28"/>
        </w:rPr>
        <w:t xml:space="preserve">, вівса – 11,7 тис. </w:t>
      </w:r>
      <w:proofErr w:type="spellStart"/>
      <w:r w:rsidRPr="000C27CE">
        <w:rPr>
          <w:rFonts w:ascii="Times New Roman" w:hAnsi="Times New Roman"/>
          <w:sz w:val="28"/>
          <w:szCs w:val="28"/>
        </w:rPr>
        <w:t>тонн</w:t>
      </w:r>
      <w:proofErr w:type="spellEnd"/>
      <w:r w:rsidRPr="000C27CE">
        <w:rPr>
          <w:rFonts w:ascii="Times New Roman" w:hAnsi="Times New Roman"/>
          <w:sz w:val="28"/>
          <w:szCs w:val="28"/>
        </w:rPr>
        <w:t xml:space="preserve">, гречки – 1,2 тис. </w:t>
      </w:r>
      <w:proofErr w:type="spellStart"/>
      <w:r w:rsidRPr="000C27CE">
        <w:rPr>
          <w:rFonts w:ascii="Times New Roman" w:hAnsi="Times New Roman"/>
          <w:sz w:val="28"/>
          <w:szCs w:val="28"/>
        </w:rPr>
        <w:t>тонн</w:t>
      </w:r>
      <w:proofErr w:type="spellEnd"/>
      <w:r w:rsidRPr="000C27CE">
        <w:rPr>
          <w:rFonts w:ascii="Times New Roman" w:hAnsi="Times New Roman"/>
          <w:sz w:val="28"/>
          <w:szCs w:val="28"/>
        </w:rPr>
        <w:t xml:space="preserve">, зернобобових культур – 11,6 тис. </w:t>
      </w:r>
      <w:proofErr w:type="spellStart"/>
      <w:r w:rsidRPr="000C27CE">
        <w:rPr>
          <w:rFonts w:ascii="Times New Roman" w:hAnsi="Times New Roman"/>
          <w:sz w:val="28"/>
          <w:szCs w:val="28"/>
        </w:rPr>
        <w:t>тонн</w:t>
      </w:r>
      <w:proofErr w:type="spellEnd"/>
      <w:r w:rsidRPr="000C27CE">
        <w:rPr>
          <w:rFonts w:ascii="Times New Roman" w:hAnsi="Times New Roman"/>
          <w:sz w:val="28"/>
          <w:szCs w:val="28"/>
        </w:rPr>
        <w:t>.</w:t>
      </w:r>
    </w:p>
    <w:p w:rsidR="00B10BBC" w:rsidRPr="000C27CE" w:rsidRDefault="00B10BBC" w:rsidP="00B10BBC">
      <w:pPr>
        <w:spacing w:after="0" w:line="240" w:lineRule="auto"/>
        <w:ind w:firstLine="709"/>
        <w:jc w:val="both"/>
        <w:rPr>
          <w:rFonts w:ascii="Times New Roman" w:hAnsi="Times New Roman"/>
          <w:sz w:val="28"/>
          <w:szCs w:val="28"/>
        </w:rPr>
      </w:pPr>
      <w:r w:rsidRPr="000C27CE">
        <w:rPr>
          <w:rFonts w:ascii="Times New Roman" w:hAnsi="Times New Roman"/>
          <w:sz w:val="28"/>
          <w:szCs w:val="28"/>
        </w:rPr>
        <w:t xml:space="preserve">Для зберігання зерна в області наявні 11 елеваторів загальною ємністю 521,3 тис. </w:t>
      </w:r>
      <w:proofErr w:type="spellStart"/>
      <w:r w:rsidRPr="000C27CE">
        <w:rPr>
          <w:rFonts w:ascii="Times New Roman" w:hAnsi="Times New Roman"/>
          <w:sz w:val="28"/>
          <w:szCs w:val="28"/>
        </w:rPr>
        <w:t>тонн</w:t>
      </w:r>
      <w:proofErr w:type="spellEnd"/>
      <w:r w:rsidRPr="000C27CE">
        <w:rPr>
          <w:rFonts w:ascii="Times New Roman" w:hAnsi="Times New Roman"/>
          <w:sz w:val="28"/>
          <w:szCs w:val="28"/>
        </w:rPr>
        <w:t>.</w:t>
      </w:r>
    </w:p>
    <w:p w:rsidR="00B10BBC" w:rsidRPr="000C27CE" w:rsidRDefault="00B10BBC" w:rsidP="00B10BBC">
      <w:pPr>
        <w:spacing w:after="0" w:line="240" w:lineRule="auto"/>
        <w:ind w:firstLine="709"/>
        <w:jc w:val="both"/>
        <w:rPr>
          <w:rFonts w:ascii="Times New Roman" w:hAnsi="Times New Roman"/>
          <w:sz w:val="28"/>
          <w:szCs w:val="28"/>
        </w:rPr>
      </w:pPr>
      <w:r w:rsidRPr="000C27CE">
        <w:rPr>
          <w:rFonts w:ascii="Times New Roman" w:hAnsi="Times New Roman"/>
          <w:sz w:val="28"/>
          <w:szCs w:val="28"/>
        </w:rPr>
        <w:t xml:space="preserve">Крім того, сільськогосподарські товаровиробники зібрали 1061,8 тис. </w:t>
      </w:r>
      <w:proofErr w:type="spellStart"/>
      <w:r w:rsidRPr="000C27CE">
        <w:rPr>
          <w:rFonts w:ascii="Times New Roman" w:hAnsi="Times New Roman"/>
          <w:sz w:val="28"/>
          <w:szCs w:val="28"/>
        </w:rPr>
        <w:t>тонн</w:t>
      </w:r>
      <w:proofErr w:type="spellEnd"/>
      <w:r w:rsidRPr="000C27CE">
        <w:rPr>
          <w:rFonts w:ascii="Times New Roman" w:hAnsi="Times New Roman"/>
          <w:sz w:val="28"/>
          <w:szCs w:val="28"/>
        </w:rPr>
        <w:t xml:space="preserve"> картоплі, </w:t>
      </w:r>
      <w:r w:rsidRPr="000F4C70">
        <w:rPr>
          <w:rFonts w:ascii="Times New Roman" w:hAnsi="Times New Roman"/>
          <w:sz w:val="28"/>
          <w:szCs w:val="28"/>
        </w:rPr>
        <w:t>що на 18</w:t>
      </w:r>
      <w:r>
        <w:rPr>
          <w:rFonts w:ascii="Times New Roman" w:hAnsi="Times New Roman"/>
          <w:sz w:val="28"/>
          <w:szCs w:val="28"/>
        </w:rPr>
        <w:t>,0</w:t>
      </w:r>
      <w:r w:rsidRPr="000F4C70">
        <w:rPr>
          <w:rFonts w:ascii="Times New Roman" w:hAnsi="Times New Roman"/>
          <w:sz w:val="28"/>
          <w:szCs w:val="28"/>
        </w:rPr>
        <w:t xml:space="preserve"> тис. </w:t>
      </w:r>
      <w:proofErr w:type="spellStart"/>
      <w:r w:rsidRPr="000F4C70">
        <w:rPr>
          <w:rFonts w:ascii="Times New Roman" w:hAnsi="Times New Roman"/>
          <w:sz w:val="28"/>
          <w:szCs w:val="28"/>
        </w:rPr>
        <w:t>тонн</w:t>
      </w:r>
      <w:proofErr w:type="spellEnd"/>
      <w:r w:rsidRPr="000F4C70">
        <w:rPr>
          <w:rFonts w:ascii="Times New Roman" w:hAnsi="Times New Roman"/>
          <w:sz w:val="28"/>
          <w:szCs w:val="28"/>
        </w:rPr>
        <w:t xml:space="preserve"> більше, ніж у 2023 році,</w:t>
      </w:r>
      <w:r>
        <w:rPr>
          <w:sz w:val="32"/>
          <w:szCs w:val="32"/>
        </w:rPr>
        <w:t xml:space="preserve"> </w:t>
      </w:r>
      <w:r w:rsidRPr="000C27CE">
        <w:rPr>
          <w:rFonts w:ascii="Times New Roman" w:hAnsi="Times New Roman"/>
          <w:sz w:val="28"/>
          <w:szCs w:val="28"/>
        </w:rPr>
        <w:t>овочів </w:t>
      </w:r>
      <w:r w:rsidRPr="000C27CE">
        <w:rPr>
          <w:rFonts w:ascii="Times New Roman" w:hAnsi="Times New Roman"/>
          <w:bCs/>
          <w:sz w:val="28"/>
          <w:szCs w:val="28"/>
        </w:rPr>
        <w:t>– 214,3</w:t>
      </w:r>
      <w:r w:rsidRPr="000C27CE">
        <w:rPr>
          <w:rFonts w:ascii="Times New Roman" w:hAnsi="Times New Roman"/>
          <w:sz w:val="28"/>
          <w:szCs w:val="28"/>
        </w:rPr>
        <w:t xml:space="preserve"> тис. </w:t>
      </w:r>
      <w:proofErr w:type="spellStart"/>
      <w:r>
        <w:rPr>
          <w:rFonts w:ascii="Times New Roman" w:hAnsi="Times New Roman"/>
          <w:sz w:val="28"/>
          <w:szCs w:val="28"/>
        </w:rPr>
        <w:t>т</w:t>
      </w:r>
      <w:r w:rsidRPr="000C27CE">
        <w:rPr>
          <w:rFonts w:ascii="Times New Roman" w:hAnsi="Times New Roman"/>
          <w:sz w:val="28"/>
          <w:szCs w:val="28"/>
        </w:rPr>
        <w:t>онн</w:t>
      </w:r>
      <w:proofErr w:type="spellEnd"/>
      <w:r>
        <w:rPr>
          <w:rFonts w:ascii="Times New Roman" w:hAnsi="Times New Roman"/>
          <w:sz w:val="28"/>
          <w:szCs w:val="28"/>
        </w:rPr>
        <w:t xml:space="preserve"> (на 9,1 тис. </w:t>
      </w:r>
      <w:proofErr w:type="spellStart"/>
      <w:r>
        <w:rPr>
          <w:rFonts w:ascii="Times New Roman" w:hAnsi="Times New Roman"/>
          <w:sz w:val="28"/>
          <w:szCs w:val="28"/>
        </w:rPr>
        <w:t>тонн</w:t>
      </w:r>
      <w:proofErr w:type="spellEnd"/>
      <w:r>
        <w:rPr>
          <w:rFonts w:ascii="Times New Roman" w:hAnsi="Times New Roman"/>
          <w:sz w:val="28"/>
          <w:szCs w:val="28"/>
        </w:rPr>
        <w:t xml:space="preserve"> більше)</w:t>
      </w:r>
      <w:r w:rsidRPr="000C27CE">
        <w:rPr>
          <w:rFonts w:ascii="Times New Roman" w:hAnsi="Times New Roman"/>
          <w:sz w:val="28"/>
          <w:szCs w:val="28"/>
        </w:rPr>
        <w:t xml:space="preserve">, плодів і ягід – 59,1 тис. </w:t>
      </w:r>
      <w:proofErr w:type="spellStart"/>
      <w:r>
        <w:rPr>
          <w:rFonts w:ascii="Times New Roman" w:hAnsi="Times New Roman"/>
          <w:sz w:val="28"/>
          <w:szCs w:val="28"/>
        </w:rPr>
        <w:t>т</w:t>
      </w:r>
      <w:r w:rsidRPr="000C27CE">
        <w:rPr>
          <w:rFonts w:ascii="Times New Roman" w:hAnsi="Times New Roman"/>
          <w:sz w:val="28"/>
          <w:szCs w:val="28"/>
        </w:rPr>
        <w:t>онн</w:t>
      </w:r>
      <w:proofErr w:type="spellEnd"/>
      <w:r>
        <w:rPr>
          <w:rFonts w:ascii="Times New Roman" w:hAnsi="Times New Roman"/>
          <w:sz w:val="28"/>
          <w:szCs w:val="28"/>
        </w:rPr>
        <w:t xml:space="preserve"> (на 3,7 тис. </w:t>
      </w:r>
      <w:proofErr w:type="spellStart"/>
      <w:r>
        <w:rPr>
          <w:rFonts w:ascii="Times New Roman" w:hAnsi="Times New Roman"/>
          <w:sz w:val="28"/>
          <w:szCs w:val="28"/>
        </w:rPr>
        <w:t>тонн</w:t>
      </w:r>
      <w:proofErr w:type="spellEnd"/>
      <w:r>
        <w:rPr>
          <w:rFonts w:ascii="Times New Roman" w:hAnsi="Times New Roman"/>
          <w:sz w:val="28"/>
          <w:szCs w:val="28"/>
        </w:rPr>
        <w:t xml:space="preserve"> більше)</w:t>
      </w:r>
      <w:r w:rsidRPr="000C27CE">
        <w:rPr>
          <w:rFonts w:ascii="Times New Roman" w:hAnsi="Times New Roman"/>
          <w:sz w:val="28"/>
          <w:szCs w:val="28"/>
        </w:rPr>
        <w:t xml:space="preserve">, ріпаку </w:t>
      </w:r>
      <w:r w:rsidRPr="000C27CE">
        <w:rPr>
          <w:rFonts w:ascii="Times New Roman" w:hAnsi="Times New Roman"/>
          <w:bCs/>
          <w:sz w:val="28"/>
          <w:szCs w:val="28"/>
        </w:rPr>
        <w:t>–</w:t>
      </w:r>
      <w:r w:rsidRPr="000C27CE">
        <w:rPr>
          <w:rFonts w:ascii="Times New Roman" w:hAnsi="Times New Roman"/>
          <w:sz w:val="28"/>
          <w:szCs w:val="28"/>
        </w:rPr>
        <w:t xml:space="preserve"> 70,0 тис. </w:t>
      </w:r>
      <w:proofErr w:type="spellStart"/>
      <w:r w:rsidRPr="000C27CE">
        <w:rPr>
          <w:rFonts w:ascii="Times New Roman" w:hAnsi="Times New Roman"/>
          <w:sz w:val="28"/>
          <w:szCs w:val="28"/>
        </w:rPr>
        <w:t>тонн</w:t>
      </w:r>
      <w:proofErr w:type="spellEnd"/>
      <w:r w:rsidRPr="000C27CE">
        <w:rPr>
          <w:rFonts w:ascii="Times New Roman" w:hAnsi="Times New Roman"/>
          <w:sz w:val="28"/>
          <w:szCs w:val="28"/>
        </w:rPr>
        <w:t xml:space="preserve">, сої – 242,9 тис. </w:t>
      </w:r>
      <w:proofErr w:type="spellStart"/>
      <w:r>
        <w:rPr>
          <w:rFonts w:ascii="Times New Roman" w:hAnsi="Times New Roman"/>
          <w:sz w:val="28"/>
          <w:szCs w:val="28"/>
        </w:rPr>
        <w:t>т</w:t>
      </w:r>
      <w:r w:rsidRPr="000C27CE">
        <w:rPr>
          <w:rFonts w:ascii="Times New Roman" w:hAnsi="Times New Roman"/>
          <w:sz w:val="28"/>
          <w:szCs w:val="28"/>
        </w:rPr>
        <w:t>онн</w:t>
      </w:r>
      <w:proofErr w:type="spellEnd"/>
      <w:r>
        <w:rPr>
          <w:rFonts w:ascii="Times New Roman" w:hAnsi="Times New Roman"/>
          <w:sz w:val="28"/>
          <w:szCs w:val="28"/>
        </w:rPr>
        <w:t xml:space="preserve"> (на 41,5 тис. </w:t>
      </w:r>
      <w:proofErr w:type="spellStart"/>
      <w:r>
        <w:rPr>
          <w:rFonts w:ascii="Times New Roman" w:hAnsi="Times New Roman"/>
          <w:sz w:val="28"/>
          <w:szCs w:val="28"/>
        </w:rPr>
        <w:t>тонн</w:t>
      </w:r>
      <w:proofErr w:type="spellEnd"/>
      <w:r>
        <w:rPr>
          <w:rFonts w:ascii="Times New Roman" w:hAnsi="Times New Roman"/>
          <w:sz w:val="28"/>
          <w:szCs w:val="28"/>
        </w:rPr>
        <w:t xml:space="preserve"> більше)</w:t>
      </w:r>
      <w:r w:rsidRPr="000C27CE">
        <w:rPr>
          <w:rFonts w:ascii="Times New Roman" w:hAnsi="Times New Roman"/>
          <w:sz w:val="28"/>
          <w:szCs w:val="28"/>
        </w:rPr>
        <w:t xml:space="preserve">, соняшнику </w:t>
      </w:r>
      <w:r w:rsidRPr="000C27CE">
        <w:rPr>
          <w:rFonts w:ascii="Times New Roman" w:hAnsi="Times New Roman"/>
          <w:bCs/>
          <w:sz w:val="28"/>
          <w:szCs w:val="28"/>
        </w:rPr>
        <w:t xml:space="preserve">– 39,2 тис. </w:t>
      </w:r>
      <w:proofErr w:type="spellStart"/>
      <w:r w:rsidRPr="000C27CE">
        <w:rPr>
          <w:rFonts w:ascii="Times New Roman" w:hAnsi="Times New Roman"/>
          <w:bCs/>
          <w:sz w:val="28"/>
          <w:szCs w:val="28"/>
        </w:rPr>
        <w:t>тонн</w:t>
      </w:r>
      <w:proofErr w:type="spellEnd"/>
      <w:r w:rsidRPr="000C27CE">
        <w:rPr>
          <w:rFonts w:ascii="Times New Roman" w:hAnsi="Times New Roman"/>
          <w:sz w:val="28"/>
          <w:szCs w:val="28"/>
        </w:rPr>
        <w:t xml:space="preserve">, що достатньо для забезпечення продовольчої безпеки регіону. </w:t>
      </w:r>
    </w:p>
    <w:p w:rsidR="00B10BBC" w:rsidRPr="00C0610C" w:rsidRDefault="00B10BBC" w:rsidP="00B10BBC">
      <w:pPr>
        <w:spacing w:after="0" w:line="240" w:lineRule="auto"/>
        <w:ind w:firstLine="709"/>
        <w:jc w:val="both"/>
        <w:rPr>
          <w:rFonts w:ascii="Times New Roman" w:hAnsi="Times New Roman"/>
          <w:bCs/>
          <w:sz w:val="28"/>
          <w:szCs w:val="28"/>
        </w:rPr>
      </w:pPr>
      <w:r w:rsidRPr="00C0610C">
        <w:rPr>
          <w:rFonts w:ascii="Times New Roman" w:hAnsi="Times New Roman"/>
          <w:bCs/>
          <w:sz w:val="28"/>
          <w:szCs w:val="28"/>
        </w:rPr>
        <w:t>Під урожай 2025 року аграріями області посіяно 76</w:t>
      </w:r>
      <w:r>
        <w:rPr>
          <w:rFonts w:ascii="Times New Roman" w:hAnsi="Times New Roman"/>
          <w:bCs/>
          <w:sz w:val="28"/>
          <w:szCs w:val="28"/>
        </w:rPr>
        <w:t>,0</w:t>
      </w:r>
      <w:r w:rsidRPr="00C0610C">
        <w:rPr>
          <w:rFonts w:ascii="Times New Roman" w:hAnsi="Times New Roman"/>
          <w:bCs/>
          <w:sz w:val="28"/>
          <w:szCs w:val="28"/>
        </w:rPr>
        <w:t xml:space="preserve"> тис. га озимих сільськогосподарських культур, у тому числі 56</w:t>
      </w:r>
      <w:r>
        <w:rPr>
          <w:rFonts w:ascii="Times New Roman" w:hAnsi="Times New Roman"/>
          <w:bCs/>
          <w:sz w:val="28"/>
          <w:szCs w:val="28"/>
        </w:rPr>
        <w:t>,0</w:t>
      </w:r>
      <w:r w:rsidRPr="00C0610C">
        <w:rPr>
          <w:rFonts w:ascii="Times New Roman" w:hAnsi="Times New Roman"/>
          <w:bCs/>
          <w:sz w:val="28"/>
          <w:szCs w:val="28"/>
        </w:rPr>
        <w:t xml:space="preserve"> тис. га зернових і 20</w:t>
      </w:r>
      <w:r>
        <w:rPr>
          <w:rFonts w:ascii="Times New Roman" w:hAnsi="Times New Roman"/>
          <w:bCs/>
          <w:sz w:val="28"/>
          <w:szCs w:val="28"/>
        </w:rPr>
        <w:t>,0</w:t>
      </w:r>
      <w:r w:rsidRPr="00C0610C">
        <w:rPr>
          <w:rFonts w:ascii="Times New Roman" w:hAnsi="Times New Roman"/>
          <w:bCs/>
          <w:sz w:val="28"/>
          <w:szCs w:val="28"/>
        </w:rPr>
        <w:t xml:space="preserve"> тис. га озимого ріпаку.</w:t>
      </w:r>
    </w:p>
    <w:p w:rsidR="00B10BBC" w:rsidRPr="00C0610C" w:rsidRDefault="00B10BBC" w:rsidP="00B10BBC">
      <w:pPr>
        <w:spacing w:after="0" w:line="240" w:lineRule="auto"/>
        <w:ind w:firstLine="709"/>
        <w:jc w:val="both"/>
        <w:rPr>
          <w:rFonts w:ascii="Times New Roman" w:hAnsi="Times New Roman"/>
          <w:bCs/>
          <w:sz w:val="28"/>
          <w:szCs w:val="28"/>
        </w:rPr>
      </w:pPr>
      <w:r w:rsidRPr="00C0610C">
        <w:rPr>
          <w:rFonts w:ascii="Times New Roman" w:hAnsi="Times New Roman"/>
          <w:bCs/>
          <w:sz w:val="28"/>
          <w:szCs w:val="28"/>
        </w:rPr>
        <w:t>Посіви озимини перебувають в доброму стані.</w:t>
      </w:r>
    </w:p>
    <w:p w:rsidR="00B10BBC" w:rsidRPr="000C27CE" w:rsidRDefault="00B10BBC" w:rsidP="00B10BBC">
      <w:pPr>
        <w:spacing w:after="0" w:line="240" w:lineRule="auto"/>
        <w:ind w:firstLine="709"/>
        <w:jc w:val="both"/>
        <w:rPr>
          <w:rFonts w:ascii="Times New Roman" w:hAnsi="Times New Roman"/>
          <w:sz w:val="28"/>
          <w:szCs w:val="28"/>
        </w:rPr>
      </w:pPr>
      <w:r w:rsidRPr="00C66DD9">
        <w:rPr>
          <w:rFonts w:ascii="Times New Roman" w:hAnsi="Times New Roman"/>
          <w:sz w:val="28"/>
          <w:szCs w:val="28"/>
        </w:rPr>
        <w:t xml:space="preserve">У галузі тваринництва всіма категоріями господарств </w:t>
      </w:r>
      <w:r w:rsidRPr="000C27CE">
        <w:rPr>
          <w:rFonts w:ascii="Times New Roman" w:hAnsi="Times New Roman"/>
          <w:sz w:val="28"/>
          <w:szCs w:val="28"/>
        </w:rPr>
        <w:t xml:space="preserve">у 2024 році вироблено м’яса (в живій вазі) 150,3 тис. </w:t>
      </w:r>
      <w:proofErr w:type="spellStart"/>
      <w:r w:rsidRPr="000C27CE">
        <w:rPr>
          <w:rFonts w:ascii="Times New Roman" w:hAnsi="Times New Roman"/>
          <w:sz w:val="28"/>
          <w:szCs w:val="28"/>
        </w:rPr>
        <w:t>тонн</w:t>
      </w:r>
      <w:proofErr w:type="spellEnd"/>
      <w:r w:rsidRPr="000C27CE">
        <w:rPr>
          <w:rFonts w:ascii="Times New Roman" w:hAnsi="Times New Roman"/>
          <w:sz w:val="28"/>
          <w:szCs w:val="28"/>
        </w:rPr>
        <w:t xml:space="preserve">, що на 3,5 тис. </w:t>
      </w:r>
      <w:proofErr w:type="spellStart"/>
      <w:r w:rsidRPr="000C27CE">
        <w:rPr>
          <w:rFonts w:ascii="Times New Roman" w:hAnsi="Times New Roman"/>
          <w:sz w:val="28"/>
          <w:szCs w:val="28"/>
        </w:rPr>
        <w:t>тонн</w:t>
      </w:r>
      <w:proofErr w:type="spellEnd"/>
      <w:r w:rsidRPr="000C27CE">
        <w:rPr>
          <w:rFonts w:ascii="Times New Roman" w:hAnsi="Times New Roman"/>
          <w:sz w:val="28"/>
          <w:szCs w:val="28"/>
        </w:rPr>
        <w:t xml:space="preserve"> (2,4</w:t>
      </w:r>
      <w:r>
        <w:rPr>
          <w:rFonts w:ascii="Times New Roman" w:hAnsi="Times New Roman"/>
          <w:sz w:val="28"/>
          <w:szCs w:val="28"/>
        </w:rPr>
        <w:t xml:space="preserve"> </w:t>
      </w:r>
      <w:proofErr w:type="spellStart"/>
      <w:r w:rsidRPr="000C27CE">
        <w:rPr>
          <w:rFonts w:ascii="Times New Roman" w:hAnsi="Times New Roman"/>
          <w:sz w:val="28"/>
          <w:szCs w:val="28"/>
        </w:rPr>
        <w:t>відс</w:t>
      </w:r>
      <w:proofErr w:type="spellEnd"/>
      <w:r w:rsidRPr="000C27CE">
        <w:rPr>
          <w:rFonts w:ascii="Times New Roman" w:hAnsi="Times New Roman"/>
          <w:sz w:val="28"/>
          <w:szCs w:val="28"/>
        </w:rPr>
        <w:t>.) більше, ніж у 2023 році, яєць</w:t>
      </w:r>
      <w:r>
        <w:rPr>
          <w:rFonts w:ascii="Times New Roman" w:hAnsi="Times New Roman"/>
          <w:sz w:val="28"/>
          <w:szCs w:val="28"/>
        </w:rPr>
        <w:t xml:space="preserve"> </w:t>
      </w:r>
      <w:r w:rsidRPr="000C27CE">
        <w:rPr>
          <w:rFonts w:ascii="Times New Roman" w:hAnsi="Times New Roman"/>
          <w:sz w:val="28"/>
          <w:szCs w:val="28"/>
        </w:rPr>
        <w:t>–</w:t>
      </w:r>
      <w:r>
        <w:rPr>
          <w:rFonts w:ascii="Times New Roman" w:hAnsi="Times New Roman"/>
          <w:sz w:val="28"/>
          <w:szCs w:val="28"/>
        </w:rPr>
        <w:t xml:space="preserve"> </w:t>
      </w:r>
      <w:r w:rsidRPr="000C27CE">
        <w:rPr>
          <w:rFonts w:ascii="Times New Roman" w:hAnsi="Times New Roman"/>
          <w:sz w:val="28"/>
          <w:szCs w:val="28"/>
        </w:rPr>
        <w:t>292,9 млн. штук (на 111,3 млн. штук або на 29,8</w:t>
      </w:r>
      <w:r>
        <w:rPr>
          <w:rFonts w:ascii="Times New Roman" w:hAnsi="Times New Roman"/>
          <w:sz w:val="28"/>
          <w:szCs w:val="28"/>
        </w:rPr>
        <w:t> </w:t>
      </w:r>
      <w:proofErr w:type="spellStart"/>
      <w:r w:rsidRPr="000C27CE">
        <w:rPr>
          <w:rFonts w:ascii="Times New Roman" w:hAnsi="Times New Roman"/>
          <w:sz w:val="28"/>
          <w:szCs w:val="28"/>
        </w:rPr>
        <w:t>відс</w:t>
      </w:r>
      <w:proofErr w:type="spellEnd"/>
      <w:r w:rsidRPr="000C27CE">
        <w:rPr>
          <w:rFonts w:ascii="Times New Roman" w:hAnsi="Times New Roman"/>
          <w:sz w:val="28"/>
          <w:szCs w:val="28"/>
        </w:rPr>
        <w:t>. більше), молока</w:t>
      </w:r>
      <w:r>
        <w:rPr>
          <w:rFonts w:ascii="Times New Roman" w:hAnsi="Times New Roman"/>
          <w:sz w:val="28"/>
          <w:szCs w:val="28"/>
        </w:rPr>
        <w:t xml:space="preserve"> </w:t>
      </w:r>
      <w:r w:rsidRPr="000C27CE">
        <w:rPr>
          <w:rFonts w:ascii="Times New Roman" w:hAnsi="Times New Roman"/>
          <w:sz w:val="28"/>
          <w:szCs w:val="28"/>
        </w:rPr>
        <w:t>–</w:t>
      </w:r>
      <w:r>
        <w:rPr>
          <w:rFonts w:ascii="Times New Roman" w:hAnsi="Times New Roman"/>
          <w:sz w:val="28"/>
          <w:szCs w:val="28"/>
        </w:rPr>
        <w:t xml:space="preserve"> </w:t>
      </w:r>
      <w:r w:rsidRPr="000C27CE">
        <w:rPr>
          <w:rFonts w:ascii="Times New Roman" w:hAnsi="Times New Roman"/>
          <w:sz w:val="28"/>
          <w:szCs w:val="28"/>
        </w:rPr>
        <w:t xml:space="preserve">304,9 тис. </w:t>
      </w:r>
      <w:proofErr w:type="spellStart"/>
      <w:r w:rsidRPr="000C27CE">
        <w:rPr>
          <w:rFonts w:ascii="Times New Roman" w:hAnsi="Times New Roman"/>
          <w:sz w:val="28"/>
          <w:szCs w:val="28"/>
        </w:rPr>
        <w:t>тонн</w:t>
      </w:r>
      <w:proofErr w:type="spellEnd"/>
      <w:r w:rsidRPr="000C27CE">
        <w:rPr>
          <w:rFonts w:ascii="Times New Roman" w:hAnsi="Times New Roman"/>
          <w:sz w:val="28"/>
          <w:szCs w:val="28"/>
        </w:rPr>
        <w:t>.</w:t>
      </w:r>
    </w:p>
    <w:p w:rsidR="00B10BBC" w:rsidRPr="000C27CE" w:rsidRDefault="00B10BBC" w:rsidP="00B10BBC">
      <w:pPr>
        <w:spacing w:after="0" w:line="240" w:lineRule="auto"/>
        <w:ind w:firstLine="709"/>
        <w:jc w:val="both"/>
        <w:rPr>
          <w:rFonts w:ascii="Times New Roman" w:hAnsi="Times New Roman"/>
          <w:sz w:val="28"/>
          <w:szCs w:val="28"/>
        </w:rPr>
      </w:pPr>
      <w:r w:rsidRPr="000C27CE">
        <w:rPr>
          <w:rFonts w:ascii="Times New Roman" w:hAnsi="Times New Roman"/>
          <w:sz w:val="28"/>
          <w:szCs w:val="28"/>
        </w:rPr>
        <w:t>Певні позитивні зрушення в аграрному секторі економіки відбуваються за рахунок фінансової підтримки з державного та обласного бюджетів.</w:t>
      </w:r>
    </w:p>
    <w:p w:rsidR="00B10BBC" w:rsidRPr="00B34BC7" w:rsidRDefault="00B10BBC" w:rsidP="00B10BBC">
      <w:pPr>
        <w:spacing w:after="0" w:line="240" w:lineRule="auto"/>
        <w:ind w:firstLine="709"/>
        <w:jc w:val="both"/>
        <w:rPr>
          <w:rStyle w:val="af9"/>
          <w:rFonts w:ascii="Times New Roman" w:hAnsi="Times New Roman" w:cs="Times New Roman"/>
          <w:i w:val="0"/>
          <w:sz w:val="28"/>
          <w:szCs w:val="28"/>
        </w:rPr>
      </w:pPr>
      <w:r w:rsidRPr="00B34BC7">
        <w:rPr>
          <w:rFonts w:ascii="Times New Roman" w:hAnsi="Times New Roman" w:cs="Times New Roman"/>
          <w:sz w:val="28"/>
          <w:szCs w:val="28"/>
          <w:lang w:eastAsia="ar-SA"/>
        </w:rPr>
        <w:t>Зокрема, протягом 2024 року</w:t>
      </w:r>
      <w:r w:rsidRPr="00B34BC7">
        <w:rPr>
          <w:rStyle w:val="af9"/>
          <w:rFonts w:ascii="Times New Roman" w:hAnsi="Times New Roman" w:cs="Times New Roman"/>
          <w:sz w:val="28"/>
          <w:szCs w:val="28"/>
        </w:rPr>
        <w:t xml:space="preserve"> 196 аграріїв області залучили 1574,5 млн грн банківських кредитів на розвиток господарств, з них за державною програмою «Доступні кредити 5-7-9%» 96 аграріїв залучили 975,3 млн грн, у тому числі за програмою портфельних гарантій видано 782,3 млн</w:t>
      </w:r>
      <w:r>
        <w:rPr>
          <w:rStyle w:val="af9"/>
          <w:rFonts w:ascii="Times New Roman" w:hAnsi="Times New Roman" w:cs="Times New Roman"/>
          <w:sz w:val="28"/>
          <w:szCs w:val="28"/>
        </w:rPr>
        <w:t xml:space="preserve"> </w:t>
      </w:r>
      <w:r w:rsidRPr="00B34BC7">
        <w:rPr>
          <w:rStyle w:val="af9"/>
          <w:rFonts w:ascii="Times New Roman" w:hAnsi="Times New Roman" w:cs="Times New Roman"/>
          <w:sz w:val="28"/>
          <w:szCs w:val="28"/>
        </w:rPr>
        <w:t>гривень.</w:t>
      </w:r>
    </w:p>
    <w:p w:rsidR="00B10BBC" w:rsidRPr="00B34BC7" w:rsidRDefault="00B10BBC" w:rsidP="00B10BBC">
      <w:pPr>
        <w:spacing w:after="0" w:line="240" w:lineRule="auto"/>
        <w:ind w:firstLine="709"/>
        <w:jc w:val="both"/>
        <w:rPr>
          <w:rStyle w:val="af9"/>
          <w:rFonts w:ascii="Times New Roman" w:hAnsi="Times New Roman" w:cs="Times New Roman"/>
          <w:i w:val="0"/>
          <w:sz w:val="28"/>
          <w:szCs w:val="28"/>
        </w:rPr>
      </w:pPr>
      <w:r w:rsidRPr="00B34BC7">
        <w:rPr>
          <w:rStyle w:val="af9"/>
          <w:rFonts w:ascii="Times New Roman" w:hAnsi="Times New Roman" w:cs="Times New Roman"/>
          <w:sz w:val="28"/>
          <w:szCs w:val="28"/>
        </w:rPr>
        <w:lastRenderedPageBreak/>
        <w:t xml:space="preserve">Також, 6 сільгоспвиробників області отримали гранти для розвитку садівництва, ягідництва та </w:t>
      </w:r>
      <w:proofErr w:type="spellStart"/>
      <w:r w:rsidRPr="00B34BC7">
        <w:rPr>
          <w:rStyle w:val="af9"/>
          <w:rFonts w:ascii="Times New Roman" w:hAnsi="Times New Roman" w:cs="Times New Roman"/>
          <w:sz w:val="28"/>
          <w:szCs w:val="28"/>
        </w:rPr>
        <w:t>виноградництва</w:t>
      </w:r>
      <w:proofErr w:type="spellEnd"/>
      <w:r w:rsidRPr="00B34BC7">
        <w:rPr>
          <w:rStyle w:val="af9"/>
          <w:rFonts w:ascii="Times New Roman" w:hAnsi="Times New Roman" w:cs="Times New Roman"/>
          <w:sz w:val="28"/>
          <w:szCs w:val="28"/>
        </w:rPr>
        <w:t xml:space="preserve"> в сумі 20,2 млн грн, 3 господарства отримали грант для створення теплиць на суму 6,0 млн гривень.</w:t>
      </w:r>
    </w:p>
    <w:p w:rsidR="00B10BBC" w:rsidRPr="000C27CE" w:rsidRDefault="00B10BBC" w:rsidP="00B10BBC">
      <w:pPr>
        <w:spacing w:after="0" w:line="240" w:lineRule="auto"/>
        <w:ind w:firstLine="709"/>
        <w:jc w:val="both"/>
        <w:rPr>
          <w:rFonts w:ascii="Times New Roman" w:hAnsi="Times New Roman"/>
          <w:bCs/>
          <w:iCs/>
          <w:sz w:val="28"/>
          <w:szCs w:val="28"/>
        </w:rPr>
      </w:pPr>
      <w:r w:rsidRPr="000C27CE">
        <w:rPr>
          <w:rFonts w:ascii="Times New Roman" w:hAnsi="Times New Roman"/>
          <w:bCs/>
          <w:iCs/>
          <w:sz w:val="28"/>
          <w:szCs w:val="28"/>
        </w:rPr>
        <w:t xml:space="preserve">На виконання заходів Комплексної програми розвитку агропромислового комплексу та сільських територій Івано-Франківської області у 2024 році спрямовано 1,9 млн грн на </w:t>
      </w:r>
      <w:r w:rsidRPr="000C27CE">
        <w:rPr>
          <w:rFonts w:ascii="Times New Roman" w:hAnsi="Times New Roman"/>
          <w:iCs/>
          <w:sz w:val="28"/>
          <w:szCs w:val="28"/>
        </w:rPr>
        <w:t xml:space="preserve">часткове відшкодування суб’єктам господарювання вартості придбаної великої рогатої худоби, </w:t>
      </w:r>
      <w:proofErr w:type="spellStart"/>
      <w:r w:rsidRPr="000C27CE">
        <w:rPr>
          <w:rFonts w:ascii="Times New Roman" w:hAnsi="Times New Roman"/>
          <w:iCs/>
          <w:sz w:val="28"/>
          <w:szCs w:val="28"/>
        </w:rPr>
        <w:t>овець</w:t>
      </w:r>
      <w:proofErr w:type="spellEnd"/>
      <w:r w:rsidRPr="000C27CE">
        <w:rPr>
          <w:rFonts w:ascii="Times New Roman" w:hAnsi="Times New Roman"/>
          <w:iCs/>
          <w:sz w:val="28"/>
          <w:szCs w:val="28"/>
        </w:rPr>
        <w:t xml:space="preserve"> та кіз</w:t>
      </w:r>
      <w:r w:rsidRPr="000C27CE">
        <w:rPr>
          <w:rFonts w:ascii="Times New Roman" w:hAnsi="Times New Roman"/>
          <w:bCs/>
          <w:iCs/>
          <w:sz w:val="28"/>
          <w:szCs w:val="28"/>
        </w:rPr>
        <w:t>.</w:t>
      </w:r>
    </w:p>
    <w:p w:rsidR="00B10BBC" w:rsidRPr="00C66DD9" w:rsidRDefault="00B10BBC" w:rsidP="00B10BBC">
      <w:pPr>
        <w:tabs>
          <w:tab w:val="left" w:pos="560"/>
        </w:tabs>
        <w:spacing w:after="0" w:line="240" w:lineRule="auto"/>
        <w:ind w:firstLine="709"/>
        <w:jc w:val="both"/>
        <w:rPr>
          <w:rFonts w:ascii="Times New Roman" w:hAnsi="Times New Roman"/>
          <w:sz w:val="28"/>
          <w:szCs w:val="28"/>
        </w:rPr>
      </w:pPr>
      <w:r w:rsidRPr="00C66DD9">
        <w:rPr>
          <w:rFonts w:ascii="Times New Roman" w:hAnsi="Times New Roman"/>
          <w:sz w:val="28"/>
          <w:szCs w:val="28"/>
        </w:rPr>
        <w:t>Першочерговими завданнями в агропромисловому комплексі є забезпечення розвитку інфраструктури на селі шляхом створення сільсько</w:t>
      </w:r>
      <w:r>
        <w:rPr>
          <w:rFonts w:ascii="Times New Roman" w:hAnsi="Times New Roman"/>
          <w:sz w:val="28"/>
          <w:szCs w:val="28"/>
        </w:rPr>
        <w:softHyphen/>
      </w:r>
      <w:r w:rsidRPr="00C66DD9">
        <w:rPr>
          <w:rFonts w:ascii="Times New Roman" w:hAnsi="Times New Roman"/>
          <w:sz w:val="28"/>
          <w:szCs w:val="28"/>
        </w:rPr>
        <w:t xml:space="preserve">господарських кооперативів та сімейних ферм, популяризація органічного виробництва, виробництво сільськогосподарської продукції з доданою вартістю. </w:t>
      </w:r>
    </w:p>
    <w:p w:rsidR="00B10BBC" w:rsidRPr="00C66DD9" w:rsidRDefault="00B10BBC" w:rsidP="00B10BBC">
      <w:pPr>
        <w:spacing w:after="0" w:line="240" w:lineRule="auto"/>
        <w:ind w:firstLine="709"/>
        <w:jc w:val="both"/>
        <w:rPr>
          <w:rFonts w:ascii="Times New Roman" w:hAnsi="Times New Roman"/>
          <w:sz w:val="28"/>
          <w:szCs w:val="28"/>
        </w:rPr>
      </w:pPr>
      <w:r w:rsidRPr="00C66DD9">
        <w:rPr>
          <w:rFonts w:ascii="Times New Roman" w:hAnsi="Times New Roman"/>
          <w:sz w:val="28"/>
          <w:szCs w:val="28"/>
        </w:rPr>
        <w:t>Для надання селянам послуг з обробітку землі, збирання врожаю, заготівлі овочів, плодів, м'яса та молока в області функціонують 136 сільсько</w:t>
      </w:r>
      <w:r>
        <w:rPr>
          <w:rFonts w:ascii="Times New Roman" w:hAnsi="Times New Roman"/>
          <w:sz w:val="28"/>
          <w:szCs w:val="28"/>
        </w:rPr>
        <w:softHyphen/>
      </w:r>
      <w:r w:rsidRPr="00C66DD9">
        <w:rPr>
          <w:rFonts w:ascii="Times New Roman" w:hAnsi="Times New Roman"/>
          <w:sz w:val="28"/>
          <w:szCs w:val="28"/>
        </w:rPr>
        <w:t xml:space="preserve">господарських кооперативів та </w:t>
      </w:r>
      <w:r>
        <w:rPr>
          <w:rFonts w:ascii="Times New Roman" w:hAnsi="Times New Roman"/>
          <w:sz w:val="28"/>
          <w:szCs w:val="28"/>
        </w:rPr>
        <w:t>324</w:t>
      </w:r>
      <w:r w:rsidRPr="00C66DD9">
        <w:rPr>
          <w:rFonts w:ascii="Times New Roman" w:hAnsi="Times New Roman"/>
          <w:sz w:val="28"/>
          <w:szCs w:val="28"/>
        </w:rPr>
        <w:t xml:space="preserve"> сімейних фермерських господарств, в яких утримується 5 і більше корів.</w:t>
      </w:r>
    </w:p>
    <w:p w:rsidR="00B10BBC" w:rsidRPr="00C66DD9" w:rsidRDefault="00B10BBC" w:rsidP="00B10BBC">
      <w:pPr>
        <w:spacing w:after="0" w:line="240" w:lineRule="auto"/>
        <w:ind w:firstLine="709"/>
        <w:jc w:val="both"/>
        <w:rPr>
          <w:rFonts w:ascii="Times New Roman" w:hAnsi="Times New Roman"/>
          <w:sz w:val="28"/>
          <w:szCs w:val="28"/>
        </w:rPr>
      </w:pPr>
      <w:r w:rsidRPr="00C66DD9">
        <w:rPr>
          <w:rFonts w:ascii="Times New Roman" w:hAnsi="Times New Roman"/>
          <w:sz w:val="28"/>
          <w:szCs w:val="28"/>
        </w:rPr>
        <w:t>Потенціал аграрного сектору області в достатній мірі забезпечує сировиною підприємства харчової та переробної промисловості.</w:t>
      </w:r>
    </w:p>
    <w:p w:rsidR="00146185" w:rsidRPr="007A18D9" w:rsidRDefault="00146185" w:rsidP="00B50DD0">
      <w:pPr>
        <w:pStyle w:val="docdata"/>
        <w:spacing w:before="0" w:beforeAutospacing="0" w:after="0" w:afterAutospacing="0"/>
        <w:jc w:val="both"/>
        <w:rPr>
          <w:spacing w:val="-2"/>
          <w:sz w:val="28"/>
          <w:szCs w:val="28"/>
          <w:lang w:eastAsia="ru-RU"/>
        </w:rPr>
      </w:pPr>
      <w:r w:rsidRPr="007A18D9">
        <w:rPr>
          <w:spacing w:val="-2"/>
          <w:sz w:val="28"/>
          <w:szCs w:val="28"/>
        </w:rPr>
        <w:t xml:space="preserve">Івано-Франківська область є однією із чотирьох областей, на території яких розташовані гірські населені пункти. Розвиток Карпатського регіону виступає пріоритетом регіональної політики та Стратегії розвитку Івано-Франківської області на 2021-2027 роки щодо </w:t>
      </w:r>
      <w:r w:rsidRPr="007A18D9">
        <w:rPr>
          <w:spacing w:val="-2"/>
          <w:sz w:val="28"/>
          <w:szCs w:val="28"/>
          <w:lang w:eastAsia="ru-RU"/>
        </w:rPr>
        <w:t xml:space="preserve">економічного благополуччя та поліпшення якості життя населення, збереження природи, культури, традицій. </w:t>
      </w:r>
    </w:p>
    <w:p w:rsidR="00146185" w:rsidRPr="007A18D9" w:rsidRDefault="00146185" w:rsidP="00B50DD0">
      <w:pPr>
        <w:pStyle w:val="docdata"/>
        <w:spacing w:before="0" w:beforeAutospacing="0" w:after="0" w:afterAutospacing="0"/>
        <w:jc w:val="both"/>
        <w:rPr>
          <w:sz w:val="28"/>
          <w:szCs w:val="28"/>
          <w:lang w:eastAsia="ru-RU"/>
        </w:rPr>
      </w:pPr>
      <w:r w:rsidRPr="007A18D9">
        <w:rPr>
          <w:sz w:val="28"/>
          <w:szCs w:val="28"/>
          <w:lang w:eastAsia="ru-RU"/>
        </w:rPr>
        <w:t xml:space="preserve">На сьогодні 240 з 804 населених пунктів області розташовані у гірській місцевості, де проживає майже 30,0 </w:t>
      </w:r>
      <w:proofErr w:type="spellStart"/>
      <w:r w:rsidRPr="007A18D9">
        <w:rPr>
          <w:sz w:val="28"/>
          <w:szCs w:val="28"/>
          <w:lang w:eastAsia="ru-RU"/>
        </w:rPr>
        <w:t>відс</w:t>
      </w:r>
      <w:proofErr w:type="spellEnd"/>
      <w:r w:rsidRPr="007A18D9">
        <w:rPr>
          <w:sz w:val="28"/>
          <w:szCs w:val="28"/>
          <w:lang w:eastAsia="ru-RU"/>
        </w:rPr>
        <w:t xml:space="preserve">. населення. До гірських територій області відносяться населені пункти Верховинського, Івано-Франківського, Калуського, Коломийського, Косівського, </w:t>
      </w:r>
      <w:proofErr w:type="spellStart"/>
      <w:r w:rsidRPr="007A18D9">
        <w:rPr>
          <w:sz w:val="28"/>
          <w:szCs w:val="28"/>
          <w:lang w:eastAsia="ru-RU"/>
        </w:rPr>
        <w:t>Надвірнянського</w:t>
      </w:r>
      <w:proofErr w:type="spellEnd"/>
      <w:r w:rsidRPr="007A18D9">
        <w:rPr>
          <w:sz w:val="28"/>
          <w:szCs w:val="28"/>
          <w:lang w:eastAsia="ru-RU"/>
        </w:rPr>
        <w:t xml:space="preserve"> районів та 30</w:t>
      </w:r>
      <w:r w:rsidR="007C0B88" w:rsidRPr="007A18D9">
        <w:rPr>
          <w:sz w:val="28"/>
          <w:szCs w:val="28"/>
          <w:lang w:eastAsia="ru-RU"/>
        </w:rPr>
        <w:t> </w:t>
      </w:r>
      <w:r w:rsidRPr="007A18D9">
        <w:rPr>
          <w:sz w:val="28"/>
          <w:szCs w:val="28"/>
          <w:lang w:eastAsia="ru-RU"/>
        </w:rPr>
        <w:t xml:space="preserve">територіальних громад. </w:t>
      </w:r>
    </w:p>
    <w:p w:rsidR="00924046" w:rsidRDefault="00924046" w:rsidP="00924046">
      <w:pPr>
        <w:spacing w:after="0" w:line="240" w:lineRule="auto"/>
        <w:ind w:firstLine="709"/>
        <w:jc w:val="both"/>
        <w:rPr>
          <w:rFonts w:ascii="Times New Roman" w:hAnsi="Times New Roman" w:cs="Times New Roman"/>
          <w:sz w:val="28"/>
          <w:szCs w:val="28"/>
        </w:rPr>
      </w:pPr>
      <w:r w:rsidRPr="007A18D9">
        <w:rPr>
          <w:rFonts w:ascii="Times New Roman" w:hAnsi="Times New Roman" w:cs="Times New Roman"/>
          <w:sz w:val="28"/>
          <w:szCs w:val="28"/>
        </w:rPr>
        <w:t xml:space="preserve">З метою забезпечення розвитку гірських територій Івано-Франківської області, Івано-Франківською обласною </w:t>
      </w:r>
      <w:r w:rsidR="00905077" w:rsidRPr="007A18D9">
        <w:rPr>
          <w:rFonts w:ascii="Times New Roman" w:hAnsi="Times New Roman" w:cs="Times New Roman"/>
          <w:sz w:val="28"/>
          <w:szCs w:val="28"/>
        </w:rPr>
        <w:t>державною (</w:t>
      </w:r>
      <w:r w:rsidRPr="007A18D9">
        <w:rPr>
          <w:rFonts w:ascii="Times New Roman" w:hAnsi="Times New Roman" w:cs="Times New Roman"/>
          <w:sz w:val="28"/>
          <w:szCs w:val="28"/>
        </w:rPr>
        <w:t>військовою</w:t>
      </w:r>
      <w:r w:rsidR="00905077" w:rsidRPr="007A18D9">
        <w:rPr>
          <w:rFonts w:ascii="Times New Roman" w:hAnsi="Times New Roman" w:cs="Times New Roman"/>
          <w:sz w:val="28"/>
          <w:szCs w:val="28"/>
        </w:rPr>
        <w:t>)</w:t>
      </w:r>
      <w:r w:rsidRPr="007A18D9">
        <w:rPr>
          <w:rFonts w:ascii="Times New Roman" w:hAnsi="Times New Roman" w:cs="Times New Roman"/>
          <w:sz w:val="28"/>
          <w:szCs w:val="28"/>
        </w:rPr>
        <w:t xml:space="preserve"> адміністра</w:t>
      </w:r>
      <w:r w:rsidR="00D76C7A" w:rsidRPr="007A18D9">
        <w:rPr>
          <w:rFonts w:ascii="Times New Roman" w:hAnsi="Times New Roman" w:cs="Times New Roman"/>
          <w:sz w:val="28"/>
          <w:szCs w:val="28"/>
        </w:rPr>
        <w:softHyphen/>
      </w:r>
      <w:r w:rsidRPr="007A18D9">
        <w:rPr>
          <w:rFonts w:ascii="Times New Roman" w:hAnsi="Times New Roman" w:cs="Times New Roman"/>
          <w:sz w:val="28"/>
          <w:szCs w:val="28"/>
        </w:rPr>
        <w:t xml:space="preserve">цією </w:t>
      </w:r>
      <w:r w:rsidR="003E42AA" w:rsidRPr="007A18D9">
        <w:rPr>
          <w:rFonts w:ascii="Times New Roman" w:hAnsi="Times New Roman" w:cs="Times New Roman"/>
          <w:sz w:val="28"/>
          <w:szCs w:val="28"/>
        </w:rPr>
        <w:t xml:space="preserve">підготовлено проєкт </w:t>
      </w:r>
      <w:r w:rsidRPr="007A18D9">
        <w:rPr>
          <w:rFonts w:ascii="Times New Roman" w:hAnsi="Times New Roman" w:cs="Times New Roman"/>
          <w:sz w:val="28"/>
          <w:szCs w:val="28"/>
        </w:rPr>
        <w:t>Концепції інтегрованого розвитку гірських територій в Івано-Франківській області на 2023-2025</w:t>
      </w:r>
      <w:r w:rsidRPr="007A18D9">
        <w:rPr>
          <w:rFonts w:ascii="Times New Roman" w:eastAsia="Times New Roman" w:hAnsi="Times New Roman" w:cs="Times New Roman"/>
          <w:sz w:val="28"/>
          <w:szCs w:val="28"/>
        </w:rPr>
        <w:t xml:space="preserve"> роки</w:t>
      </w:r>
      <w:r w:rsidR="00D93B99" w:rsidRPr="007A18D9">
        <w:rPr>
          <w:rFonts w:ascii="Times New Roman" w:eastAsia="Times New Roman" w:hAnsi="Times New Roman" w:cs="Times New Roman"/>
          <w:sz w:val="28"/>
          <w:szCs w:val="28"/>
        </w:rPr>
        <w:t>,</w:t>
      </w:r>
      <w:r w:rsidRPr="007A18D9">
        <w:rPr>
          <w:rFonts w:ascii="Times New Roman" w:eastAsia="Times New Roman" w:hAnsi="Times New Roman" w:cs="Times New Roman"/>
          <w:sz w:val="28"/>
          <w:szCs w:val="28"/>
        </w:rPr>
        <w:t xml:space="preserve"> </w:t>
      </w:r>
      <w:r w:rsidR="00D93B99" w:rsidRPr="007A18D9">
        <w:rPr>
          <w:rFonts w:ascii="Times New Roman" w:eastAsia="Times New Roman" w:hAnsi="Times New Roman" w:cs="Times New Roman"/>
          <w:sz w:val="28"/>
          <w:szCs w:val="28"/>
        </w:rPr>
        <w:t>яким</w:t>
      </w:r>
      <w:r w:rsidR="003E42AA" w:rsidRPr="007A18D9">
        <w:rPr>
          <w:rFonts w:ascii="Times New Roman" w:hAnsi="Times New Roman" w:cs="Times New Roman"/>
          <w:sz w:val="28"/>
          <w:szCs w:val="28"/>
        </w:rPr>
        <w:t xml:space="preserve"> передбачено Івано-Франківській обласній </w:t>
      </w:r>
      <w:r w:rsidR="00905077" w:rsidRPr="007A18D9">
        <w:rPr>
          <w:rFonts w:ascii="Times New Roman" w:hAnsi="Times New Roman" w:cs="Times New Roman"/>
          <w:sz w:val="28"/>
          <w:szCs w:val="28"/>
        </w:rPr>
        <w:t>державній (військовій)</w:t>
      </w:r>
      <w:r w:rsidR="003E42AA" w:rsidRPr="007A18D9">
        <w:rPr>
          <w:rFonts w:ascii="Times New Roman" w:hAnsi="Times New Roman" w:cs="Times New Roman"/>
          <w:sz w:val="28"/>
          <w:szCs w:val="28"/>
        </w:rPr>
        <w:t xml:space="preserve"> адміністрації при розробці та виконанні галузевих регіональних програм врахувати квотний механізм їх фінансування.</w:t>
      </w:r>
    </w:p>
    <w:p w:rsidR="005F25EB" w:rsidRDefault="005F25EB" w:rsidP="005F25EB">
      <w:pPr>
        <w:spacing w:after="0" w:line="240" w:lineRule="auto"/>
        <w:ind w:firstLine="709"/>
        <w:jc w:val="both"/>
        <w:rPr>
          <w:rFonts w:ascii="Times New Roman" w:eastAsia="Times New Roman" w:hAnsi="Times New Roman" w:cs="Times New Roman"/>
          <w:sz w:val="28"/>
          <w:szCs w:val="28"/>
        </w:rPr>
      </w:pPr>
      <w:r w:rsidRPr="00A304E6">
        <w:rPr>
          <w:rFonts w:ascii="Times New Roman" w:eastAsia="Times New Roman" w:hAnsi="Times New Roman" w:cs="Times New Roman"/>
          <w:sz w:val="28"/>
          <w:szCs w:val="28"/>
        </w:rPr>
        <w:t>Керуючись Законом України «Про регулювання містобудівної діяльності» та постановою Кабінету Міністрів України від 01.09.2021 № 926 «Про затвердження Порядку розроблення, оновлення, внесення змін та затвердження містобудівної документації» управлінням містобудування та архітектури департаменту розвитку громад та територій, дорожнього, житлово-комунального господарства облдержадміністрації за 2024 рік</w:t>
      </w:r>
      <w:r>
        <w:rPr>
          <w:rFonts w:ascii="Times New Roman" w:eastAsia="Times New Roman" w:hAnsi="Times New Roman" w:cs="Times New Roman"/>
          <w:sz w:val="28"/>
          <w:szCs w:val="28"/>
        </w:rPr>
        <w:t>:</w:t>
      </w:r>
    </w:p>
    <w:p w:rsidR="005F25EB" w:rsidRPr="00A304E6" w:rsidRDefault="005F25EB" w:rsidP="005F25EB">
      <w:pPr>
        <w:spacing w:after="0" w:line="240" w:lineRule="auto"/>
        <w:ind w:firstLine="709"/>
        <w:jc w:val="both"/>
        <w:rPr>
          <w:rFonts w:ascii="Times New Roman" w:eastAsia="Times New Roman" w:hAnsi="Times New Roman" w:cs="Times New Roman"/>
          <w:i/>
          <w:sz w:val="28"/>
          <w:szCs w:val="28"/>
        </w:rPr>
      </w:pPr>
      <w:r w:rsidRPr="00A304E6">
        <w:rPr>
          <w:rFonts w:ascii="Times New Roman" w:eastAsia="Times New Roman" w:hAnsi="Times New Roman" w:cs="Times New Roman"/>
          <w:sz w:val="28"/>
          <w:szCs w:val="28"/>
        </w:rPr>
        <w:t xml:space="preserve">проведено 16 засідань архітектурно-містобудівної ради на яких </w:t>
      </w:r>
      <w:r>
        <w:rPr>
          <w:rFonts w:ascii="Times New Roman" w:eastAsia="Times New Roman" w:hAnsi="Times New Roman" w:cs="Times New Roman"/>
          <w:sz w:val="28"/>
          <w:szCs w:val="28"/>
        </w:rPr>
        <w:t>розгля</w:t>
      </w:r>
      <w:r>
        <w:rPr>
          <w:rFonts w:ascii="Times New Roman" w:eastAsia="Times New Roman" w:hAnsi="Times New Roman" w:cs="Times New Roman"/>
          <w:sz w:val="28"/>
          <w:szCs w:val="28"/>
        </w:rPr>
        <w:softHyphen/>
      </w:r>
      <w:r w:rsidRPr="00A304E6">
        <w:rPr>
          <w:rFonts w:ascii="Times New Roman" w:eastAsia="Times New Roman" w:hAnsi="Times New Roman" w:cs="Times New Roman"/>
          <w:sz w:val="28"/>
          <w:szCs w:val="28"/>
        </w:rPr>
        <w:t>нуто: 1 генеральний план, 10 змін до генерального плану та 188 детальних планів територій;</w:t>
      </w:r>
    </w:p>
    <w:p w:rsidR="005F25EB" w:rsidRPr="00A304E6" w:rsidRDefault="005F25EB" w:rsidP="005F25EB">
      <w:pPr>
        <w:spacing w:after="0" w:line="240" w:lineRule="auto"/>
        <w:ind w:firstLine="709"/>
        <w:jc w:val="both"/>
        <w:rPr>
          <w:rFonts w:ascii="Times New Roman" w:eastAsia="Times New Roman" w:hAnsi="Times New Roman" w:cs="Times New Roman"/>
          <w:i/>
          <w:sz w:val="28"/>
          <w:szCs w:val="28"/>
        </w:rPr>
      </w:pPr>
      <w:r w:rsidRPr="00A304E6">
        <w:rPr>
          <w:rFonts w:ascii="Times New Roman" w:eastAsia="Times New Roman" w:hAnsi="Times New Roman" w:cs="Times New Roman"/>
          <w:sz w:val="28"/>
          <w:szCs w:val="28"/>
        </w:rPr>
        <w:lastRenderedPageBreak/>
        <w:t>надано 215 інформацій про державні інтереси для врахування їх при розробленні проектів містобудівної документації;</w:t>
      </w:r>
    </w:p>
    <w:p w:rsidR="005F25EB" w:rsidRPr="00A304E6" w:rsidRDefault="005F25EB" w:rsidP="005F25EB">
      <w:pPr>
        <w:spacing w:after="0" w:line="240" w:lineRule="auto"/>
        <w:ind w:firstLine="709"/>
        <w:jc w:val="both"/>
        <w:rPr>
          <w:rFonts w:ascii="Times New Roman" w:eastAsia="Times New Roman" w:hAnsi="Times New Roman" w:cs="Times New Roman"/>
          <w:i/>
          <w:sz w:val="28"/>
          <w:szCs w:val="28"/>
        </w:rPr>
      </w:pPr>
      <w:r w:rsidRPr="00A304E6">
        <w:rPr>
          <w:rFonts w:ascii="Times New Roman" w:eastAsia="Times New Roman" w:hAnsi="Times New Roman" w:cs="Times New Roman"/>
          <w:sz w:val="28"/>
          <w:szCs w:val="28"/>
        </w:rPr>
        <w:t xml:space="preserve">надано </w:t>
      </w:r>
      <w:proofErr w:type="spellStart"/>
      <w:r w:rsidRPr="00A304E6">
        <w:rPr>
          <w:rFonts w:ascii="Times New Roman" w:eastAsia="Times New Roman" w:hAnsi="Times New Roman" w:cs="Times New Roman"/>
          <w:sz w:val="28"/>
          <w:szCs w:val="28"/>
        </w:rPr>
        <w:t>Мінрозвитку</w:t>
      </w:r>
      <w:proofErr w:type="spellEnd"/>
      <w:r w:rsidRPr="00A304E6">
        <w:rPr>
          <w:rFonts w:ascii="Times New Roman" w:eastAsia="Times New Roman" w:hAnsi="Times New Roman" w:cs="Times New Roman"/>
          <w:sz w:val="28"/>
          <w:szCs w:val="28"/>
        </w:rPr>
        <w:t xml:space="preserve"> України пропозиції до Порядку розроблення, оновлення, внесення змін та затвердження містобудівної документації, затвердженого постановою Кабінету Міністрів України від 01.09.2021 № 926.</w:t>
      </w:r>
    </w:p>
    <w:p w:rsidR="005F25EB" w:rsidRPr="00A304E6" w:rsidRDefault="005F25EB" w:rsidP="005F25EB">
      <w:pPr>
        <w:spacing w:after="0" w:line="240" w:lineRule="auto"/>
        <w:ind w:firstLine="709"/>
        <w:jc w:val="both"/>
        <w:rPr>
          <w:rFonts w:ascii="Times New Roman" w:eastAsia="Times New Roman" w:hAnsi="Times New Roman" w:cs="Times New Roman"/>
          <w:sz w:val="28"/>
          <w:szCs w:val="28"/>
        </w:rPr>
      </w:pPr>
      <w:r w:rsidRPr="00A304E6">
        <w:rPr>
          <w:rFonts w:ascii="Times New Roman" w:eastAsia="Times New Roman" w:hAnsi="Times New Roman" w:cs="Times New Roman"/>
          <w:sz w:val="28"/>
          <w:szCs w:val="28"/>
        </w:rPr>
        <w:t>У рамках виконання регіональної цільової програми паспортизації пам’яток містобудування та архітектури Івано-Франківської області на 2021-2025 роки в 2024 році розроблено облікову документації на 70</w:t>
      </w:r>
      <w:r>
        <w:rPr>
          <w:rFonts w:ascii="Times New Roman" w:eastAsia="Times New Roman" w:hAnsi="Times New Roman" w:cs="Times New Roman"/>
          <w:sz w:val="28"/>
          <w:szCs w:val="28"/>
        </w:rPr>
        <w:t> </w:t>
      </w:r>
      <w:r w:rsidRPr="00A304E6">
        <w:rPr>
          <w:rFonts w:ascii="Times New Roman" w:eastAsia="Times New Roman" w:hAnsi="Times New Roman" w:cs="Times New Roman"/>
          <w:sz w:val="28"/>
          <w:szCs w:val="28"/>
        </w:rPr>
        <w:t>об’єктів культурної спадщини.</w:t>
      </w:r>
    </w:p>
    <w:p w:rsidR="005F25EB" w:rsidRPr="00A304E6" w:rsidRDefault="005F25EB" w:rsidP="005F25EB">
      <w:pPr>
        <w:spacing w:after="0" w:line="240" w:lineRule="auto"/>
        <w:ind w:firstLine="720"/>
        <w:jc w:val="both"/>
        <w:rPr>
          <w:rFonts w:ascii="Times New Roman" w:eastAsia="Times New Roman" w:hAnsi="Times New Roman" w:cs="Times New Roman"/>
          <w:sz w:val="28"/>
          <w:szCs w:val="28"/>
        </w:rPr>
      </w:pPr>
      <w:r w:rsidRPr="00A304E6">
        <w:rPr>
          <w:rFonts w:ascii="Times New Roman" w:eastAsia="Times New Roman" w:hAnsi="Times New Roman" w:cs="Times New Roman"/>
          <w:sz w:val="28"/>
          <w:szCs w:val="28"/>
        </w:rPr>
        <w:t>Вказана документація складається з:</w:t>
      </w:r>
    </w:p>
    <w:p w:rsidR="005F25EB" w:rsidRPr="00A304E6" w:rsidRDefault="005F25EB" w:rsidP="005F25EB">
      <w:pPr>
        <w:spacing w:after="0" w:line="240" w:lineRule="auto"/>
        <w:ind w:firstLine="720"/>
        <w:jc w:val="both"/>
        <w:rPr>
          <w:rFonts w:ascii="Times New Roman" w:eastAsia="Times New Roman" w:hAnsi="Times New Roman" w:cs="Times New Roman"/>
          <w:sz w:val="28"/>
          <w:szCs w:val="28"/>
        </w:rPr>
      </w:pPr>
      <w:r w:rsidRPr="00A304E6">
        <w:rPr>
          <w:rFonts w:ascii="Times New Roman" w:eastAsia="Times New Roman" w:hAnsi="Times New Roman" w:cs="Times New Roman"/>
          <w:sz w:val="28"/>
          <w:szCs w:val="28"/>
        </w:rPr>
        <w:t>- облікової картки за формою;</w:t>
      </w:r>
    </w:p>
    <w:p w:rsidR="005F25EB" w:rsidRPr="00A304E6" w:rsidRDefault="005F25EB" w:rsidP="005F25EB">
      <w:pPr>
        <w:spacing w:after="0" w:line="240" w:lineRule="auto"/>
        <w:ind w:firstLine="720"/>
        <w:jc w:val="both"/>
        <w:rPr>
          <w:rFonts w:ascii="Times New Roman" w:eastAsia="Times New Roman" w:hAnsi="Times New Roman" w:cs="Times New Roman"/>
          <w:sz w:val="28"/>
          <w:szCs w:val="28"/>
        </w:rPr>
      </w:pPr>
      <w:r w:rsidRPr="00A304E6">
        <w:rPr>
          <w:rFonts w:ascii="Times New Roman" w:eastAsia="Times New Roman" w:hAnsi="Times New Roman" w:cs="Times New Roman"/>
          <w:sz w:val="28"/>
          <w:szCs w:val="28"/>
        </w:rPr>
        <w:t>- історичної довідки;</w:t>
      </w:r>
    </w:p>
    <w:p w:rsidR="005F25EB" w:rsidRPr="00A304E6" w:rsidRDefault="005F25EB" w:rsidP="005F25EB">
      <w:pPr>
        <w:spacing w:after="0" w:line="240" w:lineRule="auto"/>
        <w:ind w:firstLine="720"/>
        <w:jc w:val="both"/>
        <w:rPr>
          <w:rFonts w:ascii="Times New Roman" w:eastAsia="Times New Roman" w:hAnsi="Times New Roman" w:cs="Times New Roman"/>
          <w:sz w:val="28"/>
          <w:szCs w:val="28"/>
        </w:rPr>
      </w:pPr>
      <w:r w:rsidRPr="00A304E6">
        <w:rPr>
          <w:rFonts w:ascii="Times New Roman" w:eastAsia="Times New Roman" w:hAnsi="Times New Roman" w:cs="Times New Roman"/>
          <w:sz w:val="28"/>
          <w:szCs w:val="28"/>
        </w:rPr>
        <w:t>- матеріалів фотофіксації сучасного стану об’єкта: фото загального вигляду, фото об’єкта в контексті (навколишньому середовищі), фото найбільш цінних (характерних) елементів об’єкта, фото рухомих об’єктів (деталей), фото інтер’єрів, фото загроз (дії негативних чинників);</w:t>
      </w:r>
    </w:p>
    <w:p w:rsidR="005F25EB" w:rsidRPr="00A304E6" w:rsidRDefault="005F25EB" w:rsidP="005F25EB">
      <w:pPr>
        <w:spacing w:after="0" w:line="240" w:lineRule="auto"/>
        <w:ind w:firstLine="720"/>
        <w:jc w:val="both"/>
        <w:rPr>
          <w:rFonts w:ascii="Times New Roman" w:eastAsia="Times New Roman" w:hAnsi="Times New Roman" w:cs="Times New Roman"/>
          <w:b/>
          <w:sz w:val="28"/>
          <w:szCs w:val="28"/>
        </w:rPr>
      </w:pPr>
      <w:r w:rsidRPr="00263AC1">
        <w:rPr>
          <w:rFonts w:ascii="Times New Roman" w:eastAsia="Times New Roman" w:hAnsi="Times New Roman" w:cs="Times New Roman"/>
          <w:sz w:val="28"/>
          <w:szCs w:val="28"/>
        </w:rPr>
        <w:t>-</w:t>
      </w:r>
      <w:r w:rsidRPr="00A304E6">
        <w:rPr>
          <w:rFonts w:ascii="Times New Roman" w:eastAsia="Times New Roman" w:hAnsi="Times New Roman" w:cs="Times New Roman"/>
          <w:sz w:val="28"/>
          <w:szCs w:val="28"/>
          <w:lang w:val="en-US"/>
        </w:rPr>
        <w:t> </w:t>
      </w:r>
      <w:proofErr w:type="spellStart"/>
      <w:r w:rsidRPr="00A304E6">
        <w:rPr>
          <w:rFonts w:ascii="Times New Roman" w:eastAsia="Times New Roman" w:hAnsi="Times New Roman" w:cs="Times New Roman"/>
          <w:sz w:val="28"/>
          <w:szCs w:val="28"/>
        </w:rPr>
        <w:t>акта</w:t>
      </w:r>
      <w:proofErr w:type="spellEnd"/>
      <w:r w:rsidRPr="00A304E6">
        <w:rPr>
          <w:rFonts w:ascii="Times New Roman" w:eastAsia="Times New Roman" w:hAnsi="Times New Roman" w:cs="Times New Roman"/>
          <w:sz w:val="28"/>
          <w:szCs w:val="28"/>
        </w:rPr>
        <w:t xml:space="preserve"> стану збереження</w:t>
      </w:r>
      <w:r w:rsidRPr="0036604A">
        <w:rPr>
          <w:rFonts w:ascii="Times New Roman" w:eastAsia="Times New Roman" w:hAnsi="Times New Roman" w:cs="Times New Roman"/>
          <w:sz w:val="28"/>
          <w:szCs w:val="28"/>
        </w:rPr>
        <w:t>.</w:t>
      </w:r>
    </w:p>
    <w:p w:rsidR="005F25EB" w:rsidRPr="00A304E6" w:rsidRDefault="005F25EB" w:rsidP="005F25E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w:t>
      </w:r>
      <w:r w:rsidRPr="00A304E6">
        <w:rPr>
          <w:rFonts w:ascii="Times New Roman" w:eastAsia="Times New Roman" w:hAnsi="Times New Roman" w:cs="Times New Roman"/>
          <w:sz w:val="28"/>
          <w:szCs w:val="28"/>
        </w:rPr>
        <w:t xml:space="preserve">ехнічними засобами </w:t>
      </w:r>
      <w:proofErr w:type="spellStart"/>
      <w:r w:rsidRPr="00A304E6">
        <w:rPr>
          <w:rFonts w:ascii="Times New Roman" w:eastAsia="Times New Roman" w:hAnsi="Times New Roman" w:cs="Times New Roman"/>
          <w:sz w:val="28"/>
          <w:szCs w:val="28"/>
        </w:rPr>
        <w:t>геоінформаційної</w:t>
      </w:r>
      <w:proofErr w:type="spellEnd"/>
      <w:r w:rsidRPr="00A304E6">
        <w:rPr>
          <w:rFonts w:ascii="Times New Roman" w:eastAsia="Times New Roman" w:hAnsi="Times New Roman" w:cs="Times New Roman"/>
          <w:sz w:val="28"/>
          <w:szCs w:val="28"/>
        </w:rPr>
        <w:t xml:space="preserve"> системи містобудівного кадастру продовжується робота щодо накопичення інформації у базу даних для подальшого використання її у просторовому плануванні розвитку територій та задоволення інформаційних потреб державних органів, органів місцевого самоврядування, фізичних і юридичних осіб;</w:t>
      </w:r>
      <w:r>
        <w:rPr>
          <w:rFonts w:ascii="Times New Roman" w:eastAsia="Times New Roman" w:hAnsi="Times New Roman" w:cs="Times New Roman"/>
          <w:sz w:val="28"/>
          <w:szCs w:val="28"/>
        </w:rPr>
        <w:t xml:space="preserve"> </w:t>
      </w:r>
      <w:r w:rsidRPr="00A304E6">
        <w:rPr>
          <w:rFonts w:ascii="Times New Roman" w:eastAsia="Times New Roman" w:hAnsi="Times New Roman" w:cs="Times New Roman"/>
          <w:sz w:val="28"/>
          <w:szCs w:val="28"/>
        </w:rPr>
        <w:t xml:space="preserve">забезпечено доступ районних органів містобудування та архітектури до Єдиної державної електронної системи у сфері будівництва (надалі </w:t>
      </w:r>
      <w:r w:rsidRPr="00A304E6">
        <w:rPr>
          <w:rFonts w:ascii="Times New Roman" w:eastAsia="Times New Roman" w:hAnsi="Times New Roman" w:cs="Times New Roman"/>
          <w:color w:val="000000"/>
          <w:sz w:val="28"/>
          <w:szCs w:val="28"/>
        </w:rPr>
        <w:t>–</w:t>
      </w:r>
      <w:r w:rsidRPr="00A304E6">
        <w:rPr>
          <w:rFonts w:ascii="Times New Roman" w:eastAsia="Times New Roman" w:hAnsi="Times New Roman" w:cs="Times New Roman"/>
          <w:sz w:val="28"/>
          <w:szCs w:val="28"/>
        </w:rPr>
        <w:t xml:space="preserve"> ЄДЕССБ) для видачі будівельних паспортів та містобудівних умов та обмежень. Із 62 територіальних громад у 27 громадах створено органи містобудування та архітектури, яким також надано доступ до вказаної системи</w:t>
      </w:r>
      <w:r w:rsidRPr="00A304E6">
        <w:rPr>
          <w:rFonts w:ascii="Times New Roman" w:eastAsia="Times New Roman" w:hAnsi="Times New Roman" w:cs="Times New Roman"/>
          <w:sz w:val="28"/>
          <w:szCs w:val="28"/>
          <w:lang w:val="ru-RU"/>
        </w:rPr>
        <w:t xml:space="preserve">; </w:t>
      </w:r>
      <w:r w:rsidRPr="00A304E6">
        <w:rPr>
          <w:rFonts w:ascii="Times New Roman" w:eastAsia="Times New Roman" w:hAnsi="Times New Roman" w:cs="Times New Roman"/>
          <w:sz w:val="28"/>
          <w:szCs w:val="28"/>
        </w:rPr>
        <w:t>для внесення відомостей про присвоєння поштових адрес об’єктам нерухомого майна</w:t>
      </w:r>
      <w:r w:rsidRPr="00A304E6">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 xml:space="preserve"> </w:t>
      </w:r>
      <w:r w:rsidRPr="00240572">
        <w:rPr>
          <w:rFonts w:ascii="Times New Roman" w:eastAsia="Times New Roman" w:hAnsi="Times New Roman" w:cs="Times New Roman"/>
          <w:sz w:val="28"/>
          <w:szCs w:val="28"/>
        </w:rPr>
        <w:t>підключено</w:t>
      </w:r>
      <w:r w:rsidRPr="00A304E6">
        <w:rPr>
          <w:rFonts w:ascii="Times New Roman" w:eastAsia="Times New Roman" w:hAnsi="Times New Roman" w:cs="Times New Roman"/>
          <w:sz w:val="28"/>
          <w:szCs w:val="28"/>
          <w:lang w:val="ru-RU"/>
        </w:rPr>
        <w:t xml:space="preserve"> 49</w:t>
      </w:r>
      <w:r w:rsidRPr="00A304E6">
        <w:rPr>
          <w:rFonts w:ascii="Times New Roman" w:eastAsia="Times New Roman" w:hAnsi="Times New Roman" w:cs="Times New Roman"/>
          <w:sz w:val="28"/>
          <w:szCs w:val="28"/>
        </w:rPr>
        <w:t xml:space="preserve"> територіальних громад області (замовники містобудівної документації) до Містобудівного кадастру на державному рівні.</w:t>
      </w:r>
    </w:p>
    <w:p w:rsidR="009E602D" w:rsidRPr="006931A0" w:rsidRDefault="009E602D" w:rsidP="00924046">
      <w:pPr>
        <w:spacing w:after="0" w:line="240" w:lineRule="auto"/>
        <w:ind w:firstLine="709"/>
        <w:jc w:val="both"/>
        <w:rPr>
          <w:rFonts w:ascii="Times New Roman" w:hAnsi="Times New Roman" w:cs="Times New Roman"/>
          <w:i/>
          <w:color w:val="FF0000"/>
          <w:sz w:val="10"/>
          <w:szCs w:val="10"/>
        </w:rPr>
      </w:pPr>
    </w:p>
    <w:p w:rsidR="005E09A4" w:rsidRPr="006931A0" w:rsidRDefault="005E09A4" w:rsidP="005E09A4">
      <w:pPr>
        <w:spacing w:after="0"/>
        <w:jc w:val="center"/>
        <w:rPr>
          <w:rFonts w:ascii="Times New Roman" w:hAnsi="Times New Roman" w:cs="Times New Roman"/>
          <w:b/>
          <w:spacing w:val="-4"/>
          <w:sz w:val="28"/>
          <w:szCs w:val="28"/>
        </w:rPr>
      </w:pPr>
      <w:r w:rsidRPr="006931A0">
        <w:rPr>
          <w:rFonts w:ascii="Times New Roman" w:hAnsi="Times New Roman" w:cs="Times New Roman"/>
          <w:b/>
          <w:spacing w:val="-4"/>
          <w:sz w:val="28"/>
          <w:szCs w:val="28"/>
        </w:rPr>
        <w:t>Стратегічна ціль 2. «Розвиток інфраструктури області»</w:t>
      </w:r>
    </w:p>
    <w:p w:rsidR="005E09A4" w:rsidRPr="006931A0" w:rsidRDefault="005E09A4" w:rsidP="00B50DD0">
      <w:pPr>
        <w:pStyle w:val="a3"/>
        <w:jc w:val="center"/>
        <w:rPr>
          <w:rFonts w:ascii="Times New Roman" w:hAnsi="Times New Roman" w:cs="Times New Roman"/>
          <w:b/>
          <w:sz w:val="10"/>
          <w:szCs w:val="10"/>
        </w:rPr>
      </w:pPr>
    </w:p>
    <w:p w:rsidR="00395FEB" w:rsidRPr="006931A0" w:rsidRDefault="00395FEB" w:rsidP="00B50DD0">
      <w:pPr>
        <w:pStyle w:val="a3"/>
        <w:jc w:val="center"/>
        <w:rPr>
          <w:rFonts w:ascii="Times New Roman" w:hAnsi="Times New Roman" w:cs="Times New Roman"/>
          <w:b/>
          <w:sz w:val="28"/>
          <w:szCs w:val="28"/>
        </w:rPr>
      </w:pPr>
      <w:r w:rsidRPr="006931A0">
        <w:rPr>
          <w:rFonts w:ascii="Times New Roman" w:hAnsi="Times New Roman" w:cs="Times New Roman"/>
          <w:b/>
          <w:sz w:val="28"/>
          <w:szCs w:val="28"/>
        </w:rPr>
        <w:t>Операційна ціль 2.1. «Розвиток дорожньо-транспортної, логістичної, прикордонної інфраструктури»</w:t>
      </w:r>
    </w:p>
    <w:p w:rsidR="007F1B79" w:rsidRPr="001F374C" w:rsidRDefault="007F1B79" w:rsidP="00CF5576">
      <w:pPr>
        <w:spacing w:after="0" w:line="240" w:lineRule="auto"/>
        <w:ind w:firstLine="851"/>
        <w:jc w:val="both"/>
        <w:rPr>
          <w:rFonts w:ascii="Times New Roman" w:hAnsi="Times New Roman" w:cs="Times New Roman"/>
          <w:color w:val="000000"/>
          <w:sz w:val="28"/>
          <w:szCs w:val="28"/>
        </w:rPr>
      </w:pPr>
      <w:r w:rsidRPr="001F374C">
        <w:rPr>
          <w:rFonts w:ascii="Times New Roman" w:hAnsi="Times New Roman" w:cs="Times New Roman"/>
          <w:color w:val="000000"/>
          <w:sz w:val="28"/>
          <w:szCs w:val="28"/>
        </w:rPr>
        <w:t xml:space="preserve">У нинішніх непростих умовах воєнного стану </w:t>
      </w:r>
      <w:r w:rsidR="00DE783F" w:rsidRPr="001F374C">
        <w:rPr>
          <w:rFonts w:ascii="Times New Roman" w:hAnsi="Times New Roman" w:cs="Times New Roman"/>
          <w:color w:val="000000"/>
          <w:sz w:val="28"/>
          <w:szCs w:val="28"/>
        </w:rPr>
        <w:t xml:space="preserve">в області </w:t>
      </w:r>
      <w:r w:rsidR="0064234C" w:rsidRPr="001F374C">
        <w:rPr>
          <w:rFonts w:ascii="Times New Roman" w:hAnsi="Times New Roman" w:cs="Times New Roman"/>
          <w:color w:val="000000"/>
          <w:sz w:val="28"/>
          <w:szCs w:val="28"/>
        </w:rPr>
        <w:t>забезпечено</w:t>
      </w:r>
      <w:r w:rsidRPr="001F374C">
        <w:rPr>
          <w:rFonts w:ascii="Times New Roman" w:hAnsi="Times New Roman" w:cs="Times New Roman"/>
          <w:color w:val="000000"/>
          <w:sz w:val="28"/>
          <w:szCs w:val="28"/>
        </w:rPr>
        <w:t xml:space="preserve"> належний догляд за дорожньою інфраструктурою. Для цього разом із підрядн</w:t>
      </w:r>
      <w:r w:rsidR="005422DB" w:rsidRPr="001F374C">
        <w:rPr>
          <w:rFonts w:ascii="Times New Roman" w:hAnsi="Times New Roman" w:cs="Times New Roman"/>
          <w:color w:val="000000"/>
          <w:sz w:val="28"/>
          <w:szCs w:val="28"/>
        </w:rPr>
        <w:t>ими</w:t>
      </w:r>
      <w:r w:rsidRPr="001F374C">
        <w:rPr>
          <w:rFonts w:ascii="Times New Roman" w:hAnsi="Times New Roman" w:cs="Times New Roman"/>
          <w:color w:val="000000"/>
          <w:sz w:val="28"/>
          <w:szCs w:val="28"/>
        </w:rPr>
        <w:t xml:space="preserve"> організаці</w:t>
      </w:r>
      <w:r w:rsidR="005422DB" w:rsidRPr="001F374C">
        <w:rPr>
          <w:rFonts w:ascii="Times New Roman" w:hAnsi="Times New Roman" w:cs="Times New Roman"/>
          <w:color w:val="000000"/>
          <w:sz w:val="28"/>
          <w:szCs w:val="28"/>
        </w:rPr>
        <w:t>ями</w:t>
      </w:r>
      <w:r w:rsidRPr="001F374C">
        <w:rPr>
          <w:rFonts w:ascii="Times New Roman" w:hAnsi="Times New Roman" w:cs="Times New Roman"/>
          <w:color w:val="000000"/>
          <w:sz w:val="28"/>
          <w:szCs w:val="28"/>
        </w:rPr>
        <w:t>, що відповіда</w:t>
      </w:r>
      <w:r w:rsidR="005422DB" w:rsidRPr="001F374C">
        <w:rPr>
          <w:rFonts w:ascii="Times New Roman" w:hAnsi="Times New Roman" w:cs="Times New Roman"/>
          <w:color w:val="000000"/>
          <w:sz w:val="28"/>
          <w:szCs w:val="28"/>
        </w:rPr>
        <w:t>ють</w:t>
      </w:r>
      <w:r w:rsidRPr="001F374C">
        <w:rPr>
          <w:rFonts w:ascii="Times New Roman" w:hAnsi="Times New Roman" w:cs="Times New Roman"/>
          <w:color w:val="000000"/>
          <w:sz w:val="28"/>
          <w:szCs w:val="28"/>
        </w:rPr>
        <w:t xml:space="preserve"> за експлуатаційне утримання доріг державного значення області, мобіліз</w:t>
      </w:r>
      <w:r w:rsidR="0064234C" w:rsidRPr="001F374C">
        <w:rPr>
          <w:rFonts w:ascii="Times New Roman" w:hAnsi="Times New Roman" w:cs="Times New Roman"/>
          <w:color w:val="000000"/>
          <w:sz w:val="28"/>
          <w:szCs w:val="28"/>
        </w:rPr>
        <w:t>овано</w:t>
      </w:r>
      <w:r w:rsidRPr="001F374C">
        <w:rPr>
          <w:rFonts w:ascii="Times New Roman" w:hAnsi="Times New Roman" w:cs="Times New Roman"/>
          <w:color w:val="000000"/>
          <w:sz w:val="28"/>
          <w:szCs w:val="28"/>
        </w:rPr>
        <w:t xml:space="preserve"> ресурси</w:t>
      </w:r>
      <w:r w:rsidR="0064234C" w:rsidRPr="001F374C">
        <w:rPr>
          <w:rFonts w:ascii="Times New Roman" w:hAnsi="Times New Roman" w:cs="Times New Roman"/>
          <w:color w:val="000000"/>
          <w:sz w:val="28"/>
          <w:szCs w:val="28"/>
        </w:rPr>
        <w:t xml:space="preserve"> необхідні</w:t>
      </w:r>
      <w:r w:rsidRPr="001F374C">
        <w:rPr>
          <w:rFonts w:ascii="Times New Roman" w:hAnsi="Times New Roman" w:cs="Times New Roman"/>
          <w:color w:val="000000"/>
          <w:sz w:val="28"/>
          <w:szCs w:val="28"/>
        </w:rPr>
        <w:t xml:space="preserve"> для виконання поставлених завдань.</w:t>
      </w:r>
    </w:p>
    <w:p w:rsidR="00693B9B" w:rsidRPr="001F374C" w:rsidRDefault="00693B9B" w:rsidP="00CF5576">
      <w:pPr>
        <w:spacing w:after="0" w:line="240" w:lineRule="auto"/>
        <w:ind w:firstLine="851"/>
        <w:jc w:val="both"/>
        <w:rPr>
          <w:rFonts w:ascii="Times New Roman" w:hAnsi="Times New Roman" w:cs="Times New Roman"/>
          <w:color w:val="000000"/>
          <w:sz w:val="28"/>
          <w:szCs w:val="28"/>
        </w:rPr>
      </w:pPr>
      <w:r w:rsidRPr="001F374C">
        <w:rPr>
          <w:rFonts w:ascii="Times New Roman" w:hAnsi="Times New Roman" w:cs="Times New Roman"/>
          <w:color w:val="000000"/>
          <w:sz w:val="28"/>
          <w:szCs w:val="28"/>
        </w:rPr>
        <w:t>Загальна протяжність автомобільних доріг загального користування місцевого значення області становить 2954,8 км. На автомобільних дорогах місцевого значення налічується 722 автомобільні мости загальною протяжністю 14 740,07 метрів. Більшість доріг та споруд на них знаходяться в незадовільному стані та потребують ремонту.</w:t>
      </w:r>
    </w:p>
    <w:p w:rsidR="00693B9B" w:rsidRPr="001F374C" w:rsidRDefault="00693B9B" w:rsidP="00CF5576">
      <w:pPr>
        <w:spacing w:after="0" w:line="240" w:lineRule="auto"/>
        <w:ind w:firstLine="851"/>
        <w:jc w:val="both"/>
        <w:rPr>
          <w:rFonts w:ascii="Times New Roman" w:hAnsi="Times New Roman" w:cs="Times New Roman"/>
          <w:color w:val="000000"/>
          <w:sz w:val="28"/>
          <w:szCs w:val="28"/>
        </w:rPr>
      </w:pPr>
      <w:r w:rsidRPr="001F374C">
        <w:rPr>
          <w:rFonts w:ascii="Times New Roman" w:hAnsi="Times New Roman" w:cs="Times New Roman"/>
          <w:color w:val="000000"/>
          <w:sz w:val="28"/>
          <w:szCs w:val="28"/>
        </w:rPr>
        <w:lastRenderedPageBreak/>
        <w:t xml:space="preserve">Упродовж 2024 року для здійснення статутної діяльності ДП «ДОРОГИ ПРИКАРПАТТЯ» було передбачено 93 463,888 тис. грн. бюджетних коштів, з них: </w:t>
      </w:r>
    </w:p>
    <w:p w:rsidR="00693B9B" w:rsidRPr="001F374C" w:rsidRDefault="00693B9B" w:rsidP="00CF5576">
      <w:pPr>
        <w:spacing w:after="0" w:line="240" w:lineRule="auto"/>
        <w:ind w:firstLine="851"/>
        <w:jc w:val="both"/>
        <w:rPr>
          <w:rFonts w:ascii="Times New Roman" w:hAnsi="Times New Roman" w:cs="Times New Roman"/>
          <w:color w:val="000000"/>
          <w:sz w:val="28"/>
          <w:szCs w:val="28"/>
        </w:rPr>
      </w:pPr>
      <w:r w:rsidRPr="001F374C">
        <w:rPr>
          <w:rFonts w:ascii="Times New Roman" w:hAnsi="Times New Roman" w:cs="Times New Roman"/>
          <w:color w:val="000000"/>
          <w:sz w:val="28"/>
          <w:szCs w:val="28"/>
        </w:rPr>
        <w:t xml:space="preserve">з державного бюджету – 15 301,730 тис. грн. (залишок коштів спеціального фонду обласного бюджету, що склався станом на 01.01.2024, за рахунок субвенції з державного бюджету місцевим бюджетам на фінансове забезпечення будівництва, реконструкції, ремонту і утримання автомобільних доріг загального користування місцевого значення, вулиць і доріг комунальної власності у населених пунктах), </w:t>
      </w:r>
    </w:p>
    <w:p w:rsidR="00693B9B" w:rsidRPr="001F374C" w:rsidRDefault="00693B9B" w:rsidP="00CF5576">
      <w:pPr>
        <w:spacing w:after="0" w:line="240" w:lineRule="auto"/>
        <w:ind w:firstLine="851"/>
        <w:jc w:val="both"/>
        <w:rPr>
          <w:rFonts w:ascii="Times New Roman" w:hAnsi="Times New Roman" w:cs="Times New Roman"/>
          <w:color w:val="000000"/>
          <w:sz w:val="28"/>
          <w:szCs w:val="28"/>
        </w:rPr>
      </w:pPr>
      <w:r w:rsidRPr="001F374C">
        <w:rPr>
          <w:rFonts w:ascii="Times New Roman" w:hAnsi="Times New Roman" w:cs="Times New Roman"/>
          <w:color w:val="000000"/>
          <w:sz w:val="28"/>
          <w:szCs w:val="28"/>
        </w:rPr>
        <w:t xml:space="preserve">з обласного бюджету – 68 786,258 тис. грн., </w:t>
      </w:r>
    </w:p>
    <w:p w:rsidR="00693B9B" w:rsidRPr="001F374C" w:rsidRDefault="00693B9B" w:rsidP="00CF5576">
      <w:pPr>
        <w:spacing w:after="0" w:line="240" w:lineRule="auto"/>
        <w:ind w:firstLine="851"/>
        <w:jc w:val="both"/>
        <w:rPr>
          <w:rFonts w:ascii="Times New Roman" w:hAnsi="Times New Roman" w:cs="Times New Roman"/>
          <w:color w:val="000000"/>
          <w:sz w:val="28"/>
          <w:szCs w:val="28"/>
        </w:rPr>
      </w:pPr>
      <w:r w:rsidRPr="001F374C">
        <w:rPr>
          <w:rFonts w:ascii="Times New Roman" w:hAnsi="Times New Roman" w:cs="Times New Roman"/>
          <w:color w:val="000000"/>
          <w:sz w:val="28"/>
          <w:szCs w:val="28"/>
        </w:rPr>
        <w:t xml:space="preserve">кошти територіальних  громад – 9 375,900 тис. гривень. </w:t>
      </w:r>
    </w:p>
    <w:p w:rsidR="00693B9B" w:rsidRPr="001F374C" w:rsidRDefault="00693B9B" w:rsidP="00CF5576">
      <w:pPr>
        <w:spacing w:after="0" w:line="240" w:lineRule="auto"/>
        <w:ind w:firstLine="851"/>
        <w:jc w:val="both"/>
        <w:rPr>
          <w:rFonts w:ascii="Times New Roman" w:hAnsi="Times New Roman" w:cs="Times New Roman"/>
          <w:color w:val="000000"/>
          <w:sz w:val="28"/>
          <w:szCs w:val="28"/>
        </w:rPr>
      </w:pPr>
      <w:r w:rsidRPr="001F374C">
        <w:rPr>
          <w:rFonts w:ascii="Times New Roman" w:hAnsi="Times New Roman" w:cs="Times New Roman"/>
          <w:color w:val="000000"/>
          <w:sz w:val="28"/>
          <w:szCs w:val="28"/>
        </w:rPr>
        <w:t xml:space="preserve">В цілому освоєно – 86 245,006 тис. гривень, з них: </w:t>
      </w:r>
    </w:p>
    <w:p w:rsidR="00693B9B" w:rsidRPr="001F374C" w:rsidRDefault="00693B9B" w:rsidP="00CF5576">
      <w:pPr>
        <w:spacing w:after="0" w:line="240" w:lineRule="auto"/>
        <w:ind w:firstLine="851"/>
        <w:jc w:val="both"/>
        <w:rPr>
          <w:rFonts w:ascii="Times New Roman" w:hAnsi="Times New Roman" w:cs="Times New Roman"/>
          <w:color w:val="000000"/>
          <w:sz w:val="28"/>
          <w:szCs w:val="28"/>
        </w:rPr>
      </w:pPr>
      <w:r w:rsidRPr="001F374C">
        <w:rPr>
          <w:rFonts w:ascii="Times New Roman" w:hAnsi="Times New Roman" w:cs="Times New Roman"/>
          <w:color w:val="000000"/>
          <w:sz w:val="28"/>
          <w:szCs w:val="28"/>
        </w:rPr>
        <w:t xml:space="preserve">8 243,572 тис. грн. – кошти державного бюджету (залишок субвенції з державного бюджету), </w:t>
      </w:r>
    </w:p>
    <w:p w:rsidR="00693B9B" w:rsidRPr="001F374C" w:rsidRDefault="00693B9B" w:rsidP="00CF5576">
      <w:pPr>
        <w:spacing w:after="0" w:line="240" w:lineRule="auto"/>
        <w:ind w:firstLine="851"/>
        <w:jc w:val="both"/>
        <w:rPr>
          <w:rFonts w:ascii="Times New Roman" w:hAnsi="Times New Roman" w:cs="Times New Roman"/>
          <w:color w:val="000000"/>
          <w:sz w:val="28"/>
          <w:szCs w:val="28"/>
        </w:rPr>
      </w:pPr>
      <w:r w:rsidRPr="001F374C">
        <w:rPr>
          <w:rFonts w:ascii="Times New Roman" w:hAnsi="Times New Roman" w:cs="Times New Roman"/>
          <w:color w:val="000000"/>
          <w:sz w:val="28"/>
          <w:szCs w:val="28"/>
        </w:rPr>
        <w:t xml:space="preserve">68 771,629 тис. грн. – кошти обласного бюджету, </w:t>
      </w:r>
    </w:p>
    <w:p w:rsidR="00693B9B" w:rsidRPr="001F374C" w:rsidRDefault="00693B9B" w:rsidP="00CF5576">
      <w:pPr>
        <w:spacing w:after="0" w:line="240" w:lineRule="auto"/>
        <w:ind w:firstLine="851"/>
        <w:jc w:val="both"/>
        <w:rPr>
          <w:rFonts w:ascii="Times New Roman" w:hAnsi="Times New Roman" w:cs="Times New Roman"/>
          <w:color w:val="000000"/>
          <w:sz w:val="28"/>
          <w:szCs w:val="28"/>
        </w:rPr>
      </w:pPr>
      <w:r w:rsidRPr="001F374C">
        <w:rPr>
          <w:rFonts w:ascii="Times New Roman" w:hAnsi="Times New Roman" w:cs="Times New Roman"/>
          <w:color w:val="000000"/>
          <w:sz w:val="28"/>
          <w:szCs w:val="28"/>
        </w:rPr>
        <w:t>9 229,805 тис. грн.  – кошти бюджетів територіальних громад (9 громад).</w:t>
      </w:r>
      <w:r w:rsidR="00CF5576">
        <w:rPr>
          <w:rFonts w:ascii="Times New Roman" w:hAnsi="Times New Roman" w:cs="Times New Roman"/>
          <w:color w:val="000000"/>
          <w:sz w:val="28"/>
          <w:szCs w:val="28"/>
        </w:rPr>
        <w:t xml:space="preserve">  </w:t>
      </w:r>
    </w:p>
    <w:p w:rsidR="00693B9B" w:rsidRPr="001F374C" w:rsidRDefault="00693B9B" w:rsidP="00CF5576">
      <w:pPr>
        <w:spacing w:after="0" w:line="240" w:lineRule="auto"/>
        <w:ind w:firstLine="851"/>
        <w:jc w:val="both"/>
        <w:rPr>
          <w:rFonts w:ascii="Times New Roman" w:hAnsi="Times New Roman" w:cs="Times New Roman"/>
          <w:color w:val="000000"/>
          <w:sz w:val="28"/>
          <w:szCs w:val="28"/>
        </w:rPr>
      </w:pPr>
      <w:r w:rsidRPr="001F374C">
        <w:rPr>
          <w:rFonts w:ascii="Times New Roman" w:hAnsi="Times New Roman" w:cs="Times New Roman"/>
          <w:color w:val="000000"/>
          <w:sz w:val="28"/>
          <w:szCs w:val="28"/>
        </w:rPr>
        <w:t xml:space="preserve">За рахунок залишку коштів субвенції з державного дорожнього фонду виконувалися роботи з капітального ремонту 4 мостів, а саме:.  </w:t>
      </w:r>
    </w:p>
    <w:p w:rsidR="00693B9B" w:rsidRPr="001F374C" w:rsidRDefault="00693B9B" w:rsidP="00CF5576">
      <w:pPr>
        <w:spacing w:after="0" w:line="240" w:lineRule="auto"/>
        <w:ind w:firstLine="851"/>
        <w:jc w:val="both"/>
        <w:rPr>
          <w:rFonts w:ascii="Times New Roman" w:hAnsi="Times New Roman" w:cs="Times New Roman"/>
          <w:color w:val="000000"/>
          <w:sz w:val="28"/>
          <w:szCs w:val="28"/>
        </w:rPr>
      </w:pPr>
      <w:r w:rsidRPr="001F374C">
        <w:rPr>
          <w:rFonts w:ascii="Times New Roman" w:hAnsi="Times New Roman" w:cs="Times New Roman"/>
          <w:color w:val="000000"/>
          <w:sz w:val="28"/>
          <w:szCs w:val="28"/>
        </w:rPr>
        <w:t xml:space="preserve">- відновлення зруйнованого моста на автомобільній дорозі С091104 Луги – </w:t>
      </w:r>
      <w:proofErr w:type="spellStart"/>
      <w:r w:rsidRPr="001F374C">
        <w:rPr>
          <w:rFonts w:ascii="Times New Roman" w:hAnsi="Times New Roman" w:cs="Times New Roman"/>
          <w:color w:val="000000"/>
          <w:sz w:val="28"/>
          <w:szCs w:val="28"/>
        </w:rPr>
        <w:t>Ілемня</w:t>
      </w:r>
      <w:proofErr w:type="spellEnd"/>
      <w:r w:rsidRPr="001F374C">
        <w:rPr>
          <w:rFonts w:ascii="Times New Roman" w:hAnsi="Times New Roman" w:cs="Times New Roman"/>
          <w:color w:val="000000"/>
          <w:sz w:val="28"/>
          <w:szCs w:val="28"/>
        </w:rPr>
        <w:t xml:space="preserve">, км 1+805 </w:t>
      </w:r>
      <w:proofErr w:type="spellStart"/>
      <w:r w:rsidRPr="001F374C">
        <w:rPr>
          <w:rFonts w:ascii="Times New Roman" w:hAnsi="Times New Roman" w:cs="Times New Roman"/>
          <w:color w:val="000000"/>
          <w:sz w:val="28"/>
          <w:szCs w:val="28"/>
        </w:rPr>
        <w:t>Рожнятівського</w:t>
      </w:r>
      <w:proofErr w:type="spellEnd"/>
      <w:r w:rsidRPr="001F374C">
        <w:rPr>
          <w:rFonts w:ascii="Times New Roman" w:hAnsi="Times New Roman" w:cs="Times New Roman"/>
          <w:color w:val="000000"/>
          <w:sz w:val="28"/>
          <w:szCs w:val="28"/>
        </w:rPr>
        <w:t xml:space="preserve"> району пошкодженого стихією     22-23 червня 2020 року в Івано-Франківській області (капітальний ремонт);</w:t>
      </w:r>
    </w:p>
    <w:p w:rsidR="00693B9B" w:rsidRPr="001F374C" w:rsidRDefault="00693B9B" w:rsidP="00CF5576">
      <w:pPr>
        <w:spacing w:after="0" w:line="240" w:lineRule="auto"/>
        <w:ind w:firstLine="851"/>
        <w:jc w:val="both"/>
        <w:rPr>
          <w:rFonts w:ascii="Times New Roman" w:hAnsi="Times New Roman" w:cs="Times New Roman"/>
          <w:color w:val="000000"/>
          <w:sz w:val="28"/>
          <w:szCs w:val="28"/>
        </w:rPr>
      </w:pPr>
      <w:r w:rsidRPr="001F374C">
        <w:rPr>
          <w:rFonts w:ascii="Times New Roman" w:hAnsi="Times New Roman" w:cs="Times New Roman"/>
          <w:color w:val="000000"/>
          <w:sz w:val="28"/>
          <w:szCs w:val="28"/>
        </w:rPr>
        <w:t xml:space="preserve">- капітальний ремонт моста на а/д </w:t>
      </w:r>
      <w:proofErr w:type="spellStart"/>
      <w:r w:rsidRPr="001F374C">
        <w:rPr>
          <w:rFonts w:ascii="Times New Roman" w:hAnsi="Times New Roman" w:cs="Times New Roman"/>
          <w:color w:val="000000"/>
          <w:sz w:val="28"/>
          <w:szCs w:val="28"/>
        </w:rPr>
        <w:t>Рожнятів-Вербівка</w:t>
      </w:r>
      <w:proofErr w:type="spellEnd"/>
      <w:r w:rsidRPr="001F374C">
        <w:rPr>
          <w:rFonts w:ascii="Times New Roman" w:hAnsi="Times New Roman" w:cs="Times New Roman"/>
          <w:color w:val="000000"/>
          <w:sz w:val="28"/>
          <w:szCs w:val="28"/>
        </w:rPr>
        <w:t xml:space="preserve"> км 3+284 через р. </w:t>
      </w:r>
      <w:proofErr w:type="spellStart"/>
      <w:r w:rsidRPr="001F374C">
        <w:rPr>
          <w:rFonts w:ascii="Times New Roman" w:hAnsi="Times New Roman" w:cs="Times New Roman"/>
          <w:color w:val="000000"/>
          <w:sz w:val="28"/>
          <w:szCs w:val="28"/>
        </w:rPr>
        <w:t>Дуба</w:t>
      </w:r>
      <w:proofErr w:type="spellEnd"/>
      <w:r w:rsidRPr="001F374C">
        <w:rPr>
          <w:rFonts w:ascii="Times New Roman" w:hAnsi="Times New Roman" w:cs="Times New Roman"/>
          <w:color w:val="000000"/>
          <w:sz w:val="28"/>
          <w:szCs w:val="28"/>
        </w:rPr>
        <w:t xml:space="preserve"> в </w:t>
      </w:r>
      <w:proofErr w:type="spellStart"/>
      <w:r w:rsidRPr="001F374C">
        <w:rPr>
          <w:rFonts w:ascii="Times New Roman" w:hAnsi="Times New Roman" w:cs="Times New Roman"/>
          <w:color w:val="000000"/>
          <w:sz w:val="28"/>
          <w:szCs w:val="28"/>
        </w:rPr>
        <w:t>смт.Рожнятів</w:t>
      </w:r>
      <w:proofErr w:type="spellEnd"/>
      <w:r w:rsidRPr="001F374C">
        <w:rPr>
          <w:rFonts w:ascii="Times New Roman" w:hAnsi="Times New Roman" w:cs="Times New Roman"/>
          <w:color w:val="000000"/>
          <w:sz w:val="28"/>
          <w:szCs w:val="28"/>
        </w:rPr>
        <w:t xml:space="preserve"> </w:t>
      </w:r>
      <w:proofErr w:type="spellStart"/>
      <w:r w:rsidRPr="001F374C">
        <w:rPr>
          <w:rFonts w:ascii="Times New Roman" w:hAnsi="Times New Roman" w:cs="Times New Roman"/>
          <w:color w:val="000000"/>
          <w:sz w:val="28"/>
          <w:szCs w:val="28"/>
        </w:rPr>
        <w:t>Рожнятівського</w:t>
      </w:r>
      <w:proofErr w:type="spellEnd"/>
      <w:r w:rsidRPr="001F374C">
        <w:rPr>
          <w:rFonts w:ascii="Times New Roman" w:hAnsi="Times New Roman" w:cs="Times New Roman"/>
          <w:color w:val="000000"/>
          <w:sz w:val="28"/>
          <w:szCs w:val="28"/>
        </w:rPr>
        <w:t xml:space="preserve"> району Івано-Франківської області;</w:t>
      </w:r>
    </w:p>
    <w:p w:rsidR="00693B9B" w:rsidRPr="001F374C" w:rsidRDefault="00693B9B" w:rsidP="00CF5576">
      <w:pPr>
        <w:spacing w:after="0" w:line="240" w:lineRule="auto"/>
        <w:ind w:firstLine="851"/>
        <w:jc w:val="both"/>
        <w:rPr>
          <w:rFonts w:ascii="Times New Roman" w:hAnsi="Times New Roman" w:cs="Times New Roman"/>
          <w:color w:val="000000"/>
          <w:sz w:val="28"/>
          <w:szCs w:val="28"/>
        </w:rPr>
      </w:pPr>
      <w:r w:rsidRPr="001F374C">
        <w:rPr>
          <w:rFonts w:ascii="Times New Roman" w:hAnsi="Times New Roman" w:cs="Times New Roman"/>
          <w:color w:val="000000"/>
          <w:sz w:val="28"/>
          <w:szCs w:val="28"/>
        </w:rPr>
        <w:t xml:space="preserve">- капітальний ремонт моста на автомобільній дорозі загального користування місцевого значення С090205 </w:t>
      </w:r>
      <w:proofErr w:type="spellStart"/>
      <w:r w:rsidRPr="001F374C">
        <w:rPr>
          <w:rFonts w:ascii="Times New Roman" w:hAnsi="Times New Roman" w:cs="Times New Roman"/>
          <w:color w:val="000000"/>
          <w:sz w:val="28"/>
          <w:szCs w:val="28"/>
        </w:rPr>
        <w:t>Красноїлля</w:t>
      </w:r>
      <w:proofErr w:type="spellEnd"/>
      <w:r w:rsidRPr="001F374C">
        <w:rPr>
          <w:rFonts w:ascii="Times New Roman" w:hAnsi="Times New Roman" w:cs="Times New Roman"/>
          <w:color w:val="000000"/>
          <w:sz w:val="28"/>
          <w:szCs w:val="28"/>
        </w:rPr>
        <w:t xml:space="preserve"> – </w:t>
      </w:r>
      <w:proofErr w:type="spellStart"/>
      <w:r w:rsidRPr="001F374C">
        <w:rPr>
          <w:rFonts w:ascii="Times New Roman" w:hAnsi="Times New Roman" w:cs="Times New Roman"/>
          <w:color w:val="000000"/>
          <w:sz w:val="28"/>
          <w:szCs w:val="28"/>
        </w:rPr>
        <w:t>Замагора</w:t>
      </w:r>
      <w:proofErr w:type="spellEnd"/>
      <w:r w:rsidRPr="001F374C">
        <w:rPr>
          <w:rFonts w:ascii="Times New Roman" w:hAnsi="Times New Roman" w:cs="Times New Roman"/>
          <w:color w:val="000000"/>
          <w:sz w:val="28"/>
          <w:szCs w:val="28"/>
        </w:rPr>
        <w:t xml:space="preserve"> – Верховина  км 13+583 Івано-Франківської області;</w:t>
      </w:r>
    </w:p>
    <w:p w:rsidR="00693B9B" w:rsidRPr="001F374C" w:rsidRDefault="00693B9B" w:rsidP="00CF5576">
      <w:pPr>
        <w:spacing w:after="0" w:line="240" w:lineRule="auto"/>
        <w:ind w:firstLine="851"/>
        <w:jc w:val="both"/>
        <w:rPr>
          <w:rFonts w:ascii="Times New Roman" w:hAnsi="Times New Roman" w:cs="Times New Roman"/>
          <w:color w:val="000000"/>
          <w:sz w:val="28"/>
          <w:szCs w:val="28"/>
        </w:rPr>
      </w:pPr>
      <w:r w:rsidRPr="001F374C">
        <w:rPr>
          <w:rFonts w:ascii="Times New Roman" w:hAnsi="Times New Roman" w:cs="Times New Roman"/>
          <w:color w:val="000000"/>
          <w:sz w:val="28"/>
          <w:szCs w:val="28"/>
        </w:rPr>
        <w:t xml:space="preserve">- капітальний ремонт моста на автомобільній дорозі загального користування місцевого значення С090206 </w:t>
      </w:r>
      <w:proofErr w:type="spellStart"/>
      <w:r w:rsidRPr="001F374C">
        <w:rPr>
          <w:rFonts w:ascii="Times New Roman" w:hAnsi="Times New Roman" w:cs="Times New Roman"/>
          <w:color w:val="000000"/>
          <w:sz w:val="28"/>
          <w:szCs w:val="28"/>
        </w:rPr>
        <w:t>Ільці</w:t>
      </w:r>
      <w:proofErr w:type="spellEnd"/>
      <w:r w:rsidRPr="001F374C">
        <w:rPr>
          <w:rFonts w:ascii="Times New Roman" w:hAnsi="Times New Roman" w:cs="Times New Roman"/>
          <w:color w:val="000000"/>
          <w:sz w:val="28"/>
          <w:szCs w:val="28"/>
        </w:rPr>
        <w:t xml:space="preserve"> – </w:t>
      </w:r>
      <w:proofErr w:type="spellStart"/>
      <w:r w:rsidRPr="001F374C">
        <w:rPr>
          <w:rFonts w:ascii="Times New Roman" w:hAnsi="Times New Roman" w:cs="Times New Roman"/>
          <w:color w:val="000000"/>
          <w:sz w:val="28"/>
          <w:szCs w:val="28"/>
        </w:rPr>
        <w:t>Буркут</w:t>
      </w:r>
      <w:proofErr w:type="spellEnd"/>
      <w:r w:rsidRPr="001F374C">
        <w:rPr>
          <w:rFonts w:ascii="Times New Roman" w:hAnsi="Times New Roman" w:cs="Times New Roman"/>
          <w:color w:val="000000"/>
          <w:sz w:val="28"/>
          <w:szCs w:val="28"/>
        </w:rPr>
        <w:t xml:space="preserve">  км 22+284 Івано-Франківської області.</w:t>
      </w:r>
    </w:p>
    <w:p w:rsidR="00693B9B" w:rsidRPr="001F374C" w:rsidRDefault="00693B9B" w:rsidP="00CF5576">
      <w:pPr>
        <w:spacing w:after="0" w:line="240" w:lineRule="auto"/>
        <w:ind w:firstLine="851"/>
        <w:jc w:val="both"/>
        <w:rPr>
          <w:rFonts w:ascii="Times New Roman" w:hAnsi="Times New Roman" w:cs="Times New Roman"/>
          <w:color w:val="000000"/>
          <w:sz w:val="28"/>
          <w:szCs w:val="28"/>
        </w:rPr>
      </w:pPr>
      <w:r w:rsidRPr="001F374C">
        <w:rPr>
          <w:rFonts w:ascii="Times New Roman" w:hAnsi="Times New Roman" w:cs="Times New Roman"/>
          <w:color w:val="000000"/>
          <w:sz w:val="28"/>
          <w:szCs w:val="28"/>
        </w:rPr>
        <w:t xml:space="preserve">За виділені кошти упродовж 2024 року виконано роботи з відновлення асфальтобетонного покриття, влаштування попереджувальних дорожніх знаків, нанесення розміток, влаштування пішохідних переходів, в тому числі поблизу навчальних закладів області, влаштування тротуарів тротуарною плиткою, здійснено поточний ремонт мостів. У межах виділених коштів у 2024 році проводився ремонт найкритичніших ділянок доріг загального користування місцевого значення. </w:t>
      </w:r>
    </w:p>
    <w:p w:rsidR="00693B9B" w:rsidRPr="001F374C" w:rsidRDefault="00693B9B" w:rsidP="00CF5576">
      <w:pPr>
        <w:spacing w:after="0" w:line="240" w:lineRule="auto"/>
        <w:ind w:firstLine="851"/>
        <w:jc w:val="both"/>
        <w:rPr>
          <w:rFonts w:ascii="Times New Roman" w:hAnsi="Times New Roman" w:cs="Times New Roman"/>
          <w:color w:val="000000"/>
          <w:sz w:val="28"/>
          <w:szCs w:val="28"/>
        </w:rPr>
      </w:pPr>
      <w:r w:rsidRPr="001F374C">
        <w:rPr>
          <w:rFonts w:ascii="Times New Roman" w:hAnsi="Times New Roman" w:cs="Times New Roman"/>
          <w:color w:val="000000"/>
          <w:sz w:val="28"/>
          <w:szCs w:val="28"/>
        </w:rPr>
        <w:t>Виконувалися роботи з ліквідації наслідків природних стихій в гірських районах області. За кошти обласного бюджету підрядними організаціями проводились роботи з зимового утримання автомобільних доріг загального користування місцевого значення.</w:t>
      </w:r>
    </w:p>
    <w:p w:rsidR="00693B9B" w:rsidRPr="001F374C" w:rsidRDefault="00693B9B" w:rsidP="00CF5576">
      <w:pPr>
        <w:spacing w:after="0" w:line="240" w:lineRule="auto"/>
        <w:ind w:firstLine="851"/>
        <w:jc w:val="both"/>
        <w:rPr>
          <w:rFonts w:ascii="Times New Roman" w:hAnsi="Times New Roman" w:cs="Times New Roman"/>
          <w:color w:val="000000"/>
          <w:sz w:val="28"/>
          <w:szCs w:val="28"/>
        </w:rPr>
      </w:pPr>
      <w:r w:rsidRPr="001F374C">
        <w:rPr>
          <w:rFonts w:ascii="Times New Roman" w:hAnsi="Times New Roman" w:cs="Times New Roman"/>
          <w:color w:val="000000"/>
          <w:sz w:val="28"/>
          <w:szCs w:val="28"/>
        </w:rPr>
        <w:t>Роботи виконувалися у всіх районах області.</w:t>
      </w:r>
    </w:p>
    <w:p w:rsidR="00395FEB" w:rsidRPr="006931A0" w:rsidRDefault="00395FEB" w:rsidP="007C0B88">
      <w:pPr>
        <w:spacing w:after="0" w:line="240" w:lineRule="auto"/>
        <w:jc w:val="center"/>
        <w:rPr>
          <w:rFonts w:ascii="Times New Roman" w:hAnsi="Times New Roman" w:cs="Times New Roman"/>
          <w:b/>
          <w:sz w:val="28"/>
          <w:szCs w:val="28"/>
        </w:rPr>
      </w:pPr>
      <w:r w:rsidRPr="006931A0">
        <w:rPr>
          <w:rFonts w:ascii="Times New Roman" w:hAnsi="Times New Roman" w:cs="Times New Roman"/>
          <w:b/>
          <w:sz w:val="28"/>
          <w:szCs w:val="28"/>
        </w:rPr>
        <w:t>Операційна ціль 2.2. «Розвиток інфраструктури територіальних громад»</w:t>
      </w:r>
    </w:p>
    <w:p w:rsidR="00422B3A" w:rsidRPr="002F15D8" w:rsidRDefault="00422B3A" w:rsidP="00422B3A">
      <w:pPr>
        <w:spacing w:after="0" w:line="240" w:lineRule="auto"/>
        <w:ind w:firstLine="709"/>
        <w:jc w:val="both"/>
        <w:rPr>
          <w:rFonts w:ascii="Times New Roman" w:hAnsi="Times New Roman" w:cs="Times New Roman"/>
          <w:sz w:val="28"/>
          <w:szCs w:val="28"/>
        </w:rPr>
      </w:pPr>
      <w:r w:rsidRPr="002F15D8">
        <w:rPr>
          <w:rFonts w:ascii="Times New Roman" w:hAnsi="Times New Roman" w:cs="Times New Roman"/>
          <w:sz w:val="28"/>
          <w:szCs w:val="28"/>
        </w:rPr>
        <w:t xml:space="preserve">В області здійснюється робота щодо модернізації мережі центрів надання адміністративних послуг та реформування системи адміністративних послуг. </w:t>
      </w:r>
    </w:p>
    <w:p w:rsidR="004B62D5" w:rsidRPr="0018278F" w:rsidRDefault="004B62D5" w:rsidP="004B62D5">
      <w:pPr>
        <w:spacing w:after="0" w:line="240" w:lineRule="auto"/>
        <w:ind w:firstLine="851"/>
        <w:jc w:val="both"/>
        <w:rPr>
          <w:rFonts w:ascii="Times New Roman" w:hAnsi="Times New Roman" w:cs="Times New Roman"/>
          <w:color w:val="000000"/>
          <w:sz w:val="28"/>
          <w:szCs w:val="28"/>
        </w:rPr>
      </w:pPr>
      <w:r w:rsidRPr="0018278F">
        <w:rPr>
          <w:rFonts w:ascii="Times New Roman" w:hAnsi="Times New Roman" w:cs="Times New Roman"/>
          <w:color w:val="000000"/>
          <w:sz w:val="28"/>
          <w:szCs w:val="28"/>
        </w:rPr>
        <w:lastRenderedPageBreak/>
        <w:t>Станом на 19.02.2025 в Івано-Франківській області функціонує 55 </w:t>
      </w:r>
      <w:proofErr w:type="spellStart"/>
      <w:r w:rsidRPr="0018278F">
        <w:rPr>
          <w:rFonts w:ascii="Times New Roman" w:hAnsi="Times New Roman" w:cs="Times New Roman"/>
          <w:color w:val="000000"/>
          <w:sz w:val="28"/>
          <w:szCs w:val="28"/>
        </w:rPr>
        <w:t>ЦНАПів</w:t>
      </w:r>
      <w:proofErr w:type="spellEnd"/>
      <w:r w:rsidRPr="0018278F">
        <w:rPr>
          <w:rFonts w:ascii="Times New Roman" w:hAnsi="Times New Roman" w:cs="Times New Roman"/>
          <w:color w:val="000000"/>
          <w:sz w:val="28"/>
          <w:szCs w:val="28"/>
        </w:rPr>
        <w:t>, в тому числі 6 Дія</w:t>
      </w:r>
      <w:r>
        <w:rPr>
          <w:rFonts w:ascii="Times New Roman" w:hAnsi="Times New Roman" w:cs="Times New Roman"/>
          <w:color w:val="000000"/>
          <w:sz w:val="28"/>
          <w:szCs w:val="28"/>
        </w:rPr>
        <w:t xml:space="preserve"> </w:t>
      </w:r>
      <w:r w:rsidRPr="0018278F">
        <w:rPr>
          <w:rFonts w:ascii="Times New Roman" w:hAnsi="Times New Roman" w:cs="Times New Roman"/>
          <w:color w:val="000000"/>
          <w:sz w:val="28"/>
          <w:szCs w:val="28"/>
        </w:rPr>
        <w:t xml:space="preserve">Центрів (у селі </w:t>
      </w:r>
      <w:proofErr w:type="spellStart"/>
      <w:r w:rsidRPr="0018278F">
        <w:rPr>
          <w:rFonts w:ascii="Times New Roman" w:hAnsi="Times New Roman" w:cs="Times New Roman"/>
          <w:color w:val="000000"/>
          <w:sz w:val="28"/>
          <w:szCs w:val="28"/>
        </w:rPr>
        <w:t>Устеріки</w:t>
      </w:r>
      <w:proofErr w:type="spellEnd"/>
      <w:r w:rsidRPr="0018278F">
        <w:rPr>
          <w:rFonts w:ascii="Times New Roman" w:hAnsi="Times New Roman" w:cs="Times New Roman"/>
          <w:color w:val="000000"/>
          <w:sz w:val="28"/>
          <w:szCs w:val="28"/>
        </w:rPr>
        <w:t xml:space="preserve"> (</w:t>
      </w:r>
      <w:proofErr w:type="spellStart"/>
      <w:r w:rsidRPr="0018278F">
        <w:rPr>
          <w:rFonts w:ascii="Times New Roman" w:hAnsi="Times New Roman" w:cs="Times New Roman"/>
          <w:color w:val="000000"/>
          <w:sz w:val="28"/>
          <w:szCs w:val="28"/>
        </w:rPr>
        <w:t>Білоберізька</w:t>
      </w:r>
      <w:proofErr w:type="spellEnd"/>
      <w:r w:rsidRPr="0018278F">
        <w:rPr>
          <w:rFonts w:ascii="Times New Roman" w:hAnsi="Times New Roman" w:cs="Times New Roman"/>
          <w:color w:val="000000"/>
          <w:sz w:val="28"/>
          <w:szCs w:val="28"/>
        </w:rPr>
        <w:t xml:space="preserve"> сільська територіальна громада), селищах </w:t>
      </w:r>
      <w:proofErr w:type="spellStart"/>
      <w:r w:rsidRPr="0018278F">
        <w:rPr>
          <w:rFonts w:ascii="Times New Roman" w:hAnsi="Times New Roman" w:cs="Times New Roman"/>
          <w:color w:val="000000"/>
          <w:sz w:val="28"/>
          <w:szCs w:val="28"/>
        </w:rPr>
        <w:t>Богородчани</w:t>
      </w:r>
      <w:proofErr w:type="spellEnd"/>
      <w:r w:rsidRPr="0018278F">
        <w:rPr>
          <w:rFonts w:ascii="Times New Roman" w:hAnsi="Times New Roman" w:cs="Times New Roman"/>
          <w:color w:val="000000"/>
          <w:sz w:val="28"/>
          <w:szCs w:val="28"/>
        </w:rPr>
        <w:t xml:space="preserve">, Кути, </w:t>
      </w:r>
      <w:proofErr w:type="spellStart"/>
      <w:r w:rsidRPr="0018278F">
        <w:rPr>
          <w:rFonts w:ascii="Times New Roman" w:hAnsi="Times New Roman" w:cs="Times New Roman"/>
          <w:color w:val="000000"/>
          <w:sz w:val="28"/>
          <w:szCs w:val="28"/>
        </w:rPr>
        <w:t>Лисець</w:t>
      </w:r>
      <w:proofErr w:type="spellEnd"/>
      <w:r w:rsidRPr="0018278F">
        <w:rPr>
          <w:rFonts w:ascii="Times New Roman" w:hAnsi="Times New Roman" w:cs="Times New Roman"/>
          <w:color w:val="000000"/>
          <w:sz w:val="28"/>
          <w:szCs w:val="28"/>
        </w:rPr>
        <w:t xml:space="preserve"> та </w:t>
      </w:r>
      <w:proofErr w:type="spellStart"/>
      <w:r w:rsidRPr="0018278F">
        <w:rPr>
          <w:rFonts w:ascii="Times New Roman" w:hAnsi="Times New Roman" w:cs="Times New Roman"/>
          <w:color w:val="000000"/>
          <w:sz w:val="28"/>
          <w:szCs w:val="28"/>
        </w:rPr>
        <w:t>Рожнятів</w:t>
      </w:r>
      <w:proofErr w:type="spellEnd"/>
      <w:r w:rsidRPr="0018278F">
        <w:rPr>
          <w:rFonts w:ascii="Times New Roman" w:hAnsi="Times New Roman" w:cs="Times New Roman"/>
          <w:color w:val="000000"/>
          <w:sz w:val="28"/>
          <w:szCs w:val="28"/>
        </w:rPr>
        <w:t xml:space="preserve"> і місті Городенка), 17 територіальних підрозділів і 189 віддалених робочих місць адміністраторів ЦНАП. Додатково прийом відвідувачів ведеться на базі 51 </w:t>
      </w:r>
      <w:proofErr w:type="spellStart"/>
      <w:r w:rsidRPr="0018278F">
        <w:rPr>
          <w:rFonts w:ascii="Times New Roman" w:hAnsi="Times New Roman" w:cs="Times New Roman"/>
          <w:color w:val="000000"/>
          <w:sz w:val="28"/>
          <w:szCs w:val="28"/>
        </w:rPr>
        <w:t>ста</w:t>
      </w:r>
      <w:r>
        <w:rPr>
          <w:rFonts w:ascii="Times New Roman" w:hAnsi="Times New Roman" w:cs="Times New Roman"/>
          <w:color w:val="000000"/>
          <w:sz w:val="28"/>
          <w:szCs w:val="28"/>
        </w:rPr>
        <w:softHyphen/>
      </w:r>
      <w:r w:rsidRPr="0018278F">
        <w:rPr>
          <w:rFonts w:ascii="Times New Roman" w:hAnsi="Times New Roman" w:cs="Times New Roman"/>
          <w:color w:val="000000"/>
          <w:sz w:val="28"/>
          <w:szCs w:val="28"/>
        </w:rPr>
        <w:t>ростинського</w:t>
      </w:r>
      <w:proofErr w:type="spellEnd"/>
      <w:r w:rsidRPr="0018278F">
        <w:rPr>
          <w:rFonts w:ascii="Times New Roman" w:hAnsi="Times New Roman" w:cs="Times New Roman"/>
          <w:color w:val="000000"/>
          <w:sz w:val="28"/>
          <w:szCs w:val="28"/>
        </w:rPr>
        <w:t xml:space="preserve"> округа.</w:t>
      </w:r>
    </w:p>
    <w:p w:rsidR="004B62D5" w:rsidRPr="0018278F" w:rsidRDefault="004B62D5" w:rsidP="004B62D5">
      <w:pPr>
        <w:spacing w:after="0" w:line="240" w:lineRule="auto"/>
        <w:ind w:firstLine="851"/>
        <w:jc w:val="both"/>
        <w:rPr>
          <w:rFonts w:ascii="Times New Roman" w:hAnsi="Times New Roman" w:cs="Times New Roman"/>
          <w:color w:val="000000"/>
          <w:sz w:val="28"/>
          <w:szCs w:val="28"/>
        </w:rPr>
      </w:pPr>
      <w:r w:rsidRPr="0018278F">
        <w:rPr>
          <w:rFonts w:ascii="Times New Roman" w:hAnsi="Times New Roman" w:cs="Times New Roman"/>
          <w:color w:val="000000"/>
          <w:sz w:val="28"/>
          <w:szCs w:val="28"/>
        </w:rPr>
        <w:t>У 14</w:t>
      </w:r>
      <w:r>
        <w:rPr>
          <w:rFonts w:ascii="Times New Roman" w:hAnsi="Times New Roman" w:cs="Times New Roman"/>
          <w:color w:val="000000"/>
          <w:sz w:val="28"/>
          <w:szCs w:val="28"/>
        </w:rPr>
        <w:t xml:space="preserve"> </w:t>
      </w:r>
      <w:proofErr w:type="spellStart"/>
      <w:r w:rsidRPr="0018278F">
        <w:rPr>
          <w:rFonts w:ascii="Times New Roman" w:hAnsi="Times New Roman" w:cs="Times New Roman"/>
          <w:color w:val="000000"/>
          <w:sz w:val="28"/>
          <w:szCs w:val="28"/>
        </w:rPr>
        <w:t>ЦНАПах</w:t>
      </w:r>
      <w:proofErr w:type="spellEnd"/>
      <w:r w:rsidRPr="0018278F">
        <w:rPr>
          <w:rFonts w:ascii="Times New Roman" w:hAnsi="Times New Roman" w:cs="Times New Roman"/>
          <w:color w:val="000000"/>
          <w:sz w:val="28"/>
          <w:szCs w:val="28"/>
        </w:rPr>
        <w:t xml:space="preserve"> (міста Бурштин, </w:t>
      </w:r>
      <w:proofErr w:type="spellStart"/>
      <w:r w:rsidRPr="0018278F">
        <w:rPr>
          <w:rFonts w:ascii="Times New Roman" w:hAnsi="Times New Roman" w:cs="Times New Roman"/>
          <w:color w:val="000000"/>
          <w:sz w:val="28"/>
          <w:szCs w:val="28"/>
        </w:rPr>
        <w:t>Болехів</w:t>
      </w:r>
      <w:proofErr w:type="spellEnd"/>
      <w:r w:rsidRPr="0018278F">
        <w:rPr>
          <w:rFonts w:ascii="Times New Roman" w:hAnsi="Times New Roman" w:cs="Times New Roman"/>
          <w:color w:val="000000"/>
          <w:sz w:val="28"/>
          <w:szCs w:val="28"/>
        </w:rPr>
        <w:t xml:space="preserve">, Калуш, Коломия, Надвірна та Івано-Франківськ і селищі </w:t>
      </w:r>
      <w:proofErr w:type="spellStart"/>
      <w:r w:rsidRPr="0018278F">
        <w:rPr>
          <w:rFonts w:ascii="Times New Roman" w:hAnsi="Times New Roman" w:cs="Times New Roman"/>
          <w:color w:val="000000"/>
          <w:sz w:val="28"/>
          <w:szCs w:val="28"/>
        </w:rPr>
        <w:t>Брошнів</w:t>
      </w:r>
      <w:proofErr w:type="spellEnd"/>
      <w:r w:rsidRPr="0018278F">
        <w:rPr>
          <w:rFonts w:ascii="Times New Roman" w:hAnsi="Times New Roman" w:cs="Times New Roman"/>
          <w:color w:val="000000"/>
          <w:sz w:val="28"/>
          <w:szCs w:val="28"/>
        </w:rPr>
        <w:t xml:space="preserve">-Осада, </w:t>
      </w:r>
      <w:proofErr w:type="spellStart"/>
      <w:r w:rsidRPr="0018278F">
        <w:rPr>
          <w:rFonts w:ascii="Times New Roman" w:hAnsi="Times New Roman" w:cs="Times New Roman"/>
          <w:color w:val="000000"/>
          <w:sz w:val="28"/>
          <w:szCs w:val="28"/>
        </w:rPr>
        <w:t>Делятин</w:t>
      </w:r>
      <w:proofErr w:type="spellEnd"/>
      <w:r w:rsidRPr="0018278F">
        <w:rPr>
          <w:rFonts w:ascii="Times New Roman" w:hAnsi="Times New Roman" w:cs="Times New Roman"/>
          <w:color w:val="000000"/>
          <w:sz w:val="28"/>
          <w:szCs w:val="28"/>
        </w:rPr>
        <w:t xml:space="preserve">, </w:t>
      </w:r>
      <w:proofErr w:type="spellStart"/>
      <w:r w:rsidRPr="0018278F">
        <w:rPr>
          <w:rFonts w:ascii="Times New Roman" w:hAnsi="Times New Roman" w:cs="Times New Roman"/>
          <w:color w:val="000000"/>
          <w:sz w:val="28"/>
          <w:szCs w:val="28"/>
        </w:rPr>
        <w:t>Ланчин</w:t>
      </w:r>
      <w:proofErr w:type="spellEnd"/>
      <w:r w:rsidRPr="0018278F">
        <w:rPr>
          <w:rFonts w:ascii="Times New Roman" w:hAnsi="Times New Roman" w:cs="Times New Roman"/>
          <w:color w:val="000000"/>
          <w:sz w:val="28"/>
          <w:szCs w:val="28"/>
        </w:rPr>
        <w:t xml:space="preserve">, Солотвин а також селах </w:t>
      </w:r>
      <w:proofErr w:type="spellStart"/>
      <w:r w:rsidRPr="0018278F">
        <w:rPr>
          <w:rFonts w:ascii="Times New Roman" w:hAnsi="Times New Roman" w:cs="Times New Roman"/>
          <w:color w:val="000000"/>
          <w:sz w:val="28"/>
          <w:szCs w:val="28"/>
        </w:rPr>
        <w:t>Дзвиняч</w:t>
      </w:r>
      <w:proofErr w:type="spellEnd"/>
      <w:r w:rsidRPr="0018278F">
        <w:rPr>
          <w:rFonts w:ascii="Times New Roman" w:hAnsi="Times New Roman" w:cs="Times New Roman"/>
          <w:color w:val="000000"/>
          <w:sz w:val="28"/>
          <w:szCs w:val="28"/>
        </w:rPr>
        <w:t xml:space="preserve">, </w:t>
      </w:r>
      <w:proofErr w:type="spellStart"/>
      <w:r w:rsidRPr="0018278F">
        <w:rPr>
          <w:rFonts w:ascii="Times New Roman" w:hAnsi="Times New Roman" w:cs="Times New Roman"/>
          <w:color w:val="000000"/>
          <w:sz w:val="28"/>
          <w:szCs w:val="28"/>
        </w:rPr>
        <w:t>Витвиця</w:t>
      </w:r>
      <w:proofErr w:type="spellEnd"/>
      <w:r w:rsidRPr="0018278F">
        <w:rPr>
          <w:rFonts w:ascii="Times New Roman" w:hAnsi="Times New Roman" w:cs="Times New Roman"/>
          <w:color w:val="000000"/>
          <w:sz w:val="28"/>
          <w:szCs w:val="28"/>
        </w:rPr>
        <w:t xml:space="preserve">, Рожнів і </w:t>
      </w:r>
      <w:proofErr w:type="spellStart"/>
      <w:r w:rsidRPr="0018278F">
        <w:rPr>
          <w:rFonts w:ascii="Times New Roman" w:hAnsi="Times New Roman" w:cs="Times New Roman"/>
          <w:color w:val="000000"/>
          <w:sz w:val="28"/>
          <w:szCs w:val="28"/>
        </w:rPr>
        <w:t>Ямниця</w:t>
      </w:r>
      <w:proofErr w:type="spellEnd"/>
      <w:r w:rsidRPr="0018278F">
        <w:rPr>
          <w:rFonts w:ascii="Times New Roman" w:hAnsi="Times New Roman" w:cs="Times New Roman"/>
          <w:color w:val="000000"/>
          <w:sz w:val="28"/>
          <w:szCs w:val="28"/>
        </w:rPr>
        <w:t xml:space="preserve">) ведеться прийом суб’єктів звернення та видача результатів адміністративних послуг з оформлення паспорта громадянина України для виїзду за кордон з безконтактним електронним носієм та паспорта громадянина України у вигляді ID-картки. Ще у 4 ЦНАП (селища </w:t>
      </w:r>
      <w:proofErr w:type="spellStart"/>
      <w:r w:rsidRPr="0018278F">
        <w:rPr>
          <w:rFonts w:ascii="Times New Roman" w:hAnsi="Times New Roman" w:cs="Times New Roman"/>
          <w:color w:val="000000"/>
          <w:sz w:val="28"/>
          <w:szCs w:val="28"/>
        </w:rPr>
        <w:t>Заболотів</w:t>
      </w:r>
      <w:proofErr w:type="spellEnd"/>
      <w:r w:rsidRPr="0018278F">
        <w:rPr>
          <w:rFonts w:ascii="Times New Roman" w:hAnsi="Times New Roman" w:cs="Times New Roman"/>
          <w:color w:val="000000"/>
          <w:sz w:val="28"/>
          <w:szCs w:val="28"/>
        </w:rPr>
        <w:t xml:space="preserve">, </w:t>
      </w:r>
      <w:proofErr w:type="spellStart"/>
      <w:r w:rsidRPr="0018278F">
        <w:rPr>
          <w:rFonts w:ascii="Times New Roman" w:hAnsi="Times New Roman" w:cs="Times New Roman"/>
          <w:color w:val="000000"/>
          <w:sz w:val="28"/>
          <w:szCs w:val="28"/>
        </w:rPr>
        <w:t>Лисець</w:t>
      </w:r>
      <w:proofErr w:type="spellEnd"/>
      <w:r w:rsidRPr="0018278F">
        <w:rPr>
          <w:rFonts w:ascii="Times New Roman" w:hAnsi="Times New Roman" w:cs="Times New Roman"/>
          <w:color w:val="000000"/>
          <w:sz w:val="28"/>
          <w:szCs w:val="28"/>
        </w:rPr>
        <w:t xml:space="preserve">, </w:t>
      </w:r>
      <w:proofErr w:type="spellStart"/>
      <w:r w:rsidRPr="0018278F">
        <w:rPr>
          <w:rFonts w:ascii="Times New Roman" w:hAnsi="Times New Roman" w:cs="Times New Roman"/>
          <w:color w:val="000000"/>
          <w:sz w:val="28"/>
          <w:szCs w:val="28"/>
        </w:rPr>
        <w:t>Печеніжин</w:t>
      </w:r>
      <w:proofErr w:type="spellEnd"/>
      <w:r w:rsidRPr="0018278F">
        <w:rPr>
          <w:rFonts w:ascii="Times New Roman" w:hAnsi="Times New Roman" w:cs="Times New Roman"/>
          <w:color w:val="000000"/>
          <w:sz w:val="28"/>
          <w:szCs w:val="28"/>
        </w:rPr>
        <w:t xml:space="preserve"> і селі </w:t>
      </w:r>
      <w:proofErr w:type="spellStart"/>
      <w:r w:rsidRPr="0018278F">
        <w:rPr>
          <w:rFonts w:ascii="Times New Roman" w:hAnsi="Times New Roman" w:cs="Times New Roman"/>
          <w:color w:val="000000"/>
          <w:sz w:val="28"/>
          <w:szCs w:val="28"/>
        </w:rPr>
        <w:t>Устеріки</w:t>
      </w:r>
      <w:proofErr w:type="spellEnd"/>
      <w:r w:rsidRPr="0018278F">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18278F">
        <w:rPr>
          <w:rFonts w:ascii="Times New Roman" w:hAnsi="Times New Roman" w:cs="Times New Roman"/>
          <w:color w:val="000000"/>
          <w:sz w:val="28"/>
          <w:szCs w:val="28"/>
        </w:rPr>
        <w:t>наявне</w:t>
      </w:r>
      <w:r>
        <w:rPr>
          <w:rFonts w:ascii="Times New Roman" w:hAnsi="Times New Roman" w:cs="Times New Roman"/>
          <w:color w:val="000000"/>
          <w:sz w:val="28"/>
          <w:szCs w:val="28"/>
        </w:rPr>
        <w:t xml:space="preserve"> </w:t>
      </w:r>
      <w:proofErr w:type="spellStart"/>
      <w:r w:rsidRPr="0018278F">
        <w:rPr>
          <w:rFonts w:ascii="Times New Roman" w:hAnsi="Times New Roman" w:cs="Times New Roman"/>
          <w:color w:val="000000"/>
          <w:sz w:val="28"/>
          <w:szCs w:val="28"/>
        </w:rPr>
        <w:t>спецобладнання</w:t>
      </w:r>
      <w:proofErr w:type="spellEnd"/>
      <w:r w:rsidRPr="0018278F">
        <w:rPr>
          <w:rFonts w:ascii="Times New Roman" w:hAnsi="Times New Roman" w:cs="Times New Roman"/>
          <w:color w:val="000000"/>
          <w:sz w:val="28"/>
          <w:szCs w:val="28"/>
        </w:rPr>
        <w:t xml:space="preserve"> для надання паспортних послуг, наразі тривають технічні роботи  для його підключення.</w:t>
      </w:r>
    </w:p>
    <w:p w:rsidR="004B62D5" w:rsidRPr="0018278F" w:rsidRDefault="004B62D5" w:rsidP="004B62D5">
      <w:pPr>
        <w:spacing w:after="0" w:line="240" w:lineRule="auto"/>
        <w:ind w:firstLine="851"/>
        <w:jc w:val="both"/>
        <w:rPr>
          <w:rFonts w:ascii="Times New Roman" w:hAnsi="Times New Roman" w:cs="Times New Roman"/>
          <w:color w:val="000000"/>
          <w:sz w:val="28"/>
          <w:szCs w:val="28"/>
        </w:rPr>
      </w:pPr>
      <w:r w:rsidRPr="0018278F">
        <w:rPr>
          <w:rFonts w:ascii="Times New Roman" w:hAnsi="Times New Roman" w:cs="Times New Roman"/>
          <w:color w:val="000000"/>
          <w:sz w:val="28"/>
          <w:szCs w:val="28"/>
        </w:rPr>
        <w:t>Видачу документів для водія</w:t>
      </w:r>
      <w:r>
        <w:rPr>
          <w:rFonts w:ascii="Times New Roman" w:hAnsi="Times New Roman" w:cs="Times New Roman"/>
          <w:color w:val="000000"/>
          <w:sz w:val="28"/>
          <w:szCs w:val="28"/>
        </w:rPr>
        <w:t xml:space="preserve"> </w:t>
      </w:r>
      <w:r w:rsidRPr="0018278F">
        <w:rPr>
          <w:rFonts w:ascii="Times New Roman" w:hAnsi="Times New Roman" w:cs="Times New Roman"/>
          <w:color w:val="000000"/>
          <w:sz w:val="28"/>
          <w:szCs w:val="28"/>
        </w:rPr>
        <w:t xml:space="preserve">запроваджено у 6 ЦНАП (міста Калуш, Коломия, Надвірна та Івано-Франківськ, а також селища </w:t>
      </w:r>
      <w:proofErr w:type="spellStart"/>
      <w:r w:rsidRPr="0018278F">
        <w:rPr>
          <w:rFonts w:ascii="Times New Roman" w:hAnsi="Times New Roman" w:cs="Times New Roman"/>
          <w:color w:val="000000"/>
          <w:sz w:val="28"/>
          <w:szCs w:val="28"/>
        </w:rPr>
        <w:t>Лисець</w:t>
      </w:r>
      <w:proofErr w:type="spellEnd"/>
      <w:r w:rsidRPr="0018278F">
        <w:rPr>
          <w:rFonts w:ascii="Times New Roman" w:hAnsi="Times New Roman" w:cs="Times New Roman"/>
          <w:color w:val="000000"/>
          <w:sz w:val="28"/>
          <w:szCs w:val="28"/>
        </w:rPr>
        <w:t xml:space="preserve">, </w:t>
      </w:r>
      <w:proofErr w:type="spellStart"/>
      <w:r w:rsidRPr="0018278F">
        <w:rPr>
          <w:rFonts w:ascii="Times New Roman" w:hAnsi="Times New Roman" w:cs="Times New Roman"/>
          <w:color w:val="000000"/>
          <w:sz w:val="28"/>
          <w:szCs w:val="28"/>
        </w:rPr>
        <w:t>Яблунів</w:t>
      </w:r>
      <w:proofErr w:type="spellEnd"/>
      <w:r w:rsidRPr="0018278F">
        <w:rPr>
          <w:rFonts w:ascii="Times New Roman" w:hAnsi="Times New Roman" w:cs="Times New Roman"/>
          <w:color w:val="000000"/>
          <w:sz w:val="28"/>
          <w:szCs w:val="28"/>
        </w:rPr>
        <w:t xml:space="preserve">), ще у двох наявне обладнання (міста Галич, Рогатин, Тисмениця та селище </w:t>
      </w:r>
      <w:proofErr w:type="spellStart"/>
      <w:r w:rsidRPr="0018278F">
        <w:rPr>
          <w:rFonts w:ascii="Times New Roman" w:hAnsi="Times New Roman" w:cs="Times New Roman"/>
          <w:color w:val="000000"/>
          <w:sz w:val="28"/>
          <w:szCs w:val="28"/>
        </w:rPr>
        <w:t>Рожнятів</w:t>
      </w:r>
      <w:proofErr w:type="spellEnd"/>
      <w:r w:rsidRPr="0018278F">
        <w:rPr>
          <w:rFonts w:ascii="Times New Roman" w:hAnsi="Times New Roman" w:cs="Times New Roman"/>
          <w:color w:val="000000"/>
          <w:sz w:val="28"/>
          <w:szCs w:val="28"/>
        </w:rPr>
        <w:t>).</w:t>
      </w:r>
    </w:p>
    <w:p w:rsidR="004B62D5" w:rsidRPr="0018278F" w:rsidRDefault="004B62D5" w:rsidP="004B62D5">
      <w:pPr>
        <w:spacing w:after="0" w:line="240" w:lineRule="auto"/>
        <w:ind w:firstLine="851"/>
        <w:jc w:val="both"/>
        <w:rPr>
          <w:rFonts w:ascii="Times New Roman" w:hAnsi="Times New Roman" w:cs="Times New Roman"/>
          <w:color w:val="000000"/>
          <w:sz w:val="28"/>
          <w:szCs w:val="28"/>
        </w:rPr>
      </w:pPr>
      <w:r w:rsidRPr="0018278F">
        <w:rPr>
          <w:rFonts w:ascii="Times New Roman" w:hAnsi="Times New Roman" w:cs="Times New Roman"/>
          <w:color w:val="000000"/>
          <w:sz w:val="28"/>
          <w:szCs w:val="28"/>
        </w:rPr>
        <w:t xml:space="preserve">На Прикарпатті 55 точок мережі ЦНАП обладнана терміналами для безготівкової оплати послуг, у 39 точок </w:t>
      </w:r>
      <w:r w:rsidRPr="007D0577">
        <w:rPr>
          <w:rFonts w:ascii="Times New Roman" w:hAnsi="Times New Roman" w:cs="Times New Roman"/>
          <w:bCs/>
          <w:sz w:val="28"/>
          <w:szCs w:val="28"/>
        </w:rPr>
        <w:t>–</w:t>
      </w:r>
      <w:r w:rsidRPr="0018278F">
        <w:rPr>
          <w:rFonts w:ascii="Times New Roman" w:hAnsi="Times New Roman" w:cs="Times New Roman"/>
          <w:color w:val="000000"/>
          <w:sz w:val="28"/>
          <w:szCs w:val="28"/>
        </w:rPr>
        <w:t xml:space="preserve"> є</w:t>
      </w:r>
      <w:r>
        <w:rPr>
          <w:rFonts w:ascii="Times New Roman" w:hAnsi="Times New Roman" w:cs="Times New Roman"/>
          <w:color w:val="000000"/>
          <w:sz w:val="28"/>
          <w:szCs w:val="28"/>
        </w:rPr>
        <w:t xml:space="preserve"> </w:t>
      </w:r>
      <w:r w:rsidRPr="0018278F">
        <w:rPr>
          <w:rFonts w:ascii="Times New Roman" w:hAnsi="Times New Roman" w:cs="Times New Roman"/>
          <w:color w:val="000000"/>
          <w:sz w:val="28"/>
          <w:szCs w:val="28"/>
        </w:rPr>
        <w:t>термінал, у приміщеннях 4 точок наявні відділення банку.</w:t>
      </w:r>
      <w:r>
        <w:rPr>
          <w:rFonts w:ascii="Times New Roman" w:hAnsi="Times New Roman" w:cs="Times New Roman"/>
          <w:color w:val="000000"/>
          <w:sz w:val="28"/>
          <w:szCs w:val="28"/>
        </w:rPr>
        <w:t xml:space="preserve"> </w:t>
      </w:r>
      <w:r w:rsidRPr="0018278F">
        <w:rPr>
          <w:rFonts w:ascii="Times New Roman" w:hAnsi="Times New Roman" w:cs="Times New Roman"/>
          <w:color w:val="000000"/>
          <w:sz w:val="28"/>
          <w:szCs w:val="28"/>
        </w:rPr>
        <w:t xml:space="preserve">Для врегулювання потоку відвідувачів в 24 </w:t>
      </w:r>
      <w:proofErr w:type="spellStart"/>
      <w:r w:rsidRPr="0018278F">
        <w:rPr>
          <w:rFonts w:ascii="Times New Roman" w:hAnsi="Times New Roman" w:cs="Times New Roman"/>
          <w:color w:val="000000"/>
          <w:sz w:val="28"/>
          <w:szCs w:val="28"/>
        </w:rPr>
        <w:t>ЦНАПах</w:t>
      </w:r>
      <w:proofErr w:type="spellEnd"/>
      <w:r w:rsidRPr="0018278F">
        <w:rPr>
          <w:rFonts w:ascii="Times New Roman" w:hAnsi="Times New Roman" w:cs="Times New Roman"/>
          <w:color w:val="000000"/>
          <w:sz w:val="28"/>
          <w:szCs w:val="28"/>
        </w:rPr>
        <w:t xml:space="preserve"> функціонує автоматизована система керування чергою. В</w:t>
      </w:r>
      <w:r>
        <w:rPr>
          <w:rFonts w:ascii="Times New Roman" w:hAnsi="Times New Roman" w:cs="Times New Roman"/>
          <w:color w:val="000000"/>
          <w:sz w:val="28"/>
          <w:szCs w:val="28"/>
        </w:rPr>
        <w:t xml:space="preserve"> </w:t>
      </w:r>
      <w:r w:rsidRPr="0018278F">
        <w:rPr>
          <w:rFonts w:ascii="Times New Roman" w:hAnsi="Times New Roman" w:cs="Times New Roman"/>
          <w:color w:val="000000"/>
          <w:sz w:val="28"/>
          <w:szCs w:val="28"/>
        </w:rPr>
        <w:t xml:space="preserve">10 </w:t>
      </w:r>
      <w:proofErr w:type="spellStart"/>
      <w:r w:rsidRPr="0018278F">
        <w:rPr>
          <w:rFonts w:ascii="Times New Roman" w:hAnsi="Times New Roman" w:cs="Times New Roman"/>
          <w:color w:val="000000"/>
          <w:sz w:val="28"/>
          <w:szCs w:val="28"/>
        </w:rPr>
        <w:t>ЦНАПах</w:t>
      </w:r>
      <w:proofErr w:type="spellEnd"/>
      <w:r w:rsidRPr="0018278F">
        <w:rPr>
          <w:rFonts w:ascii="Times New Roman" w:hAnsi="Times New Roman" w:cs="Times New Roman"/>
          <w:color w:val="000000"/>
          <w:sz w:val="28"/>
          <w:szCs w:val="28"/>
        </w:rPr>
        <w:t xml:space="preserve"> області наявний</w:t>
      </w:r>
      <w:r>
        <w:rPr>
          <w:rFonts w:ascii="Times New Roman" w:hAnsi="Times New Roman" w:cs="Times New Roman"/>
          <w:color w:val="000000"/>
          <w:sz w:val="28"/>
          <w:szCs w:val="28"/>
        </w:rPr>
        <w:t xml:space="preserve"> </w:t>
      </w:r>
      <w:r w:rsidRPr="0018278F">
        <w:rPr>
          <w:rFonts w:ascii="Times New Roman" w:hAnsi="Times New Roman" w:cs="Times New Roman"/>
          <w:color w:val="000000"/>
          <w:sz w:val="28"/>
          <w:szCs w:val="28"/>
        </w:rPr>
        <w:t>«Мобільний</w:t>
      </w:r>
      <w:r>
        <w:rPr>
          <w:rFonts w:ascii="Times New Roman" w:hAnsi="Times New Roman" w:cs="Times New Roman"/>
          <w:color w:val="000000"/>
          <w:sz w:val="28"/>
          <w:szCs w:val="28"/>
        </w:rPr>
        <w:t xml:space="preserve"> </w:t>
      </w:r>
      <w:r w:rsidRPr="0018278F">
        <w:rPr>
          <w:rFonts w:ascii="Times New Roman" w:hAnsi="Times New Roman" w:cs="Times New Roman"/>
          <w:color w:val="000000"/>
          <w:sz w:val="28"/>
          <w:szCs w:val="28"/>
        </w:rPr>
        <w:t xml:space="preserve">кейс», який призначений для обслуговування </w:t>
      </w:r>
      <w:proofErr w:type="spellStart"/>
      <w:r w:rsidRPr="0018278F">
        <w:rPr>
          <w:rFonts w:ascii="Times New Roman" w:hAnsi="Times New Roman" w:cs="Times New Roman"/>
          <w:color w:val="000000"/>
          <w:sz w:val="28"/>
          <w:szCs w:val="28"/>
        </w:rPr>
        <w:t>маломобільних</w:t>
      </w:r>
      <w:proofErr w:type="spellEnd"/>
      <w:r w:rsidRPr="0018278F">
        <w:rPr>
          <w:rFonts w:ascii="Times New Roman" w:hAnsi="Times New Roman" w:cs="Times New Roman"/>
          <w:color w:val="000000"/>
          <w:sz w:val="28"/>
          <w:szCs w:val="28"/>
        </w:rPr>
        <w:t xml:space="preserve"> груп населення. </w:t>
      </w:r>
    </w:p>
    <w:p w:rsidR="004B62D5" w:rsidRPr="0018278F" w:rsidRDefault="004B62D5" w:rsidP="004B62D5">
      <w:pPr>
        <w:spacing w:after="0" w:line="240" w:lineRule="auto"/>
        <w:ind w:firstLine="851"/>
        <w:jc w:val="both"/>
        <w:rPr>
          <w:rFonts w:ascii="Times New Roman" w:hAnsi="Times New Roman" w:cs="Times New Roman"/>
          <w:color w:val="000000"/>
          <w:sz w:val="28"/>
          <w:szCs w:val="28"/>
        </w:rPr>
      </w:pPr>
      <w:r w:rsidRPr="0018278F">
        <w:rPr>
          <w:rFonts w:ascii="Times New Roman" w:hAnsi="Times New Roman" w:cs="Times New Roman"/>
          <w:color w:val="000000"/>
          <w:sz w:val="28"/>
          <w:szCs w:val="28"/>
        </w:rPr>
        <w:t>За</w:t>
      </w:r>
      <w:r>
        <w:rPr>
          <w:rFonts w:ascii="Times New Roman" w:hAnsi="Times New Roman" w:cs="Times New Roman"/>
          <w:color w:val="000000"/>
          <w:sz w:val="28"/>
          <w:szCs w:val="28"/>
        </w:rPr>
        <w:t xml:space="preserve"> </w:t>
      </w:r>
      <w:r w:rsidRPr="0018278F">
        <w:rPr>
          <w:rFonts w:ascii="Times New Roman" w:hAnsi="Times New Roman" w:cs="Times New Roman"/>
          <w:color w:val="000000"/>
          <w:sz w:val="28"/>
          <w:szCs w:val="28"/>
        </w:rPr>
        <w:t>2024</w:t>
      </w:r>
      <w:r>
        <w:rPr>
          <w:rFonts w:ascii="Times New Roman" w:hAnsi="Times New Roman" w:cs="Times New Roman"/>
          <w:color w:val="000000"/>
          <w:sz w:val="28"/>
          <w:szCs w:val="28"/>
        </w:rPr>
        <w:t xml:space="preserve"> </w:t>
      </w:r>
      <w:r w:rsidRPr="0018278F">
        <w:rPr>
          <w:rFonts w:ascii="Times New Roman" w:hAnsi="Times New Roman" w:cs="Times New Roman"/>
          <w:color w:val="000000"/>
          <w:sz w:val="28"/>
          <w:szCs w:val="28"/>
        </w:rPr>
        <w:t>р</w:t>
      </w:r>
      <w:r>
        <w:rPr>
          <w:rFonts w:ascii="Times New Roman" w:hAnsi="Times New Roman" w:cs="Times New Roman"/>
          <w:color w:val="000000"/>
          <w:sz w:val="28"/>
          <w:szCs w:val="28"/>
        </w:rPr>
        <w:t>і</w:t>
      </w:r>
      <w:r w:rsidRPr="0018278F">
        <w:rPr>
          <w:rFonts w:ascii="Times New Roman" w:hAnsi="Times New Roman" w:cs="Times New Roman"/>
          <w:color w:val="000000"/>
          <w:sz w:val="28"/>
          <w:szCs w:val="28"/>
        </w:rPr>
        <w:t xml:space="preserve">к надано 1165860 </w:t>
      </w:r>
      <w:proofErr w:type="spellStart"/>
      <w:r w:rsidRPr="0018278F">
        <w:rPr>
          <w:rFonts w:ascii="Times New Roman" w:hAnsi="Times New Roman" w:cs="Times New Roman"/>
          <w:color w:val="000000"/>
          <w:sz w:val="28"/>
          <w:szCs w:val="28"/>
        </w:rPr>
        <w:t>адмінпослуг</w:t>
      </w:r>
      <w:proofErr w:type="spellEnd"/>
      <w:r w:rsidRPr="0018278F">
        <w:rPr>
          <w:rFonts w:ascii="Times New Roman" w:hAnsi="Times New Roman" w:cs="Times New Roman"/>
          <w:color w:val="000000"/>
          <w:sz w:val="28"/>
          <w:szCs w:val="28"/>
        </w:rPr>
        <w:t xml:space="preserve"> через мережу ЦНАП Івано-Франківської області.</w:t>
      </w:r>
    </w:p>
    <w:p w:rsidR="004B62D5" w:rsidRPr="0018278F" w:rsidRDefault="004B62D5" w:rsidP="004B62D5">
      <w:pPr>
        <w:spacing w:after="0" w:line="240" w:lineRule="auto"/>
        <w:ind w:firstLine="708"/>
        <w:jc w:val="both"/>
        <w:rPr>
          <w:rFonts w:ascii="Times New Roman" w:hAnsi="Times New Roman" w:cs="Times New Roman"/>
          <w:color w:val="000000"/>
          <w:sz w:val="28"/>
          <w:szCs w:val="28"/>
        </w:rPr>
      </w:pPr>
      <w:r w:rsidRPr="0018278F">
        <w:rPr>
          <w:rFonts w:ascii="Times New Roman" w:hAnsi="Times New Roman" w:cs="Times New Roman"/>
          <w:color w:val="000000"/>
          <w:sz w:val="28"/>
          <w:szCs w:val="28"/>
        </w:rPr>
        <w:t>В рамках регіональної програми інформатизації Івано-Франківської області «Цифрове Прикарпаття» на 2022-2024 роки у 2024</w:t>
      </w:r>
      <w:r>
        <w:rPr>
          <w:rFonts w:ascii="Times New Roman" w:hAnsi="Times New Roman" w:cs="Times New Roman"/>
          <w:color w:val="000000"/>
          <w:sz w:val="28"/>
          <w:szCs w:val="28"/>
        </w:rPr>
        <w:t xml:space="preserve"> </w:t>
      </w:r>
      <w:r w:rsidRPr="0018278F">
        <w:rPr>
          <w:rFonts w:ascii="Times New Roman" w:hAnsi="Times New Roman" w:cs="Times New Roman"/>
          <w:color w:val="000000"/>
          <w:sz w:val="28"/>
          <w:szCs w:val="28"/>
        </w:rPr>
        <w:t>році придбано програмне забезпечення для центрів надання</w:t>
      </w:r>
      <w:r>
        <w:rPr>
          <w:rFonts w:ascii="Times New Roman" w:hAnsi="Times New Roman" w:cs="Times New Roman"/>
          <w:color w:val="000000"/>
          <w:sz w:val="28"/>
          <w:szCs w:val="28"/>
        </w:rPr>
        <w:t xml:space="preserve"> </w:t>
      </w:r>
      <w:r w:rsidRPr="0018278F">
        <w:rPr>
          <w:rFonts w:ascii="Times New Roman" w:hAnsi="Times New Roman" w:cs="Times New Roman"/>
          <w:color w:val="000000"/>
          <w:sz w:val="28"/>
          <w:szCs w:val="28"/>
        </w:rPr>
        <w:t>адміністративних послуг «Ветеран Сервіс» вартістю 175000,00 грн та профінансовано послуги з встановлення та налаштування системи моніторингу для центрів</w:t>
      </w:r>
      <w:r>
        <w:rPr>
          <w:rFonts w:ascii="Times New Roman" w:hAnsi="Times New Roman" w:cs="Times New Roman"/>
          <w:color w:val="000000"/>
          <w:sz w:val="28"/>
          <w:szCs w:val="28"/>
        </w:rPr>
        <w:t xml:space="preserve"> </w:t>
      </w:r>
      <w:r w:rsidRPr="0018278F">
        <w:rPr>
          <w:rFonts w:ascii="Times New Roman" w:hAnsi="Times New Roman" w:cs="Times New Roman"/>
          <w:color w:val="000000"/>
          <w:sz w:val="28"/>
          <w:szCs w:val="28"/>
        </w:rPr>
        <w:t>надання адміністративних послуг на суму 76000,00 гр</w:t>
      </w:r>
      <w:r>
        <w:rPr>
          <w:rFonts w:ascii="Times New Roman" w:hAnsi="Times New Roman" w:cs="Times New Roman"/>
          <w:color w:val="000000"/>
          <w:sz w:val="28"/>
          <w:szCs w:val="28"/>
        </w:rPr>
        <w:t>иве</w:t>
      </w:r>
      <w:r w:rsidRPr="0018278F">
        <w:rPr>
          <w:rFonts w:ascii="Times New Roman" w:hAnsi="Times New Roman" w:cs="Times New Roman"/>
          <w:color w:val="000000"/>
          <w:sz w:val="28"/>
          <w:szCs w:val="28"/>
        </w:rPr>
        <w:t>н</w:t>
      </w:r>
      <w:r>
        <w:rPr>
          <w:rFonts w:ascii="Times New Roman" w:hAnsi="Times New Roman" w:cs="Times New Roman"/>
          <w:color w:val="000000"/>
          <w:sz w:val="28"/>
          <w:szCs w:val="28"/>
        </w:rPr>
        <w:t>ь</w:t>
      </w:r>
      <w:r w:rsidRPr="0018278F">
        <w:rPr>
          <w:rFonts w:ascii="Times New Roman" w:hAnsi="Times New Roman" w:cs="Times New Roman"/>
          <w:color w:val="000000"/>
          <w:sz w:val="28"/>
          <w:szCs w:val="28"/>
        </w:rPr>
        <w:t>.</w:t>
      </w:r>
    </w:p>
    <w:p w:rsidR="004B62D5" w:rsidRPr="00B610B9" w:rsidRDefault="004B62D5" w:rsidP="00B610B9">
      <w:pPr>
        <w:spacing w:after="0" w:line="240" w:lineRule="auto"/>
        <w:ind w:firstLine="708"/>
        <w:jc w:val="both"/>
        <w:rPr>
          <w:rFonts w:ascii="Times New Roman" w:hAnsi="Times New Roman" w:cs="Times New Roman"/>
          <w:color w:val="000000"/>
          <w:sz w:val="28"/>
          <w:szCs w:val="28"/>
        </w:rPr>
      </w:pPr>
      <w:r w:rsidRPr="00B610B9">
        <w:rPr>
          <w:rFonts w:ascii="Times New Roman" w:hAnsi="Times New Roman" w:cs="Times New Roman"/>
          <w:color w:val="000000"/>
          <w:sz w:val="28"/>
          <w:szCs w:val="28"/>
        </w:rPr>
        <w:t xml:space="preserve">За підсумками  2024 року мережа </w:t>
      </w:r>
      <w:proofErr w:type="spellStart"/>
      <w:r w:rsidRPr="00B610B9">
        <w:rPr>
          <w:rFonts w:ascii="Times New Roman" w:hAnsi="Times New Roman" w:cs="Times New Roman"/>
          <w:color w:val="000000"/>
          <w:sz w:val="28"/>
          <w:szCs w:val="28"/>
        </w:rPr>
        <w:t>ЦНАПи</w:t>
      </w:r>
      <w:proofErr w:type="spellEnd"/>
      <w:r w:rsidRPr="00B610B9">
        <w:rPr>
          <w:rFonts w:ascii="Times New Roman" w:hAnsi="Times New Roman" w:cs="Times New Roman"/>
          <w:color w:val="000000"/>
          <w:sz w:val="28"/>
          <w:szCs w:val="28"/>
        </w:rPr>
        <w:t xml:space="preserve"> Івано-Франківської області була серед лідерів за відгуками відвідувачів:</w:t>
      </w:r>
    </w:p>
    <w:p w:rsidR="004B62D5" w:rsidRPr="00945C11" w:rsidRDefault="004B62D5" w:rsidP="004B62D5">
      <w:pPr>
        <w:numPr>
          <w:ilvl w:val="0"/>
          <w:numId w:val="18"/>
        </w:numPr>
        <w:tabs>
          <w:tab w:val="left" w:pos="851"/>
        </w:tabs>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cs="Times New Roman"/>
          <w:position w:val="-1"/>
          <w:sz w:val="28"/>
          <w:szCs w:val="28"/>
          <w:lang w:eastAsia="ru-RU"/>
        </w:rPr>
      </w:pPr>
      <w:r w:rsidRPr="00945C11">
        <w:rPr>
          <w:rFonts w:ascii="Times New Roman" w:eastAsia="Times New Roman" w:hAnsi="Times New Roman" w:cs="Times New Roman"/>
          <w:position w:val="-1"/>
          <w:sz w:val="28"/>
          <w:szCs w:val="28"/>
          <w:lang w:eastAsia="ru-RU"/>
        </w:rPr>
        <w:t>за рівнем лояльності – на третьому місці;</w:t>
      </w:r>
    </w:p>
    <w:p w:rsidR="004B62D5" w:rsidRPr="00945C11" w:rsidRDefault="004B62D5" w:rsidP="004B62D5">
      <w:pPr>
        <w:numPr>
          <w:ilvl w:val="0"/>
          <w:numId w:val="18"/>
        </w:numPr>
        <w:tabs>
          <w:tab w:val="left" w:pos="851"/>
        </w:tabs>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cs="Times New Roman"/>
          <w:position w:val="-1"/>
          <w:sz w:val="28"/>
          <w:szCs w:val="28"/>
          <w:lang w:eastAsia="ru-RU"/>
        </w:rPr>
      </w:pPr>
      <w:r w:rsidRPr="00945C11">
        <w:rPr>
          <w:rFonts w:ascii="Times New Roman" w:eastAsia="Times New Roman" w:hAnsi="Times New Roman" w:cs="Times New Roman"/>
          <w:position w:val="-1"/>
          <w:sz w:val="28"/>
          <w:szCs w:val="28"/>
          <w:lang w:eastAsia="ru-RU"/>
        </w:rPr>
        <w:t>за рівнем задоволеності клієнтів – на</w:t>
      </w:r>
      <w:r>
        <w:rPr>
          <w:rFonts w:ascii="Times New Roman" w:eastAsia="Times New Roman" w:hAnsi="Times New Roman" w:cs="Times New Roman"/>
          <w:position w:val="-1"/>
          <w:sz w:val="28"/>
          <w:szCs w:val="28"/>
          <w:lang w:eastAsia="ru-RU"/>
        </w:rPr>
        <w:t xml:space="preserve"> </w:t>
      </w:r>
      <w:r w:rsidRPr="00945C11">
        <w:rPr>
          <w:rFonts w:ascii="Times New Roman" w:eastAsia="Times New Roman" w:hAnsi="Times New Roman" w:cs="Times New Roman"/>
          <w:position w:val="-1"/>
          <w:sz w:val="28"/>
          <w:szCs w:val="28"/>
          <w:lang w:eastAsia="ru-RU"/>
        </w:rPr>
        <w:t>другому місці;</w:t>
      </w:r>
    </w:p>
    <w:p w:rsidR="004B62D5" w:rsidRPr="00945C11" w:rsidRDefault="004B62D5" w:rsidP="004B62D5">
      <w:pPr>
        <w:numPr>
          <w:ilvl w:val="0"/>
          <w:numId w:val="18"/>
        </w:numPr>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cs="Times New Roman"/>
          <w:position w:val="-1"/>
          <w:sz w:val="28"/>
          <w:szCs w:val="28"/>
          <w:lang w:eastAsia="ru-RU"/>
        </w:rPr>
      </w:pPr>
      <w:r w:rsidRPr="00945C11">
        <w:rPr>
          <w:rFonts w:ascii="Times New Roman" w:eastAsia="Times New Roman" w:hAnsi="Times New Roman" w:cs="Times New Roman"/>
          <w:position w:val="-1"/>
          <w:sz w:val="28"/>
          <w:szCs w:val="28"/>
          <w:lang w:eastAsia="ru-RU"/>
        </w:rPr>
        <w:t>за кількістю відгуків – на другому місці.</w:t>
      </w:r>
    </w:p>
    <w:p w:rsidR="004B62D5" w:rsidRPr="00945C11" w:rsidRDefault="004B62D5" w:rsidP="004B62D5">
      <w:pPr>
        <w:overflowPunct w:val="0"/>
        <w:autoSpaceDE w:val="0"/>
        <w:autoSpaceDN w:val="0"/>
        <w:adjustRightInd w:val="0"/>
        <w:spacing w:line="240" w:lineRule="auto"/>
        <w:ind w:firstLine="708"/>
        <w:contextualSpacing/>
        <w:jc w:val="both"/>
        <w:textAlignment w:val="baseline"/>
        <w:rPr>
          <w:rFonts w:ascii="Times New Roman" w:eastAsia="Times New Roman" w:hAnsi="Times New Roman" w:cs="Times New Roman"/>
          <w:position w:val="-1"/>
          <w:sz w:val="28"/>
          <w:szCs w:val="28"/>
          <w:lang w:eastAsia="ru-RU"/>
        </w:rPr>
      </w:pPr>
      <w:r w:rsidRPr="00945C11">
        <w:rPr>
          <w:rFonts w:ascii="Times New Roman" w:eastAsia="Times New Roman" w:hAnsi="Times New Roman" w:cs="Times New Roman"/>
          <w:position w:val="-1"/>
          <w:sz w:val="28"/>
          <w:szCs w:val="28"/>
          <w:lang w:eastAsia="ru-RU"/>
        </w:rPr>
        <w:t xml:space="preserve">Також за підсумками року чотири </w:t>
      </w:r>
      <w:proofErr w:type="spellStart"/>
      <w:r w:rsidRPr="00945C11">
        <w:rPr>
          <w:rFonts w:ascii="Times New Roman" w:eastAsia="Times New Roman" w:hAnsi="Times New Roman" w:cs="Times New Roman"/>
          <w:position w:val="-1"/>
          <w:sz w:val="28"/>
          <w:szCs w:val="28"/>
          <w:lang w:eastAsia="ru-RU"/>
        </w:rPr>
        <w:t>ЦНАПи</w:t>
      </w:r>
      <w:proofErr w:type="spellEnd"/>
      <w:r w:rsidRPr="00945C11">
        <w:rPr>
          <w:rFonts w:ascii="Times New Roman" w:eastAsia="Times New Roman" w:hAnsi="Times New Roman" w:cs="Times New Roman"/>
          <w:position w:val="-1"/>
          <w:sz w:val="28"/>
          <w:szCs w:val="28"/>
          <w:lang w:eastAsia="ru-RU"/>
        </w:rPr>
        <w:t xml:space="preserve"> від Прикарпаття отримали нагороди «Дієвий ЦНАП 2024»:</w:t>
      </w:r>
    </w:p>
    <w:p w:rsidR="004B62D5" w:rsidRPr="00945C11" w:rsidRDefault="004B62D5" w:rsidP="004B62D5">
      <w:pPr>
        <w:numPr>
          <w:ilvl w:val="0"/>
          <w:numId w:val="19"/>
        </w:numPr>
        <w:tabs>
          <w:tab w:val="left" w:pos="851"/>
        </w:tabs>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cs="Times New Roman"/>
          <w:position w:val="-1"/>
          <w:sz w:val="28"/>
          <w:szCs w:val="28"/>
          <w:lang w:eastAsia="ru-RU"/>
        </w:rPr>
      </w:pPr>
      <w:r w:rsidRPr="00945C11">
        <w:rPr>
          <w:rFonts w:ascii="Times New Roman" w:eastAsia="Times New Roman" w:hAnsi="Times New Roman" w:cs="Times New Roman"/>
          <w:position w:val="-1"/>
          <w:sz w:val="28"/>
          <w:szCs w:val="28"/>
          <w:lang w:eastAsia="ru-RU"/>
        </w:rPr>
        <w:t xml:space="preserve">ЦНАП </w:t>
      </w:r>
      <w:proofErr w:type="spellStart"/>
      <w:r w:rsidRPr="00945C11">
        <w:rPr>
          <w:rFonts w:ascii="Times New Roman" w:eastAsia="Times New Roman" w:hAnsi="Times New Roman" w:cs="Times New Roman"/>
          <w:position w:val="-1"/>
          <w:sz w:val="28"/>
          <w:szCs w:val="28"/>
          <w:lang w:eastAsia="ru-RU"/>
        </w:rPr>
        <w:t>Бурштинської</w:t>
      </w:r>
      <w:proofErr w:type="spellEnd"/>
      <w:r w:rsidRPr="00945C11">
        <w:rPr>
          <w:rFonts w:ascii="Times New Roman" w:eastAsia="Times New Roman" w:hAnsi="Times New Roman" w:cs="Times New Roman"/>
          <w:position w:val="-1"/>
          <w:sz w:val="28"/>
          <w:szCs w:val="28"/>
          <w:lang w:eastAsia="ru-RU"/>
        </w:rPr>
        <w:t xml:space="preserve"> міської ради;</w:t>
      </w:r>
    </w:p>
    <w:p w:rsidR="004B62D5" w:rsidRPr="00945C11" w:rsidRDefault="004B62D5" w:rsidP="004B62D5">
      <w:pPr>
        <w:numPr>
          <w:ilvl w:val="0"/>
          <w:numId w:val="19"/>
        </w:numPr>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cs="Times New Roman"/>
          <w:position w:val="-1"/>
          <w:sz w:val="28"/>
          <w:szCs w:val="28"/>
          <w:lang w:eastAsia="ru-RU"/>
        </w:rPr>
      </w:pPr>
      <w:r w:rsidRPr="00945C11">
        <w:rPr>
          <w:rFonts w:ascii="Times New Roman" w:eastAsia="Times New Roman" w:hAnsi="Times New Roman" w:cs="Times New Roman"/>
          <w:position w:val="-1"/>
          <w:sz w:val="28"/>
          <w:szCs w:val="28"/>
          <w:lang w:eastAsia="ru-RU"/>
        </w:rPr>
        <w:t>Департамент адміністративних послуг Івано-Франківської міської ради;</w:t>
      </w:r>
    </w:p>
    <w:p w:rsidR="004B62D5" w:rsidRPr="00945C11" w:rsidRDefault="004B62D5" w:rsidP="004B62D5">
      <w:pPr>
        <w:numPr>
          <w:ilvl w:val="0"/>
          <w:numId w:val="19"/>
        </w:numPr>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cs="Times New Roman"/>
          <w:position w:val="-1"/>
          <w:sz w:val="28"/>
          <w:szCs w:val="28"/>
          <w:lang w:eastAsia="ru-RU"/>
        </w:rPr>
      </w:pPr>
      <w:r w:rsidRPr="00945C11">
        <w:rPr>
          <w:rFonts w:ascii="Times New Roman" w:eastAsia="Times New Roman" w:hAnsi="Times New Roman" w:cs="Times New Roman"/>
          <w:position w:val="-1"/>
          <w:sz w:val="28"/>
          <w:szCs w:val="28"/>
          <w:lang w:eastAsia="ru-RU"/>
        </w:rPr>
        <w:t xml:space="preserve">Управління надання адміністративних послуг </w:t>
      </w:r>
      <w:proofErr w:type="spellStart"/>
      <w:r w:rsidRPr="00945C11">
        <w:rPr>
          <w:rFonts w:ascii="Times New Roman" w:eastAsia="Times New Roman" w:hAnsi="Times New Roman" w:cs="Times New Roman"/>
          <w:position w:val="-1"/>
          <w:sz w:val="28"/>
          <w:szCs w:val="28"/>
          <w:lang w:eastAsia="ru-RU"/>
        </w:rPr>
        <w:t>Надвірнянської</w:t>
      </w:r>
      <w:proofErr w:type="spellEnd"/>
      <w:r w:rsidRPr="00945C11">
        <w:rPr>
          <w:rFonts w:ascii="Times New Roman" w:eastAsia="Times New Roman" w:hAnsi="Times New Roman" w:cs="Times New Roman"/>
          <w:position w:val="-1"/>
          <w:sz w:val="28"/>
          <w:szCs w:val="28"/>
          <w:lang w:eastAsia="ru-RU"/>
        </w:rPr>
        <w:t xml:space="preserve"> міської ради;</w:t>
      </w:r>
    </w:p>
    <w:p w:rsidR="004B62D5" w:rsidRPr="00945C11" w:rsidRDefault="004B62D5" w:rsidP="004B62D5">
      <w:pPr>
        <w:numPr>
          <w:ilvl w:val="0"/>
          <w:numId w:val="19"/>
        </w:numPr>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cs="Times New Roman"/>
          <w:position w:val="-1"/>
          <w:sz w:val="28"/>
          <w:szCs w:val="28"/>
          <w:lang w:eastAsia="ru-RU"/>
        </w:rPr>
      </w:pPr>
      <w:r w:rsidRPr="00945C11">
        <w:rPr>
          <w:rFonts w:ascii="Times New Roman" w:eastAsia="Times New Roman" w:hAnsi="Times New Roman" w:cs="Times New Roman"/>
          <w:position w:val="-1"/>
          <w:sz w:val="28"/>
          <w:szCs w:val="28"/>
          <w:lang w:eastAsia="ru-RU"/>
        </w:rPr>
        <w:t xml:space="preserve">ЦНАП («Центр Дії») </w:t>
      </w:r>
      <w:proofErr w:type="spellStart"/>
      <w:r w:rsidRPr="00945C11">
        <w:rPr>
          <w:rFonts w:ascii="Times New Roman" w:eastAsia="Times New Roman" w:hAnsi="Times New Roman" w:cs="Times New Roman"/>
          <w:position w:val="-1"/>
          <w:sz w:val="28"/>
          <w:szCs w:val="28"/>
          <w:lang w:eastAsia="ru-RU"/>
        </w:rPr>
        <w:t>Кутської</w:t>
      </w:r>
      <w:proofErr w:type="spellEnd"/>
      <w:r w:rsidRPr="00945C11">
        <w:rPr>
          <w:rFonts w:ascii="Times New Roman" w:eastAsia="Times New Roman" w:hAnsi="Times New Roman" w:cs="Times New Roman"/>
          <w:position w:val="-1"/>
          <w:sz w:val="28"/>
          <w:szCs w:val="28"/>
          <w:lang w:eastAsia="ru-RU"/>
        </w:rPr>
        <w:t xml:space="preserve"> селищної ради.</w:t>
      </w:r>
    </w:p>
    <w:p w:rsidR="004B62D5" w:rsidRPr="00945C11" w:rsidRDefault="004B62D5" w:rsidP="004B62D5">
      <w:pPr>
        <w:overflowPunct w:val="0"/>
        <w:autoSpaceDE w:val="0"/>
        <w:autoSpaceDN w:val="0"/>
        <w:adjustRightInd w:val="0"/>
        <w:spacing w:after="0" w:line="240" w:lineRule="auto"/>
        <w:ind w:firstLine="708"/>
        <w:contextualSpacing/>
        <w:jc w:val="both"/>
        <w:textAlignment w:val="baseline"/>
        <w:rPr>
          <w:rFonts w:ascii="Times New Roman" w:eastAsia="Times New Roman" w:hAnsi="Times New Roman" w:cs="Times New Roman"/>
          <w:position w:val="-1"/>
          <w:sz w:val="28"/>
          <w:szCs w:val="28"/>
          <w:lang w:eastAsia="ru-RU"/>
        </w:rPr>
      </w:pPr>
      <w:r w:rsidRPr="00945C11">
        <w:rPr>
          <w:rFonts w:ascii="Times New Roman" w:eastAsia="Times New Roman" w:hAnsi="Times New Roman" w:cs="Times New Roman"/>
          <w:position w:val="-1"/>
          <w:sz w:val="28"/>
          <w:szCs w:val="28"/>
          <w:lang w:eastAsia="ru-RU"/>
        </w:rPr>
        <w:lastRenderedPageBreak/>
        <w:t>За рейтингом обласних, Київської міської держадміністрацій ступеня</w:t>
      </w:r>
      <w:r>
        <w:rPr>
          <w:rFonts w:ascii="Times New Roman" w:eastAsia="Times New Roman" w:hAnsi="Times New Roman" w:cs="Times New Roman"/>
          <w:position w:val="-1"/>
          <w:sz w:val="28"/>
          <w:szCs w:val="28"/>
          <w:lang w:eastAsia="ru-RU"/>
        </w:rPr>
        <w:t xml:space="preserve"> </w:t>
      </w:r>
      <w:proofErr w:type="spellStart"/>
      <w:r w:rsidRPr="00945C11">
        <w:rPr>
          <w:rFonts w:ascii="Times New Roman" w:eastAsia="Times New Roman" w:hAnsi="Times New Roman" w:cs="Times New Roman"/>
          <w:position w:val="-1"/>
          <w:sz w:val="28"/>
          <w:szCs w:val="28"/>
          <w:lang w:eastAsia="ru-RU"/>
        </w:rPr>
        <w:t>бе</w:t>
      </w:r>
      <w:proofErr w:type="spellEnd"/>
      <w:r w:rsidRPr="00945C11">
        <w:rPr>
          <w:rFonts w:ascii="Times New Roman" w:eastAsia="Times New Roman" w:hAnsi="Times New Roman" w:cs="Times New Roman"/>
          <w:position w:val="-1"/>
          <w:sz w:val="28"/>
          <w:szCs w:val="28"/>
          <w:lang w:val="en-US" w:eastAsia="ru-RU"/>
        </w:rPr>
        <w:t>p</w:t>
      </w:r>
      <w:proofErr w:type="spellStart"/>
      <w:r w:rsidRPr="00945C11">
        <w:rPr>
          <w:rFonts w:ascii="Times New Roman" w:eastAsia="Times New Roman" w:hAnsi="Times New Roman" w:cs="Times New Roman"/>
          <w:position w:val="-1"/>
          <w:sz w:val="28"/>
          <w:szCs w:val="28"/>
          <w:lang w:eastAsia="ru-RU"/>
        </w:rPr>
        <w:t>бар’єрності</w:t>
      </w:r>
      <w:proofErr w:type="spellEnd"/>
      <w:r w:rsidRPr="00945C11">
        <w:rPr>
          <w:rFonts w:ascii="Times New Roman" w:eastAsia="Times New Roman" w:hAnsi="Times New Roman" w:cs="Times New Roman"/>
          <w:position w:val="-1"/>
          <w:sz w:val="28"/>
          <w:szCs w:val="28"/>
          <w:lang w:eastAsia="ru-RU"/>
        </w:rPr>
        <w:t xml:space="preserve"> об’єктів фізичного оточення і послуг, який проводився Міністерством розвитку гро</w:t>
      </w:r>
      <w:r>
        <w:rPr>
          <w:rFonts w:ascii="Times New Roman" w:eastAsia="Times New Roman" w:hAnsi="Times New Roman" w:cs="Times New Roman"/>
          <w:position w:val="-1"/>
          <w:sz w:val="28"/>
          <w:szCs w:val="28"/>
          <w:lang w:eastAsia="ru-RU"/>
        </w:rPr>
        <w:t>мад та територій України,</w:t>
      </w:r>
      <w:r w:rsidR="008D2DED">
        <w:rPr>
          <w:rFonts w:ascii="Times New Roman" w:eastAsia="Times New Roman" w:hAnsi="Times New Roman" w:cs="Times New Roman"/>
          <w:position w:val="-1"/>
          <w:sz w:val="28"/>
          <w:szCs w:val="28"/>
          <w:lang w:eastAsia="ru-RU"/>
        </w:rPr>
        <w:t xml:space="preserve"> </w:t>
      </w:r>
      <w:r>
        <w:rPr>
          <w:rFonts w:ascii="Times New Roman" w:eastAsia="Times New Roman" w:hAnsi="Times New Roman" w:cs="Times New Roman"/>
          <w:position w:val="-1"/>
          <w:sz w:val="28"/>
          <w:szCs w:val="28"/>
          <w:lang w:eastAsia="ru-RU"/>
        </w:rPr>
        <w:t xml:space="preserve">у 2024 </w:t>
      </w:r>
      <w:r w:rsidRPr="00945C11">
        <w:rPr>
          <w:rFonts w:ascii="Times New Roman" w:eastAsia="Times New Roman" w:hAnsi="Times New Roman" w:cs="Times New Roman"/>
          <w:position w:val="-1"/>
          <w:sz w:val="28"/>
          <w:szCs w:val="28"/>
          <w:lang w:eastAsia="ru-RU"/>
        </w:rPr>
        <w:t>році центри надання адміністративних послуг Івано-Франківської області посіли перше місце.</w:t>
      </w:r>
    </w:p>
    <w:p w:rsidR="004B62D5" w:rsidRPr="00945C11" w:rsidRDefault="004B62D5" w:rsidP="004B62D5">
      <w:pPr>
        <w:spacing w:after="0" w:line="240" w:lineRule="auto"/>
        <w:ind w:firstLine="708"/>
        <w:jc w:val="both"/>
        <w:rPr>
          <w:rFonts w:ascii="Times New Roman" w:hAnsi="Times New Roman" w:cs="Times New Roman"/>
          <w:sz w:val="28"/>
          <w:szCs w:val="28"/>
        </w:rPr>
      </w:pPr>
      <w:r w:rsidRPr="00945C11">
        <w:rPr>
          <w:rFonts w:ascii="Times New Roman" w:hAnsi="Times New Roman" w:cs="Times New Roman"/>
          <w:sz w:val="28"/>
          <w:szCs w:val="28"/>
        </w:rPr>
        <w:t>Попри лідируючі позиції по окремих показниках мережа центрів надання адміністративних послуг стикається з низкою проблемних питань та викликів, які вплинули на ефективність роботи у 2024 році, зокрема:</w:t>
      </w:r>
    </w:p>
    <w:p w:rsidR="004B62D5" w:rsidRPr="00945C11" w:rsidRDefault="004B62D5" w:rsidP="004B62D5">
      <w:pPr>
        <w:spacing w:after="0" w:line="240" w:lineRule="auto"/>
        <w:ind w:firstLine="708"/>
        <w:jc w:val="both"/>
        <w:rPr>
          <w:rFonts w:ascii="Times New Roman" w:hAnsi="Times New Roman" w:cs="Times New Roman"/>
          <w:sz w:val="28"/>
          <w:szCs w:val="28"/>
        </w:rPr>
      </w:pPr>
      <w:r w:rsidRPr="00945C11">
        <w:rPr>
          <w:rFonts w:ascii="Times New Roman" w:hAnsi="Times New Roman" w:cs="Times New Roman"/>
          <w:sz w:val="28"/>
          <w:szCs w:val="28"/>
        </w:rPr>
        <w:t>Для завершення процесу моделювання мережі ЦНАП Івано-Франківської області у 2024 році не вдалося відкрити 7 ЦНАП (</w:t>
      </w:r>
      <w:proofErr w:type="spellStart"/>
      <w:r w:rsidRPr="00945C11">
        <w:rPr>
          <w:rFonts w:ascii="Times New Roman" w:hAnsi="Times New Roman" w:cs="Times New Roman"/>
          <w:sz w:val="28"/>
          <w:szCs w:val="28"/>
        </w:rPr>
        <w:t>Гвіздецька</w:t>
      </w:r>
      <w:proofErr w:type="spellEnd"/>
      <w:r w:rsidRPr="00945C11">
        <w:rPr>
          <w:rFonts w:ascii="Times New Roman" w:hAnsi="Times New Roman" w:cs="Times New Roman"/>
          <w:sz w:val="28"/>
          <w:szCs w:val="28"/>
        </w:rPr>
        <w:t xml:space="preserve">, </w:t>
      </w:r>
      <w:proofErr w:type="spellStart"/>
      <w:r w:rsidRPr="00945C11">
        <w:rPr>
          <w:rFonts w:ascii="Times New Roman" w:hAnsi="Times New Roman" w:cs="Times New Roman"/>
          <w:sz w:val="28"/>
          <w:szCs w:val="28"/>
        </w:rPr>
        <w:t>Ворохтянська</w:t>
      </w:r>
      <w:proofErr w:type="spellEnd"/>
      <w:r w:rsidRPr="00945C11">
        <w:rPr>
          <w:rFonts w:ascii="Times New Roman" w:hAnsi="Times New Roman" w:cs="Times New Roman"/>
          <w:sz w:val="28"/>
          <w:szCs w:val="28"/>
        </w:rPr>
        <w:t xml:space="preserve"> і </w:t>
      </w:r>
      <w:proofErr w:type="spellStart"/>
      <w:r w:rsidRPr="00945C11">
        <w:rPr>
          <w:rFonts w:ascii="Times New Roman" w:hAnsi="Times New Roman" w:cs="Times New Roman"/>
          <w:sz w:val="28"/>
          <w:szCs w:val="28"/>
        </w:rPr>
        <w:t>Єзупільська</w:t>
      </w:r>
      <w:proofErr w:type="spellEnd"/>
      <w:r w:rsidRPr="00945C11">
        <w:rPr>
          <w:rFonts w:ascii="Times New Roman" w:hAnsi="Times New Roman" w:cs="Times New Roman"/>
          <w:sz w:val="28"/>
          <w:szCs w:val="28"/>
        </w:rPr>
        <w:t xml:space="preserve"> селищні та </w:t>
      </w:r>
      <w:proofErr w:type="spellStart"/>
      <w:r w:rsidRPr="00945C11">
        <w:rPr>
          <w:rFonts w:ascii="Times New Roman" w:hAnsi="Times New Roman" w:cs="Times New Roman"/>
          <w:sz w:val="28"/>
          <w:szCs w:val="28"/>
        </w:rPr>
        <w:t>Зеленська</w:t>
      </w:r>
      <w:proofErr w:type="spellEnd"/>
      <w:r w:rsidRPr="00945C11">
        <w:rPr>
          <w:rFonts w:ascii="Times New Roman" w:hAnsi="Times New Roman" w:cs="Times New Roman"/>
          <w:sz w:val="28"/>
          <w:szCs w:val="28"/>
        </w:rPr>
        <w:t xml:space="preserve">, </w:t>
      </w:r>
      <w:proofErr w:type="spellStart"/>
      <w:r w:rsidRPr="00945C11">
        <w:rPr>
          <w:rFonts w:ascii="Times New Roman" w:hAnsi="Times New Roman" w:cs="Times New Roman"/>
          <w:sz w:val="28"/>
          <w:szCs w:val="28"/>
        </w:rPr>
        <w:t>Дубівська</w:t>
      </w:r>
      <w:proofErr w:type="spellEnd"/>
      <w:r w:rsidRPr="00945C11">
        <w:rPr>
          <w:rFonts w:ascii="Times New Roman" w:hAnsi="Times New Roman" w:cs="Times New Roman"/>
          <w:sz w:val="28"/>
          <w:szCs w:val="28"/>
        </w:rPr>
        <w:t xml:space="preserve">, </w:t>
      </w:r>
      <w:proofErr w:type="spellStart"/>
      <w:r w:rsidRPr="00945C11">
        <w:rPr>
          <w:rFonts w:ascii="Times New Roman" w:hAnsi="Times New Roman" w:cs="Times New Roman"/>
          <w:sz w:val="28"/>
          <w:szCs w:val="28"/>
        </w:rPr>
        <w:t>Пасічнянська</w:t>
      </w:r>
      <w:proofErr w:type="spellEnd"/>
      <w:r w:rsidRPr="00945C11">
        <w:rPr>
          <w:rFonts w:ascii="Times New Roman" w:hAnsi="Times New Roman" w:cs="Times New Roman"/>
          <w:sz w:val="28"/>
          <w:szCs w:val="28"/>
        </w:rPr>
        <w:t xml:space="preserve">, а також </w:t>
      </w:r>
      <w:proofErr w:type="spellStart"/>
      <w:r w:rsidRPr="00945C11">
        <w:rPr>
          <w:rFonts w:ascii="Times New Roman" w:hAnsi="Times New Roman" w:cs="Times New Roman"/>
          <w:sz w:val="28"/>
          <w:szCs w:val="28"/>
        </w:rPr>
        <w:t>Підгачиківська</w:t>
      </w:r>
      <w:proofErr w:type="spellEnd"/>
      <w:r w:rsidRPr="00945C11">
        <w:rPr>
          <w:rFonts w:ascii="Times New Roman" w:hAnsi="Times New Roman" w:cs="Times New Roman"/>
          <w:sz w:val="28"/>
          <w:szCs w:val="28"/>
        </w:rPr>
        <w:t xml:space="preserve"> сільські громади).</w:t>
      </w:r>
    </w:p>
    <w:p w:rsidR="004B62D5" w:rsidRPr="00945C11" w:rsidRDefault="004B62D5" w:rsidP="004B62D5">
      <w:pPr>
        <w:spacing w:after="0" w:line="240" w:lineRule="auto"/>
        <w:ind w:firstLine="708"/>
        <w:jc w:val="both"/>
        <w:rPr>
          <w:rFonts w:ascii="Times New Roman" w:hAnsi="Times New Roman" w:cs="Times New Roman"/>
          <w:sz w:val="28"/>
          <w:szCs w:val="28"/>
        </w:rPr>
      </w:pPr>
      <w:r w:rsidRPr="00945C11">
        <w:rPr>
          <w:rFonts w:ascii="Times New Roman" w:hAnsi="Times New Roman" w:cs="Times New Roman"/>
          <w:sz w:val="28"/>
          <w:szCs w:val="28"/>
        </w:rPr>
        <w:t>Не забезпечено доступність приміщень у 13</w:t>
      </w:r>
      <w:r>
        <w:rPr>
          <w:rFonts w:ascii="Times New Roman" w:hAnsi="Times New Roman" w:cs="Times New Roman"/>
          <w:sz w:val="28"/>
          <w:szCs w:val="28"/>
        </w:rPr>
        <w:t xml:space="preserve"> </w:t>
      </w:r>
      <w:r w:rsidRPr="00945C11">
        <w:rPr>
          <w:rFonts w:ascii="Times New Roman" w:hAnsi="Times New Roman" w:cs="Times New Roman"/>
          <w:sz w:val="28"/>
          <w:szCs w:val="28"/>
        </w:rPr>
        <w:t xml:space="preserve">функціонуючих </w:t>
      </w:r>
      <w:proofErr w:type="spellStart"/>
      <w:r w:rsidRPr="00945C11">
        <w:rPr>
          <w:rFonts w:ascii="Times New Roman" w:hAnsi="Times New Roman" w:cs="Times New Roman"/>
          <w:sz w:val="28"/>
          <w:szCs w:val="28"/>
        </w:rPr>
        <w:t>ЦНАПах</w:t>
      </w:r>
      <w:proofErr w:type="spellEnd"/>
      <w:r w:rsidRPr="00945C11">
        <w:rPr>
          <w:rFonts w:ascii="Times New Roman" w:hAnsi="Times New Roman" w:cs="Times New Roman"/>
          <w:sz w:val="28"/>
          <w:szCs w:val="28"/>
        </w:rPr>
        <w:t>.</w:t>
      </w:r>
      <w:r>
        <w:rPr>
          <w:rFonts w:ascii="Times New Roman" w:hAnsi="Times New Roman" w:cs="Times New Roman"/>
          <w:sz w:val="28"/>
          <w:szCs w:val="28"/>
        </w:rPr>
        <w:t xml:space="preserve"> </w:t>
      </w:r>
      <w:r w:rsidRPr="00945C11">
        <w:rPr>
          <w:rFonts w:ascii="Times New Roman" w:hAnsi="Times New Roman" w:cs="Times New Roman"/>
          <w:position w:val="-1"/>
          <w:sz w:val="28"/>
          <w:szCs w:val="28"/>
        </w:rPr>
        <w:t xml:space="preserve">Необхідно також запровадити технічні рішення для осіб з порушенням зору та слуху та інші необхідні рішення з метою забезпечення </w:t>
      </w:r>
      <w:proofErr w:type="spellStart"/>
      <w:r w:rsidRPr="00945C11">
        <w:rPr>
          <w:rFonts w:ascii="Times New Roman" w:hAnsi="Times New Roman" w:cs="Times New Roman"/>
          <w:position w:val="-1"/>
          <w:sz w:val="28"/>
          <w:szCs w:val="28"/>
        </w:rPr>
        <w:t>безбар’єрного</w:t>
      </w:r>
      <w:proofErr w:type="spellEnd"/>
      <w:r w:rsidRPr="00945C11">
        <w:rPr>
          <w:rFonts w:ascii="Times New Roman" w:hAnsi="Times New Roman" w:cs="Times New Roman"/>
          <w:position w:val="-1"/>
          <w:sz w:val="28"/>
          <w:szCs w:val="28"/>
        </w:rPr>
        <w:t xml:space="preserve"> простору для цільових категорій громадян, в тому числі у віддалених населених пунктах</w:t>
      </w:r>
      <w:r w:rsidRPr="00945C11">
        <w:rPr>
          <w:rFonts w:ascii="Times New Roman" w:hAnsi="Times New Roman" w:cs="Times New Roman"/>
          <w:sz w:val="28"/>
          <w:szCs w:val="28"/>
        </w:rPr>
        <w:t>.</w:t>
      </w:r>
    </w:p>
    <w:p w:rsidR="004B62D5" w:rsidRPr="00945C11" w:rsidRDefault="004B62D5" w:rsidP="004B62D5">
      <w:pPr>
        <w:spacing w:after="0" w:line="240" w:lineRule="auto"/>
        <w:ind w:firstLine="708"/>
        <w:jc w:val="both"/>
        <w:rPr>
          <w:rFonts w:ascii="Times New Roman" w:hAnsi="Times New Roman" w:cs="Times New Roman"/>
          <w:sz w:val="28"/>
          <w:szCs w:val="28"/>
        </w:rPr>
      </w:pPr>
      <w:r w:rsidRPr="00945C11">
        <w:rPr>
          <w:rFonts w:ascii="Times New Roman" w:hAnsi="Times New Roman" w:cs="Times New Roman"/>
          <w:position w:val="-1"/>
          <w:sz w:val="28"/>
          <w:szCs w:val="28"/>
        </w:rPr>
        <w:t xml:space="preserve">Актуальним залишається питання забезпечення ЦНАП </w:t>
      </w:r>
      <w:r w:rsidRPr="00945C11">
        <w:rPr>
          <w:rFonts w:ascii="Times New Roman" w:hAnsi="Times New Roman" w:cs="Times New Roman"/>
          <w:sz w:val="28"/>
          <w:szCs w:val="28"/>
        </w:rPr>
        <w:t xml:space="preserve">меблями та технікою, в тому числі </w:t>
      </w:r>
      <w:proofErr w:type="spellStart"/>
      <w:r w:rsidRPr="00945C11">
        <w:rPr>
          <w:rFonts w:ascii="Times New Roman" w:hAnsi="Times New Roman" w:cs="Times New Roman"/>
          <w:position w:val="-1"/>
          <w:sz w:val="28"/>
          <w:szCs w:val="28"/>
        </w:rPr>
        <w:t>спецобладнанням</w:t>
      </w:r>
      <w:proofErr w:type="spellEnd"/>
      <w:r w:rsidRPr="00945C11">
        <w:rPr>
          <w:rFonts w:ascii="Times New Roman" w:hAnsi="Times New Roman" w:cs="Times New Roman"/>
          <w:position w:val="-1"/>
          <w:sz w:val="28"/>
          <w:szCs w:val="28"/>
        </w:rPr>
        <w:t xml:space="preserve"> для надання паспортних послуг та видачі документів для водія</w:t>
      </w:r>
      <w:r>
        <w:rPr>
          <w:rFonts w:ascii="Times New Roman" w:hAnsi="Times New Roman" w:cs="Times New Roman"/>
          <w:position w:val="-1"/>
          <w:sz w:val="28"/>
          <w:szCs w:val="28"/>
        </w:rPr>
        <w:t xml:space="preserve"> </w:t>
      </w:r>
      <w:proofErr w:type="spellStart"/>
      <w:r w:rsidRPr="00945C11">
        <w:rPr>
          <w:rFonts w:ascii="Times New Roman" w:hAnsi="Times New Roman" w:cs="Times New Roman"/>
          <w:position w:val="-1"/>
          <w:sz w:val="28"/>
          <w:szCs w:val="28"/>
        </w:rPr>
        <w:t>ЦНАПи</w:t>
      </w:r>
      <w:proofErr w:type="spellEnd"/>
      <w:r w:rsidRPr="00945C11">
        <w:rPr>
          <w:rFonts w:ascii="Times New Roman" w:hAnsi="Times New Roman" w:cs="Times New Roman"/>
          <w:position w:val="-1"/>
          <w:sz w:val="28"/>
          <w:szCs w:val="28"/>
        </w:rPr>
        <w:t xml:space="preserve"> територіальних громад, на території яких відсутні територіальні підрозділи Державної міграційної служби України та регіонального сервісного центру Міністерства внутрішніх справ України.</w:t>
      </w:r>
    </w:p>
    <w:p w:rsidR="004B62D5" w:rsidRPr="00945C11" w:rsidRDefault="004B62D5" w:rsidP="004B62D5">
      <w:pPr>
        <w:spacing w:after="0" w:line="240" w:lineRule="auto"/>
        <w:ind w:firstLine="708"/>
        <w:jc w:val="both"/>
        <w:rPr>
          <w:rFonts w:ascii="Times New Roman" w:hAnsi="Times New Roman" w:cs="Times New Roman"/>
          <w:sz w:val="28"/>
          <w:szCs w:val="28"/>
        </w:rPr>
      </w:pPr>
      <w:r w:rsidRPr="00945C11">
        <w:rPr>
          <w:rFonts w:ascii="Times New Roman" w:hAnsi="Times New Roman" w:cs="Times New Roman"/>
          <w:sz w:val="28"/>
          <w:szCs w:val="28"/>
        </w:rPr>
        <w:t>У зв’язку з цим мережа ЦНАП Івано-Франківської області посіла 11 місце у загальноукраїнському рейтингу розвитку ЦНАП.</w:t>
      </w:r>
    </w:p>
    <w:p w:rsidR="004B62D5" w:rsidRPr="00945C11" w:rsidRDefault="004B62D5" w:rsidP="004B62D5">
      <w:pPr>
        <w:spacing w:after="0" w:line="240" w:lineRule="auto"/>
        <w:ind w:firstLine="709"/>
        <w:jc w:val="both"/>
        <w:rPr>
          <w:rFonts w:ascii="Times New Roman" w:hAnsi="Times New Roman" w:cs="Times New Roman"/>
          <w:sz w:val="28"/>
          <w:szCs w:val="28"/>
        </w:rPr>
      </w:pPr>
      <w:r w:rsidRPr="00945C11">
        <w:rPr>
          <w:rFonts w:ascii="Times New Roman" w:hAnsi="Times New Roman" w:cs="Times New Roman"/>
          <w:sz w:val="28"/>
          <w:szCs w:val="28"/>
        </w:rPr>
        <w:t xml:space="preserve">На сьогодні </w:t>
      </w:r>
      <w:r>
        <w:rPr>
          <w:rFonts w:ascii="Times New Roman" w:hAnsi="Times New Roman" w:cs="Times New Roman"/>
          <w:position w:val="-1"/>
          <w:sz w:val="28"/>
          <w:szCs w:val="28"/>
        </w:rPr>
        <w:t xml:space="preserve">у приміщеннях </w:t>
      </w:r>
      <w:r w:rsidRPr="00945C11">
        <w:rPr>
          <w:rFonts w:ascii="Times New Roman" w:hAnsi="Times New Roman" w:cs="Times New Roman"/>
          <w:position w:val="-1"/>
          <w:sz w:val="28"/>
          <w:szCs w:val="28"/>
        </w:rPr>
        <w:t xml:space="preserve">ЦНАП Тисменицької міської, </w:t>
      </w:r>
      <w:proofErr w:type="spellStart"/>
      <w:r w:rsidRPr="00945C11">
        <w:rPr>
          <w:rFonts w:ascii="Times New Roman" w:hAnsi="Times New Roman" w:cs="Times New Roman"/>
          <w:sz w:val="28"/>
          <w:szCs w:val="28"/>
        </w:rPr>
        <w:t>Гвіздецької</w:t>
      </w:r>
      <w:proofErr w:type="spellEnd"/>
      <w:r w:rsidRPr="00945C11">
        <w:rPr>
          <w:rFonts w:ascii="Times New Roman" w:hAnsi="Times New Roman" w:cs="Times New Roman"/>
          <w:sz w:val="28"/>
          <w:szCs w:val="28"/>
        </w:rPr>
        <w:t xml:space="preserve">, </w:t>
      </w:r>
      <w:proofErr w:type="spellStart"/>
      <w:r w:rsidRPr="00945C11">
        <w:rPr>
          <w:rFonts w:ascii="Times New Roman" w:hAnsi="Times New Roman" w:cs="Times New Roman"/>
          <w:sz w:val="28"/>
          <w:szCs w:val="28"/>
        </w:rPr>
        <w:t>Ворохтянської</w:t>
      </w:r>
      <w:proofErr w:type="spellEnd"/>
      <w:r w:rsidRPr="00945C11">
        <w:rPr>
          <w:rFonts w:ascii="Times New Roman" w:hAnsi="Times New Roman" w:cs="Times New Roman"/>
          <w:sz w:val="28"/>
          <w:szCs w:val="28"/>
        </w:rPr>
        <w:t xml:space="preserve"> і </w:t>
      </w:r>
      <w:proofErr w:type="spellStart"/>
      <w:r w:rsidRPr="00945C11">
        <w:rPr>
          <w:rFonts w:ascii="Times New Roman" w:hAnsi="Times New Roman" w:cs="Times New Roman"/>
          <w:sz w:val="28"/>
          <w:szCs w:val="28"/>
        </w:rPr>
        <w:t>Єзупільска</w:t>
      </w:r>
      <w:proofErr w:type="spellEnd"/>
      <w:r w:rsidRPr="00945C11">
        <w:rPr>
          <w:rFonts w:ascii="Times New Roman" w:hAnsi="Times New Roman" w:cs="Times New Roman"/>
          <w:sz w:val="28"/>
          <w:szCs w:val="28"/>
        </w:rPr>
        <w:t xml:space="preserve"> селищних та </w:t>
      </w:r>
      <w:proofErr w:type="spellStart"/>
      <w:r w:rsidRPr="00945C11">
        <w:rPr>
          <w:rFonts w:ascii="Times New Roman" w:hAnsi="Times New Roman" w:cs="Times New Roman"/>
          <w:sz w:val="28"/>
          <w:szCs w:val="28"/>
        </w:rPr>
        <w:t>Дубівської</w:t>
      </w:r>
      <w:proofErr w:type="spellEnd"/>
      <w:r w:rsidRPr="00945C11">
        <w:rPr>
          <w:rFonts w:ascii="Times New Roman" w:hAnsi="Times New Roman" w:cs="Times New Roman"/>
          <w:sz w:val="28"/>
          <w:szCs w:val="28"/>
        </w:rPr>
        <w:t xml:space="preserve"> сільської громад тривають ремонтні роботи за кошти місцевого бюджету.</w:t>
      </w:r>
    </w:p>
    <w:p w:rsidR="004B62D5" w:rsidRPr="00945C11" w:rsidRDefault="004B62D5" w:rsidP="004B62D5">
      <w:pPr>
        <w:spacing w:after="0" w:line="240" w:lineRule="auto"/>
        <w:ind w:firstLine="709"/>
        <w:jc w:val="both"/>
        <w:rPr>
          <w:rFonts w:ascii="Times New Roman" w:hAnsi="Times New Roman" w:cs="Times New Roman"/>
          <w:sz w:val="28"/>
          <w:szCs w:val="28"/>
        </w:rPr>
      </w:pPr>
      <w:r w:rsidRPr="00945C11">
        <w:rPr>
          <w:rFonts w:ascii="Times New Roman" w:hAnsi="Times New Roman" w:cs="Times New Roman"/>
          <w:sz w:val="28"/>
          <w:szCs w:val="28"/>
        </w:rPr>
        <w:t xml:space="preserve">Станом на 20.02.2025 в області відсутні програми міжнародної технічної допомоги, державні та обласні програми, які б передбачали можливість розвитку мережі ЦНАП Івано-Франківської області. Всі заходи щодо розвитку мережі ЦНАП здійснюються виключно за кошти сільських, селищних та міських бюджетів </w:t>
      </w:r>
    </w:p>
    <w:p w:rsidR="00C35A7E" w:rsidRDefault="00C35A7E" w:rsidP="00B50DD0">
      <w:pPr>
        <w:spacing w:after="0" w:line="240" w:lineRule="auto"/>
        <w:jc w:val="center"/>
        <w:rPr>
          <w:rFonts w:ascii="Times New Roman" w:hAnsi="Times New Roman" w:cs="Times New Roman"/>
          <w:b/>
          <w:spacing w:val="-2"/>
          <w:sz w:val="28"/>
          <w:szCs w:val="28"/>
        </w:rPr>
      </w:pPr>
    </w:p>
    <w:p w:rsidR="00FA4AC3" w:rsidRPr="006931A0" w:rsidRDefault="00D84FDB" w:rsidP="00B50DD0">
      <w:pPr>
        <w:spacing w:after="0" w:line="240" w:lineRule="auto"/>
        <w:jc w:val="center"/>
        <w:rPr>
          <w:rFonts w:ascii="Times New Roman" w:hAnsi="Times New Roman" w:cs="Times New Roman"/>
          <w:b/>
          <w:spacing w:val="-2"/>
          <w:sz w:val="28"/>
          <w:szCs w:val="28"/>
          <w:bdr w:val="none" w:sz="0" w:space="0" w:color="auto" w:frame="1"/>
        </w:rPr>
      </w:pPr>
      <w:r w:rsidRPr="006931A0">
        <w:rPr>
          <w:rFonts w:ascii="Times New Roman" w:hAnsi="Times New Roman" w:cs="Times New Roman"/>
          <w:b/>
          <w:spacing w:val="-2"/>
          <w:sz w:val="28"/>
          <w:szCs w:val="28"/>
        </w:rPr>
        <w:t>Стратегічна ціль</w:t>
      </w:r>
      <w:r w:rsidR="001A0832" w:rsidRPr="006931A0">
        <w:rPr>
          <w:rFonts w:ascii="Times New Roman" w:hAnsi="Times New Roman" w:cs="Times New Roman"/>
          <w:b/>
          <w:spacing w:val="-2"/>
          <w:sz w:val="28"/>
          <w:szCs w:val="28"/>
        </w:rPr>
        <w:t> </w:t>
      </w:r>
      <w:r w:rsidR="00395FEB" w:rsidRPr="006931A0">
        <w:rPr>
          <w:rFonts w:ascii="Times New Roman" w:hAnsi="Times New Roman" w:cs="Times New Roman"/>
          <w:b/>
          <w:spacing w:val="-2"/>
          <w:sz w:val="28"/>
          <w:szCs w:val="28"/>
        </w:rPr>
        <w:t>3</w:t>
      </w:r>
      <w:r w:rsidRPr="006931A0">
        <w:rPr>
          <w:rFonts w:ascii="Times New Roman" w:hAnsi="Times New Roman" w:cs="Times New Roman"/>
          <w:b/>
          <w:spacing w:val="-2"/>
          <w:sz w:val="28"/>
          <w:szCs w:val="28"/>
        </w:rPr>
        <w:t>.</w:t>
      </w:r>
      <w:r w:rsidR="00395FEB" w:rsidRPr="006931A0">
        <w:rPr>
          <w:rFonts w:ascii="Times New Roman" w:hAnsi="Times New Roman" w:cs="Times New Roman"/>
          <w:b/>
          <w:spacing w:val="-2"/>
          <w:sz w:val="28"/>
          <w:szCs w:val="28"/>
          <w:bdr w:val="none" w:sz="0" w:space="0" w:color="auto" w:frame="1"/>
        </w:rPr>
        <w:t xml:space="preserve">«Створення комфортних та безпечних умов проживання на </w:t>
      </w:r>
      <w:r w:rsidR="009C3ACF" w:rsidRPr="006931A0">
        <w:rPr>
          <w:rFonts w:ascii="Times New Roman" w:hAnsi="Times New Roman" w:cs="Times New Roman"/>
          <w:b/>
          <w:spacing w:val="-2"/>
          <w:sz w:val="28"/>
          <w:szCs w:val="28"/>
          <w:bdr w:val="none" w:sz="0" w:space="0" w:color="auto" w:frame="1"/>
        </w:rPr>
        <w:t>території Івано-Франківської області»</w:t>
      </w:r>
    </w:p>
    <w:p w:rsidR="00B747C2" w:rsidRPr="006931A0" w:rsidRDefault="00B747C2" w:rsidP="00B50DD0">
      <w:pPr>
        <w:spacing w:after="0" w:line="240" w:lineRule="auto"/>
        <w:jc w:val="center"/>
        <w:rPr>
          <w:rFonts w:ascii="Times New Roman" w:hAnsi="Times New Roman" w:cs="Times New Roman"/>
          <w:b/>
          <w:spacing w:val="-2"/>
          <w:sz w:val="10"/>
          <w:szCs w:val="10"/>
          <w:bdr w:val="none" w:sz="0" w:space="0" w:color="auto" w:frame="1"/>
        </w:rPr>
      </w:pPr>
    </w:p>
    <w:p w:rsidR="00143EAF" w:rsidRPr="006931A0" w:rsidRDefault="00395FEB" w:rsidP="00B50DD0">
      <w:pPr>
        <w:spacing w:after="0" w:line="240" w:lineRule="auto"/>
        <w:jc w:val="center"/>
        <w:rPr>
          <w:rFonts w:ascii="Times New Roman" w:hAnsi="Times New Roman" w:cs="Times New Roman"/>
          <w:b/>
          <w:sz w:val="28"/>
          <w:szCs w:val="28"/>
        </w:rPr>
      </w:pPr>
      <w:r w:rsidRPr="006931A0">
        <w:rPr>
          <w:rFonts w:ascii="Times New Roman" w:hAnsi="Times New Roman" w:cs="Times New Roman"/>
          <w:b/>
          <w:sz w:val="28"/>
          <w:szCs w:val="28"/>
        </w:rPr>
        <w:t xml:space="preserve">Операційна ціль </w:t>
      </w:r>
      <w:r w:rsidR="009C3ACF" w:rsidRPr="006931A0">
        <w:rPr>
          <w:rFonts w:ascii="Times New Roman" w:hAnsi="Times New Roman" w:cs="Times New Roman"/>
          <w:b/>
          <w:sz w:val="28"/>
          <w:szCs w:val="28"/>
        </w:rPr>
        <w:t>3.1</w:t>
      </w:r>
      <w:r w:rsidRPr="006931A0">
        <w:rPr>
          <w:rFonts w:ascii="Times New Roman" w:hAnsi="Times New Roman" w:cs="Times New Roman"/>
          <w:b/>
          <w:sz w:val="28"/>
          <w:szCs w:val="28"/>
        </w:rPr>
        <w:t>. «</w:t>
      </w:r>
      <w:r w:rsidR="009C3ACF" w:rsidRPr="006931A0">
        <w:rPr>
          <w:rFonts w:ascii="Times New Roman" w:hAnsi="Times New Roman" w:cs="Times New Roman"/>
          <w:b/>
          <w:sz w:val="28"/>
          <w:szCs w:val="28"/>
        </w:rPr>
        <w:t>Забезпечення рівного доступу, підвищення якості медичних, освітніх послуг та розвиток спорту в громадах</w:t>
      </w:r>
      <w:r w:rsidRPr="006931A0">
        <w:rPr>
          <w:rFonts w:ascii="Times New Roman" w:hAnsi="Times New Roman" w:cs="Times New Roman"/>
          <w:b/>
          <w:sz w:val="28"/>
          <w:szCs w:val="28"/>
        </w:rPr>
        <w:t>»</w:t>
      </w:r>
    </w:p>
    <w:p w:rsidR="002F15D8" w:rsidRPr="00CF2B1B" w:rsidRDefault="002F15D8" w:rsidP="002F15D8">
      <w:pPr>
        <w:spacing w:after="0" w:line="240" w:lineRule="auto"/>
        <w:ind w:firstLine="709"/>
        <w:jc w:val="both"/>
        <w:rPr>
          <w:rFonts w:ascii="Times New Roman" w:eastAsia="Times New Roman" w:hAnsi="Times New Roman" w:cs="Times New Roman"/>
          <w:sz w:val="28"/>
          <w:szCs w:val="28"/>
        </w:rPr>
      </w:pPr>
      <w:r w:rsidRPr="00CF2B1B">
        <w:rPr>
          <w:rFonts w:ascii="Times New Roman" w:eastAsia="Times New Roman" w:hAnsi="Times New Roman" w:cs="Times New Roman"/>
          <w:sz w:val="28"/>
          <w:szCs w:val="28"/>
        </w:rPr>
        <w:t xml:space="preserve">За </w:t>
      </w:r>
      <w:r>
        <w:rPr>
          <w:rFonts w:ascii="Times New Roman" w:eastAsia="Times New Roman" w:hAnsi="Times New Roman" w:cs="Times New Roman"/>
          <w:sz w:val="28"/>
          <w:szCs w:val="28"/>
        </w:rPr>
        <w:t xml:space="preserve">2024 рік </w:t>
      </w:r>
      <w:r w:rsidRPr="00CF2B1B">
        <w:rPr>
          <w:rFonts w:ascii="Times New Roman" w:eastAsia="Times New Roman" w:hAnsi="Times New Roman" w:cs="Times New Roman"/>
          <w:sz w:val="28"/>
          <w:szCs w:val="28"/>
        </w:rPr>
        <w:t xml:space="preserve">мережа комунальних закладів </w:t>
      </w:r>
      <w:r>
        <w:rPr>
          <w:rFonts w:ascii="Times New Roman" w:eastAsia="Times New Roman" w:hAnsi="Times New Roman" w:cs="Times New Roman"/>
          <w:sz w:val="28"/>
          <w:szCs w:val="28"/>
        </w:rPr>
        <w:t>області</w:t>
      </w:r>
      <w:r w:rsidRPr="00CF2B1B">
        <w:rPr>
          <w:rFonts w:ascii="Times New Roman" w:eastAsia="Times New Roman" w:hAnsi="Times New Roman" w:cs="Times New Roman"/>
          <w:sz w:val="28"/>
          <w:szCs w:val="28"/>
        </w:rPr>
        <w:t xml:space="preserve"> зменшилась з 103 до </w:t>
      </w:r>
      <w:r>
        <w:rPr>
          <w:rFonts w:ascii="Times New Roman" w:eastAsia="Times New Roman" w:hAnsi="Times New Roman" w:cs="Times New Roman"/>
          <w:sz w:val="28"/>
          <w:szCs w:val="28"/>
        </w:rPr>
        <w:t xml:space="preserve">98. </w:t>
      </w:r>
      <w:r w:rsidRPr="00CF2B1B">
        <w:rPr>
          <w:rFonts w:ascii="Times New Roman" w:eastAsia="Times New Roman" w:hAnsi="Times New Roman" w:cs="Times New Roman"/>
          <w:sz w:val="28"/>
          <w:szCs w:val="28"/>
        </w:rPr>
        <w:t xml:space="preserve">В зв'язку </w:t>
      </w:r>
      <w:r>
        <w:rPr>
          <w:rFonts w:ascii="Times New Roman" w:eastAsia="Times New Roman" w:hAnsi="Times New Roman" w:cs="Times New Roman"/>
          <w:sz w:val="28"/>
          <w:szCs w:val="28"/>
        </w:rPr>
        <w:t>і</w:t>
      </w:r>
      <w:r w:rsidRPr="00CF2B1B">
        <w:rPr>
          <w:rFonts w:ascii="Times New Roman" w:eastAsia="Times New Roman" w:hAnsi="Times New Roman" w:cs="Times New Roman"/>
          <w:sz w:val="28"/>
          <w:szCs w:val="28"/>
        </w:rPr>
        <w:t xml:space="preserve">з створенням кластерного закладу на базі КНП </w:t>
      </w:r>
      <w:r>
        <w:rPr>
          <w:rFonts w:ascii="Times New Roman" w:eastAsia="Times New Roman" w:hAnsi="Times New Roman" w:cs="Times New Roman"/>
          <w:sz w:val="28"/>
          <w:szCs w:val="28"/>
        </w:rPr>
        <w:t>«</w:t>
      </w:r>
      <w:r w:rsidRPr="00CF2B1B">
        <w:rPr>
          <w:rFonts w:ascii="Times New Roman" w:eastAsia="Times New Roman" w:hAnsi="Times New Roman" w:cs="Times New Roman"/>
          <w:sz w:val="28"/>
          <w:szCs w:val="28"/>
        </w:rPr>
        <w:t>Міська клінічна лікарня №</w:t>
      </w:r>
      <w:r>
        <w:rPr>
          <w:rFonts w:ascii="Times New Roman" w:eastAsia="Times New Roman" w:hAnsi="Times New Roman" w:cs="Times New Roman"/>
          <w:sz w:val="28"/>
          <w:szCs w:val="28"/>
        </w:rPr>
        <w:t> </w:t>
      </w:r>
      <w:r w:rsidRPr="00CF2B1B">
        <w:rPr>
          <w:rFonts w:ascii="Times New Roman" w:eastAsia="Times New Roman" w:hAnsi="Times New Roman" w:cs="Times New Roman"/>
          <w:sz w:val="28"/>
          <w:szCs w:val="28"/>
        </w:rPr>
        <w:t>1 Івано-Франківської міської ради</w:t>
      </w:r>
      <w:r>
        <w:rPr>
          <w:rFonts w:ascii="Times New Roman" w:eastAsia="Times New Roman" w:hAnsi="Times New Roman" w:cs="Times New Roman"/>
          <w:sz w:val="28"/>
          <w:szCs w:val="28"/>
        </w:rPr>
        <w:t>»</w:t>
      </w:r>
      <w:r w:rsidRPr="00CF2B1B">
        <w:rPr>
          <w:rFonts w:ascii="Times New Roman" w:eastAsia="Times New Roman" w:hAnsi="Times New Roman" w:cs="Times New Roman"/>
          <w:sz w:val="28"/>
          <w:szCs w:val="28"/>
        </w:rPr>
        <w:t xml:space="preserve"> з 01.05.2024 відбулася реорганізація шляхом приєднання до </w:t>
      </w:r>
      <w:r>
        <w:rPr>
          <w:rFonts w:ascii="Times New Roman" w:eastAsia="Times New Roman" w:hAnsi="Times New Roman" w:cs="Times New Roman"/>
          <w:sz w:val="28"/>
          <w:szCs w:val="28"/>
        </w:rPr>
        <w:t>згаданого закладу</w:t>
      </w:r>
      <w:r w:rsidRPr="00CF2B1B">
        <w:rPr>
          <w:rFonts w:ascii="Times New Roman" w:eastAsia="Times New Roman" w:hAnsi="Times New Roman" w:cs="Times New Roman"/>
          <w:sz w:val="28"/>
          <w:szCs w:val="28"/>
        </w:rPr>
        <w:t xml:space="preserve"> КНП </w:t>
      </w:r>
      <w:r>
        <w:rPr>
          <w:rFonts w:ascii="Times New Roman" w:eastAsia="Times New Roman" w:hAnsi="Times New Roman" w:cs="Times New Roman"/>
          <w:sz w:val="28"/>
          <w:szCs w:val="28"/>
        </w:rPr>
        <w:t>«</w:t>
      </w:r>
      <w:r w:rsidRPr="00CF2B1B">
        <w:rPr>
          <w:rFonts w:ascii="Times New Roman" w:eastAsia="Times New Roman" w:hAnsi="Times New Roman" w:cs="Times New Roman"/>
          <w:sz w:val="28"/>
          <w:szCs w:val="28"/>
        </w:rPr>
        <w:t>Міська дитяча лікарня Івано-Франківської міської ради</w:t>
      </w:r>
      <w:r>
        <w:rPr>
          <w:rFonts w:ascii="Times New Roman" w:eastAsia="Times New Roman" w:hAnsi="Times New Roman" w:cs="Times New Roman"/>
          <w:sz w:val="28"/>
          <w:szCs w:val="28"/>
        </w:rPr>
        <w:t>»</w:t>
      </w:r>
      <w:r w:rsidRPr="00CF2B1B">
        <w:rPr>
          <w:rFonts w:ascii="Times New Roman" w:eastAsia="Times New Roman" w:hAnsi="Times New Roman" w:cs="Times New Roman"/>
          <w:sz w:val="28"/>
          <w:szCs w:val="28"/>
        </w:rPr>
        <w:t xml:space="preserve"> та КНП</w:t>
      </w:r>
      <w:r>
        <w:rPr>
          <w:rFonts w:ascii="Times New Roman" w:eastAsia="Times New Roman" w:hAnsi="Times New Roman" w:cs="Times New Roman"/>
          <w:sz w:val="28"/>
          <w:szCs w:val="28"/>
        </w:rPr>
        <w:t> «</w:t>
      </w:r>
      <w:r w:rsidRPr="00CF2B1B">
        <w:rPr>
          <w:rFonts w:ascii="Times New Roman" w:eastAsia="Times New Roman" w:hAnsi="Times New Roman" w:cs="Times New Roman"/>
          <w:sz w:val="28"/>
          <w:szCs w:val="28"/>
        </w:rPr>
        <w:t xml:space="preserve">Міський клінічний </w:t>
      </w:r>
      <w:proofErr w:type="spellStart"/>
      <w:r w:rsidRPr="00CF2B1B">
        <w:rPr>
          <w:rFonts w:ascii="Times New Roman" w:eastAsia="Times New Roman" w:hAnsi="Times New Roman" w:cs="Times New Roman"/>
          <w:sz w:val="28"/>
          <w:szCs w:val="28"/>
        </w:rPr>
        <w:t>перинатальний</w:t>
      </w:r>
      <w:proofErr w:type="spellEnd"/>
      <w:r w:rsidRPr="00CF2B1B">
        <w:rPr>
          <w:rFonts w:ascii="Times New Roman" w:eastAsia="Times New Roman" w:hAnsi="Times New Roman" w:cs="Times New Roman"/>
          <w:sz w:val="28"/>
          <w:szCs w:val="28"/>
        </w:rPr>
        <w:t xml:space="preserve"> центр Івано-Франківської міської ради</w:t>
      </w:r>
      <w:r>
        <w:rPr>
          <w:rFonts w:ascii="Times New Roman" w:eastAsia="Times New Roman" w:hAnsi="Times New Roman" w:cs="Times New Roman"/>
          <w:sz w:val="28"/>
          <w:szCs w:val="28"/>
        </w:rPr>
        <w:t>»</w:t>
      </w:r>
      <w:r w:rsidRPr="00CF2B1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Відбулася реорганізація </w:t>
      </w:r>
      <w:r w:rsidRPr="000E20B6">
        <w:rPr>
          <w:rFonts w:ascii="Times New Roman" w:hAnsi="Times New Roman" w:cs="Times New Roman"/>
          <w:sz w:val="28"/>
          <w:szCs w:val="28"/>
        </w:rPr>
        <w:t>КНП «Івано-Франківський обласний спеціалізований будинок дитини Івано-Франківської обласної ради»</w:t>
      </w:r>
      <w:r>
        <w:rPr>
          <w:rFonts w:ascii="Times New Roman" w:hAnsi="Times New Roman" w:cs="Times New Roman"/>
          <w:sz w:val="28"/>
          <w:szCs w:val="28"/>
        </w:rPr>
        <w:t xml:space="preserve"> шляхом створення на його базі </w:t>
      </w:r>
      <w:r>
        <w:rPr>
          <w:rFonts w:ascii="Times New Roman" w:hAnsi="Times New Roman" w:cs="Times New Roman"/>
          <w:sz w:val="28"/>
          <w:szCs w:val="28"/>
        </w:rPr>
        <w:lastRenderedPageBreak/>
        <w:t xml:space="preserve">віддаленого структурного підрозділу КНП «Івано-Франківський обласний клінічний центр паліативної допомоги Івано-Франківської обласної ради». Припинено обласні дитячі санаторії «Сніжинка» та «Смерічка» зі створенням віддалених структурних підрозділів. Ліквідовано Івано-Франківське обласне бюро медико-соціальної експертизи. </w:t>
      </w:r>
      <w:r w:rsidRPr="00CF2B1B">
        <w:rPr>
          <w:rFonts w:ascii="Times New Roman" w:eastAsia="Times New Roman" w:hAnsi="Times New Roman" w:cs="Times New Roman"/>
          <w:sz w:val="28"/>
          <w:szCs w:val="28"/>
        </w:rPr>
        <w:t>В підпорядкування МОЗ</w:t>
      </w:r>
      <w:r>
        <w:rPr>
          <w:rFonts w:ascii="Times New Roman" w:eastAsia="Times New Roman" w:hAnsi="Times New Roman" w:cs="Times New Roman"/>
          <w:sz w:val="28"/>
          <w:szCs w:val="28"/>
        </w:rPr>
        <w:t xml:space="preserve">У </w:t>
      </w:r>
      <w:r w:rsidRPr="00CF2B1B">
        <w:rPr>
          <w:rFonts w:ascii="Times New Roman" w:eastAsia="Times New Roman" w:hAnsi="Times New Roman" w:cs="Times New Roman"/>
          <w:sz w:val="28"/>
          <w:szCs w:val="28"/>
        </w:rPr>
        <w:t>передано обласне бюро судово-медичної експертизи.</w:t>
      </w:r>
    </w:p>
    <w:p w:rsidR="002F15D8" w:rsidRDefault="002F15D8" w:rsidP="002F15D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CF2B1B">
        <w:rPr>
          <w:rFonts w:ascii="Times New Roman" w:eastAsia="Times New Roman" w:hAnsi="Times New Roman" w:cs="Times New Roman"/>
          <w:sz w:val="28"/>
          <w:szCs w:val="28"/>
        </w:rPr>
        <w:t xml:space="preserve">творений і розпочав працювати КНП </w:t>
      </w:r>
      <w:r>
        <w:rPr>
          <w:rFonts w:ascii="Times New Roman" w:eastAsia="Times New Roman" w:hAnsi="Times New Roman" w:cs="Times New Roman"/>
          <w:sz w:val="28"/>
          <w:szCs w:val="28"/>
        </w:rPr>
        <w:t>«</w:t>
      </w:r>
      <w:proofErr w:type="spellStart"/>
      <w:r w:rsidRPr="00CF2B1B">
        <w:rPr>
          <w:rFonts w:ascii="Times New Roman" w:eastAsia="Times New Roman" w:hAnsi="Times New Roman" w:cs="Times New Roman"/>
          <w:sz w:val="28"/>
          <w:szCs w:val="28"/>
        </w:rPr>
        <w:t>Букачівський</w:t>
      </w:r>
      <w:proofErr w:type="spellEnd"/>
      <w:r w:rsidRPr="00CF2B1B">
        <w:rPr>
          <w:rFonts w:ascii="Times New Roman" w:eastAsia="Times New Roman" w:hAnsi="Times New Roman" w:cs="Times New Roman"/>
          <w:sz w:val="28"/>
          <w:szCs w:val="28"/>
        </w:rPr>
        <w:t xml:space="preserve"> центр первинної медико-санітарної допомоги</w:t>
      </w:r>
      <w:r>
        <w:rPr>
          <w:rFonts w:ascii="Times New Roman" w:eastAsia="Times New Roman" w:hAnsi="Times New Roman" w:cs="Times New Roman"/>
          <w:sz w:val="28"/>
          <w:szCs w:val="28"/>
        </w:rPr>
        <w:t xml:space="preserve">» </w:t>
      </w:r>
      <w:proofErr w:type="spellStart"/>
      <w:r w:rsidRPr="00CF2B1B">
        <w:rPr>
          <w:rFonts w:ascii="Times New Roman" w:eastAsia="Times New Roman" w:hAnsi="Times New Roman" w:cs="Times New Roman"/>
          <w:sz w:val="28"/>
          <w:szCs w:val="28"/>
        </w:rPr>
        <w:t>Букачівської</w:t>
      </w:r>
      <w:proofErr w:type="spellEnd"/>
      <w:r w:rsidRPr="00CF2B1B">
        <w:rPr>
          <w:rFonts w:ascii="Times New Roman" w:eastAsia="Times New Roman" w:hAnsi="Times New Roman" w:cs="Times New Roman"/>
          <w:sz w:val="28"/>
          <w:szCs w:val="28"/>
        </w:rPr>
        <w:t xml:space="preserve"> селищної ради.</w:t>
      </w:r>
    </w:p>
    <w:p w:rsidR="002F15D8" w:rsidRDefault="002F15D8" w:rsidP="002F15D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Первинну медичну допомогу надають </w:t>
      </w:r>
      <w:r w:rsidRPr="00CF2B1B">
        <w:rPr>
          <w:rFonts w:ascii="Times New Roman" w:eastAsia="Times New Roman" w:hAnsi="Times New Roman" w:cs="Times New Roman"/>
          <w:sz w:val="28"/>
          <w:szCs w:val="28"/>
        </w:rPr>
        <w:t>34 центри і 9 самостійних амбулаторій</w:t>
      </w:r>
      <w:r>
        <w:rPr>
          <w:rFonts w:ascii="Times New Roman" w:eastAsia="Times New Roman" w:hAnsi="Times New Roman" w:cs="Times New Roman"/>
          <w:sz w:val="28"/>
          <w:szCs w:val="28"/>
        </w:rPr>
        <w:t xml:space="preserve"> загальної практики – сімейної медицини.</w:t>
      </w:r>
      <w:r w:rsidRPr="00CF2B1B">
        <w:rPr>
          <w:rFonts w:ascii="Times New Roman" w:eastAsia="Times New Roman" w:hAnsi="Times New Roman" w:cs="Times New Roman"/>
          <w:sz w:val="28"/>
          <w:szCs w:val="28"/>
        </w:rPr>
        <w:t xml:space="preserve"> Закрито </w:t>
      </w:r>
      <w:r>
        <w:rPr>
          <w:rFonts w:ascii="Times New Roman" w:eastAsia="Times New Roman" w:hAnsi="Times New Roman" w:cs="Times New Roman"/>
          <w:sz w:val="28"/>
          <w:szCs w:val="28"/>
        </w:rPr>
        <w:t>7</w:t>
      </w:r>
      <w:r w:rsidRPr="00CF2B1B">
        <w:rPr>
          <w:rFonts w:ascii="Times New Roman" w:eastAsia="Times New Roman" w:hAnsi="Times New Roman" w:cs="Times New Roman"/>
          <w:sz w:val="28"/>
          <w:szCs w:val="28"/>
        </w:rPr>
        <w:t>7 фельд</w:t>
      </w:r>
      <w:r>
        <w:rPr>
          <w:rFonts w:ascii="Times New Roman" w:eastAsia="Times New Roman" w:hAnsi="Times New Roman" w:cs="Times New Roman"/>
          <w:sz w:val="28"/>
          <w:szCs w:val="28"/>
        </w:rPr>
        <w:softHyphen/>
      </w:r>
      <w:r w:rsidRPr="00CF2B1B">
        <w:rPr>
          <w:rFonts w:ascii="Times New Roman" w:eastAsia="Times New Roman" w:hAnsi="Times New Roman" w:cs="Times New Roman"/>
          <w:sz w:val="28"/>
          <w:szCs w:val="28"/>
        </w:rPr>
        <w:t>шерсько-акушерських пунктів</w:t>
      </w:r>
      <w:r>
        <w:rPr>
          <w:rFonts w:ascii="Times New Roman" w:eastAsia="Times New Roman" w:hAnsi="Times New Roman" w:cs="Times New Roman"/>
          <w:sz w:val="28"/>
          <w:szCs w:val="28"/>
        </w:rPr>
        <w:t xml:space="preserve"> та 13 пунктів здоров’я, відкрито 17 пунктів тимчасового базування та 5 амбулаторій. Кількість амбулаторій склала 213, </w:t>
      </w:r>
      <w:proofErr w:type="spellStart"/>
      <w:r>
        <w:rPr>
          <w:rFonts w:ascii="Times New Roman" w:eastAsia="Times New Roman" w:hAnsi="Times New Roman" w:cs="Times New Roman"/>
          <w:sz w:val="28"/>
          <w:szCs w:val="28"/>
        </w:rPr>
        <w:t>ФАПів</w:t>
      </w:r>
      <w:proofErr w:type="spellEnd"/>
      <w:r>
        <w:rPr>
          <w:rFonts w:ascii="Times New Roman" w:eastAsia="Times New Roman" w:hAnsi="Times New Roman" w:cs="Times New Roman"/>
          <w:sz w:val="28"/>
          <w:szCs w:val="28"/>
        </w:rPr>
        <w:t xml:space="preserve"> – 239.</w:t>
      </w:r>
    </w:p>
    <w:p w:rsidR="002F15D8" w:rsidRDefault="002F15D8" w:rsidP="002F15D8">
      <w:pPr>
        <w:spacing w:after="0" w:line="240" w:lineRule="auto"/>
        <w:ind w:firstLine="709"/>
        <w:jc w:val="both"/>
        <w:rPr>
          <w:rFonts w:ascii="Times New Roman" w:eastAsia="Times New Roman" w:hAnsi="Times New Roman" w:cs="Times New Roman"/>
          <w:sz w:val="28"/>
          <w:szCs w:val="28"/>
        </w:rPr>
      </w:pPr>
      <w:bookmarkStart w:id="1" w:name="_Hlk186441294"/>
      <w:r>
        <w:rPr>
          <w:rFonts w:ascii="Times New Roman" w:eastAsia="Times New Roman" w:hAnsi="Times New Roman" w:cs="Times New Roman"/>
          <w:sz w:val="28"/>
          <w:szCs w:val="28"/>
        </w:rPr>
        <w:t>Відкрито реабілітаційне стаціонарне відділення в КНП «</w:t>
      </w:r>
      <w:proofErr w:type="spellStart"/>
      <w:r>
        <w:rPr>
          <w:rFonts w:ascii="Times New Roman" w:eastAsia="Times New Roman" w:hAnsi="Times New Roman" w:cs="Times New Roman"/>
          <w:sz w:val="28"/>
          <w:szCs w:val="28"/>
        </w:rPr>
        <w:t>Надвірнянська</w:t>
      </w:r>
      <w:proofErr w:type="spellEnd"/>
      <w:r>
        <w:rPr>
          <w:rFonts w:ascii="Times New Roman" w:eastAsia="Times New Roman" w:hAnsi="Times New Roman" w:cs="Times New Roman"/>
          <w:sz w:val="28"/>
          <w:szCs w:val="28"/>
        </w:rPr>
        <w:t xml:space="preserve"> ЦРЛ </w:t>
      </w:r>
      <w:proofErr w:type="spellStart"/>
      <w:r>
        <w:rPr>
          <w:rFonts w:ascii="Times New Roman" w:eastAsia="Times New Roman" w:hAnsi="Times New Roman" w:cs="Times New Roman"/>
          <w:sz w:val="28"/>
          <w:szCs w:val="28"/>
        </w:rPr>
        <w:t>Надвірнянської</w:t>
      </w:r>
      <w:proofErr w:type="spellEnd"/>
      <w:r>
        <w:rPr>
          <w:rFonts w:ascii="Times New Roman" w:eastAsia="Times New Roman" w:hAnsi="Times New Roman" w:cs="Times New Roman"/>
          <w:sz w:val="28"/>
          <w:szCs w:val="28"/>
        </w:rPr>
        <w:t xml:space="preserve"> міської ради» та два амбулаторних відділення в КНП «</w:t>
      </w:r>
      <w:proofErr w:type="spellStart"/>
      <w:r>
        <w:rPr>
          <w:rFonts w:ascii="Times New Roman" w:eastAsia="Times New Roman" w:hAnsi="Times New Roman" w:cs="Times New Roman"/>
          <w:sz w:val="28"/>
          <w:szCs w:val="28"/>
        </w:rPr>
        <w:t>Бурштинська</w:t>
      </w:r>
      <w:proofErr w:type="spellEnd"/>
      <w:r>
        <w:rPr>
          <w:rFonts w:ascii="Times New Roman" w:eastAsia="Times New Roman" w:hAnsi="Times New Roman" w:cs="Times New Roman"/>
          <w:sz w:val="28"/>
          <w:szCs w:val="28"/>
        </w:rPr>
        <w:t xml:space="preserve"> ЦМЛ </w:t>
      </w:r>
      <w:proofErr w:type="spellStart"/>
      <w:r>
        <w:rPr>
          <w:rFonts w:ascii="Times New Roman" w:eastAsia="Times New Roman" w:hAnsi="Times New Roman" w:cs="Times New Roman"/>
          <w:sz w:val="28"/>
          <w:szCs w:val="28"/>
        </w:rPr>
        <w:t>Бурштинської</w:t>
      </w:r>
      <w:proofErr w:type="spellEnd"/>
      <w:r>
        <w:rPr>
          <w:rFonts w:ascii="Times New Roman" w:eastAsia="Times New Roman" w:hAnsi="Times New Roman" w:cs="Times New Roman"/>
          <w:sz w:val="28"/>
          <w:szCs w:val="28"/>
        </w:rPr>
        <w:t xml:space="preserve"> міської ради» та КНП «Верховинська багатопрофільна лікарня».</w:t>
      </w:r>
    </w:p>
    <w:bookmarkEnd w:id="1"/>
    <w:p w:rsidR="002F15D8" w:rsidRPr="0030111B" w:rsidRDefault="002F15D8" w:rsidP="002F15D8">
      <w:pPr>
        <w:spacing w:after="0" w:line="240" w:lineRule="auto"/>
        <w:ind w:firstLine="709"/>
        <w:jc w:val="both"/>
        <w:rPr>
          <w:rFonts w:ascii="Times New Roman" w:eastAsia="Times New Roman" w:hAnsi="Times New Roman" w:cs="Times New Roman"/>
          <w:bCs/>
          <w:sz w:val="28"/>
          <w:szCs w:val="28"/>
        </w:rPr>
      </w:pPr>
      <w:r w:rsidRPr="003E50E6">
        <w:rPr>
          <w:rFonts w:ascii="Times New Roman" w:eastAsia="Times New Roman" w:hAnsi="Times New Roman" w:cs="Times New Roman"/>
          <w:sz w:val="28"/>
          <w:szCs w:val="28"/>
        </w:rPr>
        <w:t>Відбулася</w:t>
      </w:r>
      <w:r>
        <w:rPr>
          <w:rFonts w:ascii="Times New Roman" w:eastAsia="Times New Roman" w:hAnsi="Times New Roman" w:cs="Times New Roman"/>
          <w:sz w:val="28"/>
          <w:szCs w:val="28"/>
        </w:rPr>
        <w:t xml:space="preserve"> </w:t>
      </w:r>
      <w:r w:rsidRPr="003E50E6">
        <w:rPr>
          <w:rFonts w:ascii="Times New Roman" w:eastAsia="Times New Roman" w:hAnsi="Times New Roman" w:cs="Times New Roman"/>
          <w:sz w:val="28"/>
          <w:szCs w:val="28"/>
        </w:rPr>
        <w:t>реновація</w:t>
      </w:r>
      <w:r>
        <w:rPr>
          <w:rFonts w:ascii="Times New Roman" w:eastAsia="Times New Roman" w:hAnsi="Times New Roman" w:cs="Times New Roman"/>
          <w:sz w:val="28"/>
          <w:szCs w:val="28"/>
        </w:rPr>
        <w:t xml:space="preserve"> </w:t>
      </w:r>
      <w:r w:rsidRPr="003E50E6">
        <w:rPr>
          <w:rFonts w:ascii="Times New Roman" w:eastAsia="Times New Roman" w:hAnsi="Times New Roman" w:cs="Times New Roman"/>
          <w:sz w:val="28"/>
          <w:szCs w:val="28"/>
        </w:rPr>
        <w:t>та оснащення</w:t>
      </w:r>
      <w:r>
        <w:rPr>
          <w:rFonts w:ascii="Times New Roman" w:eastAsia="Times New Roman" w:hAnsi="Times New Roman" w:cs="Times New Roman"/>
          <w:sz w:val="28"/>
          <w:szCs w:val="28"/>
        </w:rPr>
        <w:t xml:space="preserve"> </w:t>
      </w:r>
      <w:r w:rsidRPr="003E50E6">
        <w:rPr>
          <w:rFonts w:ascii="Times New Roman" w:eastAsia="Times New Roman" w:hAnsi="Times New Roman" w:cs="Times New Roman"/>
          <w:sz w:val="28"/>
          <w:szCs w:val="28"/>
        </w:rPr>
        <w:t>сучасним</w:t>
      </w:r>
      <w:r>
        <w:rPr>
          <w:rFonts w:ascii="Times New Roman" w:eastAsia="Times New Roman" w:hAnsi="Times New Roman" w:cs="Times New Roman"/>
          <w:sz w:val="28"/>
          <w:szCs w:val="28"/>
        </w:rPr>
        <w:t xml:space="preserve"> </w:t>
      </w:r>
      <w:r w:rsidRPr="003E50E6">
        <w:rPr>
          <w:rFonts w:ascii="Times New Roman" w:eastAsia="Times New Roman" w:hAnsi="Times New Roman" w:cs="Times New Roman"/>
          <w:sz w:val="28"/>
          <w:szCs w:val="28"/>
        </w:rPr>
        <w:t>обладнанням</w:t>
      </w:r>
      <w:r>
        <w:rPr>
          <w:rFonts w:ascii="Times New Roman" w:eastAsia="Times New Roman" w:hAnsi="Times New Roman" w:cs="Times New Roman"/>
          <w:sz w:val="28"/>
          <w:szCs w:val="28"/>
        </w:rPr>
        <w:t xml:space="preserve"> </w:t>
      </w:r>
      <w:r w:rsidRPr="003E50E6">
        <w:rPr>
          <w:rFonts w:ascii="Times New Roman" w:eastAsia="Times New Roman" w:hAnsi="Times New Roman" w:cs="Times New Roman"/>
          <w:sz w:val="28"/>
          <w:szCs w:val="28"/>
        </w:rPr>
        <w:t>12стаціонарних</w:t>
      </w:r>
      <w:r>
        <w:rPr>
          <w:rFonts w:ascii="Times New Roman" w:eastAsia="Times New Roman" w:hAnsi="Times New Roman" w:cs="Times New Roman"/>
          <w:sz w:val="28"/>
          <w:szCs w:val="28"/>
        </w:rPr>
        <w:t xml:space="preserve"> </w:t>
      </w:r>
      <w:r w:rsidRPr="003E50E6">
        <w:rPr>
          <w:rFonts w:ascii="Times New Roman" w:eastAsia="Times New Roman" w:hAnsi="Times New Roman" w:cs="Times New Roman"/>
          <w:sz w:val="28"/>
          <w:szCs w:val="28"/>
        </w:rPr>
        <w:t>відділень</w:t>
      </w:r>
      <w:r>
        <w:rPr>
          <w:rFonts w:ascii="Times New Roman" w:eastAsia="Times New Roman" w:hAnsi="Times New Roman" w:cs="Times New Roman"/>
          <w:sz w:val="28"/>
          <w:szCs w:val="28"/>
        </w:rPr>
        <w:t xml:space="preserve"> </w:t>
      </w:r>
      <w:r w:rsidRPr="003E50E6">
        <w:rPr>
          <w:rFonts w:ascii="Times New Roman" w:eastAsia="Times New Roman" w:hAnsi="Times New Roman" w:cs="Times New Roman"/>
          <w:sz w:val="28"/>
          <w:szCs w:val="28"/>
        </w:rPr>
        <w:t>закладів</w:t>
      </w:r>
      <w:r>
        <w:rPr>
          <w:rFonts w:ascii="Times New Roman" w:eastAsia="Times New Roman" w:hAnsi="Times New Roman" w:cs="Times New Roman"/>
          <w:sz w:val="28"/>
          <w:szCs w:val="28"/>
        </w:rPr>
        <w:t xml:space="preserve"> </w:t>
      </w:r>
      <w:r w:rsidRPr="003E50E6">
        <w:rPr>
          <w:rFonts w:ascii="Times New Roman" w:eastAsia="Times New Roman" w:hAnsi="Times New Roman" w:cs="Times New Roman"/>
          <w:sz w:val="28"/>
          <w:szCs w:val="28"/>
        </w:rPr>
        <w:t>охорони</w:t>
      </w:r>
      <w:r>
        <w:rPr>
          <w:rFonts w:ascii="Times New Roman" w:eastAsia="Times New Roman" w:hAnsi="Times New Roman" w:cs="Times New Roman"/>
          <w:sz w:val="28"/>
          <w:szCs w:val="28"/>
        </w:rPr>
        <w:t xml:space="preserve"> </w:t>
      </w:r>
      <w:r w:rsidRPr="003E50E6">
        <w:rPr>
          <w:rFonts w:ascii="Times New Roman" w:eastAsia="Times New Roman" w:hAnsi="Times New Roman" w:cs="Times New Roman"/>
          <w:sz w:val="28"/>
          <w:szCs w:val="28"/>
        </w:rPr>
        <w:t>здоров'я.</w:t>
      </w:r>
    </w:p>
    <w:p w:rsidR="002F15D8" w:rsidRPr="001D34FB" w:rsidRDefault="002F15D8" w:rsidP="002F15D8">
      <w:pPr>
        <w:spacing w:after="0" w:line="240" w:lineRule="auto"/>
        <w:ind w:firstLine="708"/>
        <w:jc w:val="both"/>
        <w:rPr>
          <w:rFonts w:ascii="Times New Roman" w:eastAsia="Times New Roman" w:hAnsi="Times New Roman" w:cs="Times New Roman"/>
          <w:bCs/>
          <w:sz w:val="28"/>
          <w:szCs w:val="28"/>
        </w:rPr>
      </w:pPr>
      <w:r w:rsidRPr="001D34FB">
        <w:rPr>
          <w:rFonts w:ascii="Times New Roman" w:eastAsia="Times New Roman" w:hAnsi="Times New Roman" w:cs="Times New Roman"/>
          <w:bCs/>
          <w:sz w:val="28"/>
          <w:szCs w:val="28"/>
        </w:rPr>
        <w:t>Продовжувалась реконструкція законсервованого корпусу чотириповер</w:t>
      </w:r>
      <w:r>
        <w:rPr>
          <w:rFonts w:ascii="Times New Roman" w:eastAsia="Times New Roman" w:hAnsi="Times New Roman" w:cs="Times New Roman"/>
          <w:bCs/>
          <w:sz w:val="28"/>
          <w:szCs w:val="28"/>
        </w:rPr>
        <w:softHyphen/>
      </w:r>
      <w:r w:rsidRPr="001D34FB">
        <w:rPr>
          <w:rFonts w:ascii="Times New Roman" w:eastAsia="Times New Roman" w:hAnsi="Times New Roman" w:cs="Times New Roman"/>
          <w:bCs/>
          <w:sz w:val="28"/>
          <w:szCs w:val="28"/>
        </w:rPr>
        <w:t>хової будівлі лікарні у Верховині.</w:t>
      </w:r>
    </w:p>
    <w:p w:rsidR="002F15D8" w:rsidRDefault="002F15D8" w:rsidP="002F15D8">
      <w:pPr>
        <w:spacing w:after="0" w:line="240" w:lineRule="auto"/>
        <w:ind w:firstLine="708"/>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В КНП «Івано-Франківська обласна дитяча лікарня Івано-Франківської обласної ради» відкрито дві кімнати матері і дитини, а при КНП «Івано-Франківський обласний </w:t>
      </w:r>
      <w:proofErr w:type="spellStart"/>
      <w:r>
        <w:rPr>
          <w:rFonts w:ascii="Times New Roman" w:eastAsia="Times New Roman" w:hAnsi="Times New Roman" w:cs="Times New Roman"/>
          <w:bCs/>
          <w:sz w:val="28"/>
          <w:szCs w:val="28"/>
        </w:rPr>
        <w:t>перинатальний</w:t>
      </w:r>
      <w:proofErr w:type="spellEnd"/>
      <w:r>
        <w:rPr>
          <w:rFonts w:ascii="Times New Roman" w:eastAsia="Times New Roman" w:hAnsi="Times New Roman" w:cs="Times New Roman"/>
          <w:bCs/>
          <w:sz w:val="28"/>
          <w:szCs w:val="28"/>
        </w:rPr>
        <w:t xml:space="preserve"> центр Івано-Франківської обласної ради» </w:t>
      </w:r>
      <w:r w:rsidRPr="000C27CE">
        <w:rPr>
          <w:rFonts w:ascii="Times New Roman" w:hAnsi="Times New Roman"/>
          <w:sz w:val="28"/>
          <w:szCs w:val="28"/>
        </w:rPr>
        <w:t>–</w:t>
      </w:r>
      <w:r>
        <w:rPr>
          <w:rFonts w:ascii="Times New Roman" w:eastAsia="Times New Roman" w:hAnsi="Times New Roman" w:cs="Times New Roman"/>
          <w:bCs/>
          <w:sz w:val="28"/>
          <w:szCs w:val="28"/>
        </w:rPr>
        <w:t xml:space="preserve"> Школа майбутніх батьків для вагітних жінок.</w:t>
      </w:r>
    </w:p>
    <w:p w:rsidR="002F15D8" w:rsidRPr="001D34FB" w:rsidRDefault="002F15D8" w:rsidP="002F15D8">
      <w:pPr>
        <w:spacing w:after="0" w:line="240" w:lineRule="auto"/>
        <w:ind w:firstLine="708"/>
        <w:jc w:val="both"/>
        <w:rPr>
          <w:rFonts w:ascii="Times New Roman" w:eastAsia="Times New Roman" w:hAnsi="Times New Roman" w:cs="Times New Roman"/>
          <w:sz w:val="28"/>
          <w:szCs w:val="28"/>
        </w:rPr>
      </w:pPr>
      <w:r w:rsidRPr="001D34FB">
        <w:rPr>
          <w:rFonts w:ascii="Times New Roman" w:eastAsia="Times New Roman" w:hAnsi="Times New Roman" w:cs="Times New Roman"/>
          <w:sz w:val="28"/>
          <w:szCs w:val="28"/>
        </w:rPr>
        <w:t>В закладах охорони здоров’я встановлені та введені в експлуатацію 17 кисневих станцій</w:t>
      </w:r>
      <w:r>
        <w:rPr>
          <w:rFonts w:ascii="Times New Roman" w:eastAsia="Times New Roman" w:hAnsi="Times New Roman" w:cs="Times New Roman"/>
          <w:sz w:val="28"/>
          <w:szCs w:val="28"/>
        </w:rPr>
        <w:t xml:space="preserve"> та </w:t>
      </w:r>
      <w:r w:rsidRPr="001D34FB">
        <w:rPr>
          <w:rFonts w:ascii="Times New Roman" w:eastAsia="Times New Roman" w:hAnsi="Times New Roman" w:cs="Times New Roman"/>
          <w:sz w:val="28"/>
          <w:szCs w:val="28"/>
        </w:rPr>
        <w:t>356 автономних джерел живлення.</w:t>
      </w:r>
    </w:p>
    <w:p w:rsidR="002F15D8" w:rsidRPr="00CF2B1B" w:rsidRDefault="002F15D8" w:rsidP="002F15D8">
      <w:pPr>
        <w:spacing w:after="0" w:line="240" w:lineRule="auto"/>
        <w:ind w:firstLine="708"/>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Впродовж 2024 року заклади охорони здоров’я отримали 1517 одиниць медичного обладнання на суму 523,4 млн грн, зокрема, лінійний прискорювач, два магнітно-резонансні томографи, два комп’ютерних томографи, 27 апаратів штучної вентиляції легень, 15 наркозно-дихальних апарати, 4 рентгенологічні системи, 8 </w:t>
      </w:r>
      <w:proofErr w:type="spellStart"/>
      <w:r>
        <w:rPr>
          <w:rFonts w:ascii="Times New Roman" w:eastAsia="Times New Roman" w:hAnsi="Times New Roman" w:cs="Times New Roman"/>
          <w:bCs/>
          <w:sz w:val="28"/>
          <w:szCs w:val="28"/>
        </w:rPr>
        <w:t>відеоендоскопів</w:t>
      </w:r>
      <w:proofErr w:type="spellEnd"/>
      <w:r>
        <w:rPr>
          <w:rFonts w:ascii="Times New Roman" w:eastAsia="Times New Roman" w:hAnsi="Times New Roman" w:cs="Times New Roman"/>
          <w:bCs/>
          <w:sz w:val="28"/>
          <w:szCs w:val="28"/>
        </w:rPr>
        <w:t xml:space="preserve">, 2 електроенцефалографи, 14 од. реабілітаційного обладнання.   </w:t>
      </w:r>
    </w:p>
    <w:p w:rsidR="002F15D8" w:rsidRDefault="002F15D8" w:rsidP="002F15D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Крім того, автопарк закладів області поповнився 22 од. автотранспорту, з яких 18 автомобілів </w:t>
      </w:r>
      <w:r w:rsidRPr="000C27CE">
        <w:rPr>
          <w:rFonts w:ascii="Times New Roman" w:hAnsi="Times New Roman"/>
          <w:sz w:val="28"/>
          <w:szCs w:val="28"/>
        </w:rPr>
        <w:t>–</w:t>
      </w:r>
      <w:r>
        <w:rPr>
          <w:rFonts w:ascii="Times New Roman" w:eastAsia="Times New Roman" w:hAnsi="Times New Roman" w:cs="Times New Roman"/>
          <w:sz w:val="28"/>
          <w:szCs w:val="28"/>
        </w:rPr>
        <w:t xml:space="preserve"> для підвищення мобільності первинної медичної допомоги 2 автомобілі – для потреб екстреної медичної допомоги. За сп</w:t>
      </w:r>
      <w:r w:rsidRPr="00CC63C6">
        <w:rPr>
          <w:rFonts w:ascii="Times New Roman" w:eastAsia="Times New Roman" w:hAnsi="Times New Roman" w:cs="Times New Roman"/>
          <w:sz w:val="28"/>
          <w:szCs w:val="28"/>
        </w:rPr>
        <w:t xml:space="preserve">рияння МОЗ України та Світового банку </w:t>
      </w:r>
      <w:r>
        <w:rPr>
          <w:rFonts w:ascii="Times New Roman" w:eastAsia="Times New Roman" w:hAnsi="Times New Roman" w:cs="Times New Roman"/>
          <w:sz w:val="28"/>
          <w:szCs w:val="28"/>
        </w:rPr>
        <w:t xml:space="preserve">КНП </w:t>
      </w:r>
      <w:r w:rsidRPr="00CC63C6">
        <w:rPr>
          <w:rFonts w:ascii="Times New Roman" w:eastAsia="Times New Roman" w:hAnsi="Times New Roman" w:cs="Times New Roman"/>
          <w:sz w:val="28"/>
          <w:szCs w:val="28"/>
        </w:rPr>
        <w:t>«Івано-Франківська обласна дитяча клінічна лікарня Івано-Франківської обласної ради</w:t>
      </w:r>
      <w:r>
        <w:rPr>
          <w:rFonts w:ascii="Times New Roman" w:eastAsia="Times New Roman" w:hAnsi="Times New Roman" w:cs="Times New Roman"/>
          <w:sz w:val="28"/>
          <w:szCs w:val="28"/>
        </w:rPr>
        <w:t xml:space="preserve">» </w:t>
      </w:r>
      <w:r w:rsidRPr="00CC63C6">
        <w:rPr>
          <w:rFonts w:ascii="Times New Roman" w:eastAsia="Times New Roman" w:hAnsi="Times New Roman" w:cs="Times New Roman"/>
          <w:sz w:val="28"/>
          <w:szCs w:val="28"/>
        </w:rPr>
        <w:t>отримал</w:t>
      </w:r>
      <w:r>
        <w:rPr>
          <w:rFonts w:ascii="Times New Roman" w:eastAsia="Times New Roman" w:hAnsi="Times New Roman" w:cs="Times New Roman"/>
          <w:sz w:val="28"/>
          <w:szCs w:val="28"/>
        </w:rPr>
        <w:t xml:space="preserve">о </w:t>
      </w:r>
      <w:proofErr w:type="spellStart"/>
      <w:r>
        <w:rPr>
          <w:rFonts w:ascii="Times New Roman" w:eastAsia="Times New Roman" w:hAnsi="Times New Roman" w:cs="Times New Roman"/>
          <w:sz w:val="28"/>
          <w:szCs w:val="28"/>
        </w:rPr>
        <w:t>не</w:t>
      </w:r>
      <w:r w:rsidRPr="00CC63C6">
        <w:rPr>
          <w:rFonts w:ascii="Times New Roman" w:eastAsia="Times New Roman" w:hAnsi="Times New Roman" w:cs="Times New Roman"/>
          <w:sz w:val="28"/>
          <w:szCs w:val="28"/>
        </w:rPr>
        <w:t>онатальн</w:t>
      </w:r>
      <w:r>
        <w:rPr>
          <w:rFonts w:ascii="Times New Roman" w:eastAsia="Times New Roman" w:hAnsi="Times New Roman" w:cs="Times New Roman"/>
          <w:sz w:val="28"/>
          <w:szCs w:val="28"/>
        </w:rPr>
        <w:t>ий</w:t>
      </w:r>
      <w:proofErr w:type="spellEnd"/>
      <w:r w:rsidRPr="00CC63C6">
        <w:rPr>
          <w:rFonts w:ascii="Times New Roman" w:eastAsia="Times New Roman" w:hAnsi="Times New Roman" w:cs="Times New Roman"/>
          <w:sz w:val="28"/>
          <w:szCs w:val="28"/>
        </w:rPr>
        <w:t xml:space="preserve"> автомобіл</w:t>
      </w:r>
      <w:r>
        <w:rPr>
          <w:rFonts w:ascii="Times New Roman" w:eastAsia="Times New Roman" w:hAnsi="Times New Roman" w:cs="Times New Roman"/>
          <w:sz w:val="28"/>
          <w:szCs w:val="28"/>
        </w:rPr>
        <w:t>ь,</w:t>
      </w:r>
      <w:r w:rsidRPr="00CC63C6">
        <w:rPr>
          <w:rFonts w:ascii="Times New Roman" w:eastAsia="Times New Roman" w:hAnsi="Times New Roman" w:cs="Times New Roman"/>
          <w:sz w:val="28"/>
          <w:szCs w:val="28"/>
        </w:rPr>
        <w:t xml:space="preserve"> оснащен</w:t>
      </w:r>
      <w:r>
        <w:rPr>
          <w:rFonts w:ascii="Times New Roman" w:eastAsia="Times New Roman" w:hAnsi="Times New Roman" w:cs="Times New Roman"/>
          <w:sz w:val="28"/>
          <w:szCs w:val="28"/>
        </w:rPr>
        <w:t>ий</w:t>
      </w:r>
      <w:r w:rsidRPr="00CC63C6">
        <w:rPr>
          <w:rFonts w:ascii="Times New Roman" w:eastAsia="Times New Roman" w:hAnsi="Times New Roman" w:cs="Times New Roman"/>
          <w:sz w:val="28"/>
          <w:szCs w:val="28"/>
        </w:rPr>
        <w:t xml:space="preserve"> сучасним медичним обладнанням для транспортування  новонароджених дітей</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Реанімобіль</w:t>
      </w:r>
      <w:proofErr w:type="spellEnd"/>
      <w:r>
        <w:rPr>
          <w:rFonts w:ascii="Times New Roman" w:eastAsia="Times New Roman" w:hAnsi="Times New Roman" w:cs="Times New Roman"/>
          <w:sz w:val="28"/>
          <w:szCs w:val="28"/>
        </w:rPr>
        <w:t xml:space="preserve"> для транспортування важкохворих отримав обласний госпіталь ветеранів війни.</w:t>
      </w:r>
    </w:p>
    <w:p w:rsidR="002F15D8" w:rsidRDefault="002F15D8" w:rsidP="002F15D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кошти субвенції Державного бюджету України на 2024 рік 26 закладів охорони здоров’я отримали 44 од. комп’ютерної техніки.</w:t>
      </w:r>
    </w:p>
    <w:p w:rsidR="002F15D8" w:rsidRPr="00F84317" w:rsidRDefault="002F15D8" w:rsidP="002F15D8">
      <w:pPr>
        <w:shd w:val="clear" w:color="auto" w:fill="FFFFFF"/>
        <w:spacing w:after="0" w:line="240" w:lineRule="auto"/>
        <w:ind w:firstLine="708"/>
        <w:jc w:val="both"/>
        <w:rPr>
          <w:rFonts w:ascii="Times New Roman" w:eastAsia="Calibri" w:hAnsi="Times New Roman" w:cs="Times New Roman"/>
          <w:bCs/>
          <w:sz w:val="28"/>
          <w:szCs w:val="28"/>
        </w:rPr>
      </w:pPr>
      <w:r w:rsidRPr="00CC63C6">
        <w:rPr>
          <w:rFonts w:ascii="Times New Roman" w:eastAsia="Times New Roman" w:hAnsi="Times New Roman" w:cs="Times New Roman"/>
          <w:sz w:val="28"/>
          <w:szCs w:val="28"/>
        </w:rPr>
        <w:t>У зв’язку із військовою агресією, великою кількістю поранених, травмованих та вимушено переселених осіб в області зросла потреба у якісній реабілітаційній допомозі.</w:t>
      </w:r>
      <w:r>
        <w:rPr>
          <w:rFonts w:ascii="Times New Roman" w:eastAsia="Times New Roman" w:hAnsi="Times New Roman" w:cs="Times New Roman"/>
          <w:sz w:val="28"/>
          <w:szCs w:val="28"/>
        </w:rPr>
        <w:t xml:space="preserve"> </w:t>
      </w:r>
      <w:r w:rsidRPr="00CC63C6">
        <w:rPr>
          <w:rFonts w:ascii="Times New Roman" w:eastAsia="Calibri" w:hAnsi="Times New Roman" w:cs="Times New Roman"/>
          <w:sz w:val="28"/>
          <w:szCs w:val="28"/>
        </w:rPr>
        <w:t>У 2</w:t>
      </w:r>
      <w:r>
        <w:rPr>
          <w:rFonts w:ascii="Times New Roman" w:eastAsia="Calibri" w:hAnsi="Times New Roman" w:cs="Times New Roman"/>
          <w:sz w:val="28"/>
          <w:szCs w:val="28"/>
        </w:rPr>
        <w:t>3</w:t>
      </w:r>
      <w:r w:rsidRPr="00CC63C6">
        <w:rPr>
          <w:rFonts w:ascii="Times New Roman" w:eastAsia="Calibri" w:hAnsi="Times New Roman" w:cs="Times New Roman"/>
          <w:sz w:val="28"/>
          <w:szCs w:val="28"/>
        </w:rPr>
        <w:t xml:space="preserve"> заклад</w:t>
      </w:r>
      <w:r>
        <w:rPr>
          <w:rFonts w:ascii="Times New Roman" w:eastAsia="Calibri" w:hAnsi="Times New Roman" w:cs="Times New Roman"/>
          <w:sz w:val="28"/>
          <w:szCs w:val="28"/>
        </w:rPr>
        <w:t>ах</w:t>
      </w:r>
      <w:r w:rsidRPr="00CC63C6">
        <w:rPr>
          <w:rFonts w:ascii="Times New Roman" w:eastAsia="Calibri" w:hAnsi="Times New Roman" w:cs="Times New Roman"/>
          <w:sz w:val="28"/>
          <w:szCs w:val="28"/>
        </w:rPr>
        <w:t xml:space="preserve"> охорони здоров’я</w:t>
      </w:r>
      <w:r>
        <w:rPr>
          <w:rFonts w:ascii="Times New Roman" w:eastAsia="Calibri" w:hAnsi="Times New Roman" w:cs="Times New Roman"/>
          <w:sz w:val="28"/>
          <w:szCs w:val="28"/>
        </w:rPr>
        <w:t xml:space="preserve">, які надають </w:t>
      </w:r>
      <w:r>
        <w:rPr>
          <w:rFonts w:ascii="Times New Roman" w:eastAsia="Calibri" w:hAnsi="Times New Roman" w:cs="Times New Roman"/>
          <w:sz w:val="28"/>
          <w:szCs w:val="28"/>
        </w:rPr>
        <w:lastRenderedPageBreak/>
        <w:t xml:space="preserve">реабілітаційні послуги в амбулаторних умовах, проліковано 8785 пацієнтів, з яких 396 військовослужбовців. </w:t>
      </w:r>
      <w:r w:rsidRPr="00CC63C6">
        <w:rPr>
          <w:rFonts w:ascii="Times New Roman" w:eastAsia="+mn-ea" w:hAnsi="Times New Roman" w:cs="Times New Roman"/>
          <w:color w:val="000000"/>
          <w:kern w:val="24"/>
          <w:sz w:val="28"/>
          <w:szCs w:val="28"/>
        </w:rPr>
        <w:t xml:space="preserve">Стаціонарна реабілітація здійснюється </w:t>
      </w:r>
      <w:r w:rsidRPr="00984FCB">
        <w:rPr>
          <w:rFonts w:ascii="Times New Roman" w:eastAsia="+mn-ea" w:hAnsi="Times New Roman" w:cs="Times New Roman"/>
          <w:bCs/>
          <w:color w:val="000000"/>
          <w:kern w:val="24"/>
          <w:sz w:val="28"/>
          <w:szCs w:val="28"/>
        </w:rPr>
        <w:t xml:space="preserve">у </w:t>
      </w:r>
      <w:r w:rsidRPr="00603B67">
        <w:rPr>
          <w:rFonts w:ascii="Times New Roman" w:eastAsia="+mn-ea" w:hAnsi="Times New Roman" w:cs="Times New Roman"/>
          <w:color w:val="000000"/>
          <w:kern w:val="24"/>
          <w:sz w:val="28"/>
          <w:szCs w:val="28"/>
        </w:rPr>
        <w:t>1</w:t>
      </w:r>
      <w:r>
        <w:rPr>
          <w:rFonts w:ascii="Times New Roman" w:eastAsia="+mn-ea" w:hAnsi="Times New Roman" w:cs="Times New Roman"/>
          <w:color w:val="000000"/>
          <w:kern w:val="24"/>
          <w:sz w:val="28"/>
          <w:szCs w:val="28"/>
        </w:rPr>
        <w:t>5</w:t>
      </w:r>
      <w:r w:rsidRPr="00603B67">
        <w:rPr>
          <w:rFonts w:ascii="Times New Roman" w:eastAsia="+mn-ea" w:hAnsi="Times New Roman" w:cs="Times New Roman"/>
          <w:color w:val="000000"/>
          <w:kern w:val="24"/>
          <w:sz w:val="28"/>
          <w:szCs w:val="28"/>
        </w:rPr>
        <w:t xml:space="preserve"> закладах, у яких</w:t>
      </w:r>
      <w:r w:rsidRPr="00603B67">
        <w:rPr>
          <w:rFonts w:ascii="Times New Roman" w:eastAsia="Calibri" w:hAnsi="Times New Roman" w:cs="Times New Roman"/>
          <w:sz w:val="28"/>
          <w:szCs w:val="28"/>
        </w:rPr>
        <w:t xml:space="preserve">  розгорнуто 4</w:t>
      </w:r>
      <w:r>
        <w:rPr>
          <w:rFonts w:ascii="Times New Roman" w:eastAsia="Calibri" w:hAnsi="Times New Roman" w:cs="Times New Roman"/>
          <w:sz w:val="28"/>
          <w:szCs w:val="28"/>
        </w:rPr>
        <w:t>2</w:t>
      </w:r>
      <w:r w:rsidRPr="00603B67">
        <w:rPr>
          <w:rFonts w:ascii="Times New Roman" w:eastAsia="Calibri" w:hAnsi="Times New Roman" w:cs="Times New Roman"/>
          <w:sz w:val="28"/>
          <w:szCs w:val="28"/>
        </w:rPr>
        <w:t>8 стаціонарних ліжок</w:t>
      </w:r>
      <w:r>
        <w:rPr>
          <w:rFonts w:ascii="Times New Roman" w:eastAsia="Calibri" w:hAnsi="Times New Roman" w:cs="Times New Roman"/>
          <w:sz w:val="28"/>
          <w:szCs w:val="28"/>
        </w:rPr>
        <w:t xml:space="preserve">, </w:t>
      </w:r>
      <w:r>
        <w:rPr>
          <w:rFonts w:ascii="Times New Roman" w:eastAsia="Calibri" w:hAnsi="Times New Roman" w:cs="Times New Roman"/>
          <w:bCs/>
          <w:sz w:val="28"/>
          <w:szCs w:val="28"/>
        </w:rPr>
        <w:t>6828</w:t>
      </w:r>
      <w:r w:rsidRPr="00F84317">
        <w:rPr>
          <w:rFonts w:ascii="Times New Roman" w:eastAsia="Calibri" w:hAnsi="Times New Roman" w:cs="Times New Roman"/>
          <w:bCs/>
          <w:sz w:val="28"/>
          <w:szCs w:val="28"/>
        </w:rPr>
        <w:t xml:space="preserve"> пацієнтів </w:t>
      </w:r>
      <w:r>
        <w:rPr>
          <w:rFonts w:ascii="Times New Roman" w:eastAsia="Calibri" w:hAnsi="Times New Roman" w:cs="Times New Roman"/>
          <w:bCs/>
          <w:sz w:val="28"/>
          <w:szCs w:val="28"/>
        </w:rPr>
        <w:t xml:space="preserve">отримали реабілітаційні послуги, з них 50,0 </w:t>
      </w:r>
      <w:proofErr w:type="spellStart"/>
      <w:r>
        <w:rPr>
          <w:rFonts w:ascii="Times New Roman" w:eastAsia="Calibri" w:hAnsi="Times New Roman" w:cs="Times New Roman"/>
          <w:bCs/>
          <w:sz w:val="28"/>
          <w:szCs w:val="28"/>
        </w:rPr>
        <w:t>відс</w:t>
      </w:r>
      <w:proofErr w:type="spellEnd"/>
      <w:r>
        <w:rPr>
          <w:rFonts w:ascii="Times New Roman" w:eastAsia="Calibri" w:hAnsi="Times New Roman" w:cs="Times New Roman"/>
          <w:bCs/>
          <w:sz w:val="28"/>
          <w:szCs w:val="28"/>
        </w:rPr>
        <w:t>. військовослужбовці.</w:t>
      </w:r>
    </w:p>
    <w:p w:rsidR="002F15D8" w:rsidRPr="00F84317" w:rsidRDefault="002F15D8" w:rsidP="002F15D8">
      <w:pPr>
        <w:spacing w:after="0" w:line="240" w:lineRule="auto"/>
        <w:ind w:firstLine="708"/>
        <w:jc w:val="both"/>
        <w:rPr>
          <w:rFonts w:ascii="Times New Roman" w:eastAsia="Calibri" w:hAnsi="Times New Roman" w:cs="Times New Roman"/>
          <w:sz w:val="28"/>
          <w:szCs w:val="28"/>
        </w:rPr>
      </w:pPr>
      <w:r w:rsidRPr="00F84317">
        <w:rPr>
          <w:rFonts w:ascii="Times New Roman" w:eastAsia="Calibri" w:hAnsi="Times New Roman" w:cs="Times New Roman"/>
          <w:sz w:val="28"/>
          <w:szCs w:val="28"/>
        </w:rPr>
        <w:t xml:space="preserve">В області функціонують два сучасні оснащені реабілітаційні центри. На базі Центру фізичної та реабілітаційної медицини КНП «Обласна клінічна лікарня Івано-Франківської обласної ради» створено Центр досконалості </w:t>
      </w:r>
      <w:r w:rsidRPr="000C27CE">
        <w:rPr>
          <w:rFonts w:ascii="Times New Roman" w:hAnsi="Times New Roman"/>
          <w:sz w:val="28"/>
          <w:szCs w:val="28"/>
        </w:rPr>
        <w:t>–</w:t>
      </w:r>
      <w:r w:rsidRPr="00F84317">
        <w:rPr>
          <w:rFonts w:ascii="Times New Roman" w:eastAsia="Calibri" w:hAnsi="Times New Roman" w:cs="Times New Roman"/>
          <w:sz w:val="28"/>
          <w:szCs w:val="28"/>
        </w:rPr>
        <w:t xml:space="preserve"> один з шести таких центрів в </w:t>
      </w:r>
      <w:proofErr w:type="spellStart"/>
      <w:r w:rsidRPr="00F84317">
        <w:rPr>
          <w:rFonts w:ascii="Times New Roman" w:eastAsia="Calibri" w:hAnsi="Times New Roman" w:cs="Times New Roman"/>
          <w:sz w:val="28"/>
          <w:szCs w:val="28"/>
        </w:rPr>
        <w:t>Україні,які</w:t>
      </w:r>
      <w:proofErr w:type="spellEnd"/>
      <w:r>
        <w:rPr>
          <w:rFonts w:ascii="Times New Roman" w:eastAsia="Calibri" w:hAnsi="Times New Roman" w:cs="Times New Roman"/>
          <w:sz w:val="28"/>
          <w:szCs w:val="28"/>
        </w:rPr>
        <w:t xml:space="preserve"> </w:t>
      </w:r>
      <w:r w:rsidRPr="00F84317">
        <w:rPr>
          <w:rFonts w:ascii="Times New Roman" w:eastAsia="Calibri" w:hAnsi="Times New Roman" w:cs="Times New Roman"/>
          <w:sz w:val="28"/>
          <w:szCs w:val="28"/>
        </w:rPr>
        <w:t xml:space="preserve">працюють на засадах доказовості, </w:t>
      </w:r>
      <w:proofErr w:type="spellStart"/>
      <w:r w:rsidRPr="00F84317">
        <w:rPr>
          <w:rFonts w:ascii="Times New Roman" w:eastAsia="Calibri" w:hAnsi="Times New Roman" w:cs="Times New Roman"/>
          <w:sz w:val="28"/>
          <w:szCs w:val="28"/>
        </w:rPr>
        <w:t>пацієнтоцентричності</w:t>
      </w:r>
      <w:proofErr w:type="spellEnd"/>
      <w:r w:rsidRPr="00F84317">
        <w:rPr>
          <w:rFonts w:ascii="Times New Roman" w:eastAsia="Calibri" w:hAnsi="Times New Roman" w:cs="Times New Roman"/>
          <w:sz w:val="28"/>
          <w:szCs w:val="28"/>
        </w:rPr>
        <w:t xml:space="preserve"> та </w:t>
      </w:r>
      <w:proofErr w:type="spellStart"/>
      <w:r w:rsidRPr="00F84317">
        <w:rPr>
          <w:rFonts w:ascii="Times New Roman" w:eastAsia="Calibri" w:hAnsi="Times New Roman" w:cs="Times New Roman"/>
          <w:sz w:val="28"/>
          <w:szCs w:val="28"/>
        </w:rPr>
        <w:t>мультидисциплінарності</w:t>
      </w:r>
      <w:proofErr w:type="spellEnd"/>
      <w:r w:rsidRPr="00F84317">
        <w:rPr>
          <w:rFonts w:ascii="Times New Roman" w:eastAsia="Calibri" w:hAnsi="Times New Roman" w:cs="Times New Roman"/>
          <w:sz w:val="28"/>
          <w:szCs w:val="28"/>
        </w:rPr>
        <w:t xml:space="preserve">. Згаданий центр є тренінговим </w:t>
      </w:r>
      <w:proofErr w:type="spellStart"/>
      <w:r w:rsidRPr="00F84317">
        <w:rPr>
          <w:rFonts w:ascii="Times New Roman" w:eastAsia="Calibri" w:hAnsi="Times New Roman" w:cs="Times New Roman"/>
          <w:sz w:val="28"/>
          <w:szCs w:val="28"/>
        </w:rPr>
        <w:t>хабом</w:t>
      </w:r>
      <w:proofErr w:type="spellEnd"/>
      <w:r w:rsidRPr="00F84317">
        <w:rPr>
          <w:rFonts w:ascii="Times New Roman" w:eastAsia="Calibri" w:hAnsi="Times New Roman" w:cs="Times New Roman"/>
          <w:sz w:val="28"/>
          <w:szCs w:val="28"/>
        </w:rPr>
        <w:t xml:space="preserve"> для реабілітаційних команд закладів охорони здоров’я області. При КНП «Івано-Франківська обласна дитяча клінічна лікарня Івано-Франківської обласної ради» функціонує Центр ранньої медико-соціальної реабілітації дітей з органічним ураженням нервової системи, який надає широкий спектр реабілітаційних послуг, спрямованих на відновлення здоров’я дітей, покращення якості їх життя та соціалізацію.</w:t>
      </w:r>
    </w:p>
    <w:p w:rsidR="002F15D8" w:rsidRPr="00F84317" w:rsidRDefault="002F15D8" w:rsidP="002F15D8">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Тривають </w:t>
      </w:r>
      <w:proofErr w:type="spellStart"/>
      <w:r w:rsidRPr="00F84317">
        <w:rPr>
          <w:rFonts w:ascii="Times New Roman" w:eastAsia="Calibri" w:hAnsi="Times New Roman" w:cs="Times New Roman"/>
          <w:sz w:val="28"/>
          <w:szCs w:val="28"/>
        </w:rPr>
        <w:t>упоряджувальні</w:t>
      </w:r>
      <w:proofErr w:type="spellEnd"/>
      <w:r w:rsidRPr="00F84317">
        <w:rPr>
          <w:rFonts w:ascii="Times New Roman" w:eastAsia="Calibri" w:hAnsi="Times New Roman" w:cs="Times New Roman"/>
          <w:sz w:val="28"/>
          <w:szCs w:val="28"/>
        </w:rPr>
        <w:t xml:space="preserve"> роботи зі створення реабілітаційного центру «Нескорені»</w:t>
      </w:r>
      <w:r>
        <w:rPr>
          <w:rFonts w:ascii="Times New Roman" w:eastAsia="Calibri" w:hAnsi="Times New Roman" w:cs="Times New Roman"/>
          <w:sz w:val="28"/>
          <w:szCs w:val="28"/>
        </w:rPr>
        <w:t xml:space="preserve"> у</w:t>
      </w:r>
      <w:r w:rsidRPr="00F84317">
        <w:rPr>
          <w:rFonts w:ascii="Times New Roman" w:eastAsia="Calibri" w:hAnsi="Times New Roman" w:cs="Times New Roman"/>
          <w:sz w:val="28"/>
          <w:szCs w:val="28"/>
        </w:rPr>
        <w:t xml:space="preserve"> КНП «Центральна міська клінічна лікарня Івано-Франківської міської ради»</w:t>
      </w:r>
      <w:r>
        <w:rPr>
          <w:rFonts w:ascii="Times New Roman" w:eastAsia="Calibri" w:hAnsi="Times New Roman" w:cs="Times New Roman"/>
          <w:sz w:val="28"/>
          <w:szCs w:val="28"/>
        </w:rPr>
        <w:t>.</w:t>
      </w:r>
    </w:p>
    <w:p w:rsidR="002F15D8" w:rsidRDefault="002F15D8" w:rsidP="002F15D8">
      <w:pPr>
        <w:spacing w:after="0" w:line="240" w:lineRule="auto"/>
        <w:ind w:firstLine="709"/>
        <w:jc w:val="both"/>
        <w:rPr>
          <w:rFonts w:ascii="Times New Roman" w:eastAsia="Times New Roman" w:hAnsi="Times New Roman" w:cs="Times New Roman"/>
          <w:color w:val="000000"/>
          <w:sz w:val="28"/>
          <w:szCs w:val="28"/>
          <w:lang w:eastAsia="ru-RU"/>
        </w:rPr>
      </w:pPr>
      <w:r w:rsidRPr="00CC63C6">
        <w:rPr>
          <w:rFonts w:ascii="Times New Roman" w:eastAsia="Times New Roman" w:hAnsi="Times New Roman" w:cs="Times New Roman"/>
          <w:color w:val="000000"/>
          <w:sz w:val="28"/>
          <w:szCs w:val="28"/>
          <w:lang w:bidi="uk-UA"/>
        </w:rPr>
        <w:t xml:space="preserve">Крім того, з метою збільшення кількості реабілітаційних ліжок </w:t>
      </w:r>
      <w:r>
        <w:rPr>
          <w:rFonts w:ascii="Times New Roman" w:eastAsia="Times New Roman" w:hAnsi="Times New Roman" w:cs="Times New Roman"/>
          <w:color w:val="000000"/>
          <w:sz w:val="28"/>
          <w:szCs w:val="28"/>
          <w:lang w:bidi="uk-UA"/>
        </w:rPr>
        <w:t xml:space="preserve"> передбачено відкриття стаціонарних </w:t>
      </w:r>
      <w:r w:rsidRPr="00CC63C6">
        <w:rPr>
          <w:rFonts w:ascii="Times New Roman" w:eastAsia="Times New Roman" w:hAnsi="Times New Roman" w:cs="Times New Roman"/>
          <w:sz w:val="28"/>
          <w:szCs w:val="28"/>
          <w:lang w:eastAsia="ru-RU"/>
        </w:rPr>
        <w:t xml:space="preserve"> відділен</w:t>
      </w:r>
      <w:r>
        <w:rPr>
          <w:rFonts w:ascii="Times New Roman" w:eastAsia="Times New Roman" w:hAnsi="Times New Roman" w:cs="Times New Roman"/>
          <w:sz w:val="28"/>
          <w:szCs w:val="28"/>
          <w:lang w:eastAsia="ru-RU"/>
        </w:rPr>
        <w:t xml:space="preserve">ь </w:t>
      </w:r>
      <w:r w:rsidRPr="00CC63C6">
        <w:rPr>
          <w:rFonts w:ascii="Times New Roman" w:eastAsia="Times New Roman" w:hAnsi="Times New Roman" w:cs="Times New Roman"/>
          <w:sz w:val="28"/>
          <w:szCs w:val="28"/>
          <w:lang w:eastAsia="ru-RU"/>
        </w:rPr>
        <w:t xml:space="preserve">ще у </w:t>
      </w:r>
      <w:r>
        <w:rPr>
          <w:rFonts w:ascii="Times New Roman" w:eastAsia="Times New Roman" w:hAnsi="Times New Roman" w:cs="Times New Roman"/>
          <w:sz w:val="28"/>
          <w:szCs w:val="28"/>
          <w:lang w:eastAsia="ru-RU"/>
        </w:rPr>
        <w:t>трьох кластерних</w:t>
      </w:r>
      <w:r w:rsidRPr="00CC63C6">
        <w:rPr>
          <w:rFonts w:ascii="Times New Roman" w:eastAsia="Times New Roman" w:hAnsi="Times New Roman" w:cs="Times New Roman"/>
          <w:sz w:val="28"/>
          <w:szCs w:val="28"/>
          <w:lang w:eastAsia="ru-RU"/>
        </w:rPr>
        <w:t xml:space="preserve"> лікарнях</w:t>
      </w:r>
      <w:r>
        <w:rPr>
          <w:rFonts w:ascii="Times New Roman" w:eastAsia="Times New Roman" w:hAnsi="Times New Roman" w:cs="Times New Roman"/>
          <w:sz w:val="28"/>
          <w:szCs w:val="28"/>
          <w:lang w:eastAsia="ru-RU"/>
        </w:rPr>
        <w:t> </w:t>
      </w:r>
      <w:r w:rsidRPr="00CC63C6">
        <w:rPr>
          <w:rFonts w:ascii="Times New Roman" w:eastAsia="Times New Roman" w:hAnsi="Times New Roman" w:cs="Times New Roman"/>
          <w:sz w:val="28"/>
          <w:szCs w:val="28"/>
          <w:lang w:eastAsia="ru-RU"/>
        </w:rPr>
        <w:t>– КНП «</w:t>
      </w:r>
      <w:proofErr w:type="spellStart"/>
      <w:r w:rsidRPr="00CC63C6">
        <w:rPr>
          <w:rFonts w:ascii="Times New Roman" w:eastAsia="Times New Roman" w:hAnsi="Times New Roman" w:cs="Times New Roman"/>
          <w:color w:val="000000"/>
          <w:sz w:val="28"/>
          <w:szCs w:val="28"/>
          <w:lang w:eastAsia="ru-RU"/>
        </w:rPr>
        <w:t>Бурштинська</w:t>
      </w:r>
      <w:proofErr w:type="spellEnd"/>
      <w:r w:rsidRPr="00CC63C6">
        <w:rPr>
          <w:rFonts w:ascii="Times New Roman" w:eastAsia="Times New Roman" w:hAnsi="Times New Roman" w:cs="Times New Roman"/>
          <w:color w:val="000000"/>
          <w:sz w:val="28"/>
          <w:szCs w:val="28"/>
          <w:lang w:eastAsia="ru-RU"/>
        </w:rPr>
        <w:t xml:space="preserve"> ЦМЛ </w:t>
      </w:r>
      <w:proofErr w:type="spellStart"/>
      <w:r w:rsidRPr="00CC63C6">
        <w:rPr>
          <w:rFonts w:ascii="Times New Roman" w:eastAsia="Times New Roman" w:hAnsi="Times New Roman" w:cs="Times New Roman"/>
          <w:color w:val="000000"/>
          <w:sz w:val="28"/>
          <w:szCs w:val="28"/>
          <w:lang w:eastAsia="ru-RU"/>
        </w:rPr>
        <w:t>Бурштинської</w:t>
      </w:r>
      <w:proofErr w:type="spellEnd"/>
      <w:r w:rsidRPr="00CC63C6">
        <w:rPr>
          <w:rFonts w:ascii="Times New Roman" w:eastAsia="Times New Roman" w:hAnsi="Times New Roman" w:cs="Times New Roman"/>
          <w:color w:val="000000"/>
          <w:sz w:val="28"/>
          <w:szCs w:val="28"/>
          <w:lang w:eastAsia="ru-RU"/>
        </w:rPr>
        <w:t xml:space="preserve"> міської ради», КНП «Вер</w:t>
      </w:r>
      <w:r>
        <w:rPr>
          <w:rFonts w:ascii="Times New Roman" w:eastAsia="Times New Roman" w:hAnsi="Times New Roman" w:cs="Times New Roman"/>
          <w:color w:val="000000"/>
          <w:sz w:val="28"/>
          <w:szCs w:val="28"/>
          <w:lang w:eastAsia="ru-RU"/>
        </w:rPr>
        <w:softHyphen/>
      </w:r>
      <w:r w:rsidRPr="00CC63C6">
        <w:rPr>
          <w:rFonts w:ascii="Times New Roman" w:eastAsia="Times New Roman" w:hAnsi="Times New Roman" w:cs="Times New Roman"/>
          <w:color w:val="000000"/>
          <w:sz w:val="28"/>
          <w:szCs w:val="28"/>
          <w:lang w:eastAsia="ru-RU"/>
        </w:rPr>
        <w:t>ховинська багатопрофільна лікарня Верховинської селищної ради», КНП</w:t>
      </w:r>
      <w:r>
        <w:rPr>
          <w:rFonts w:ascii="Times New Roman" w:eastAsia="Times New Roman" w:hAnsi="Times New Roman" w:cs="Times New Roman"/>
          <w:color w:val="000000"/>
          <w:sz w:val="28"/>
          <w:szCs w:val="28"/>
          <w:lang w:eastAsia="ru-RU"/>
        </w:rPr>
        <w:t> </w:t>
      </w:r>
      <w:r w:rsidRPr="00CC63C6">
        <w:rPr>
          <w:rFonts w:ascii="Times New Roman" w:eastAsia="Times New Roman" w:hAnsi="Times New Roman" w:cs="Times New Roman"/>
          <w:color w:val="000000"/>
          <w:sz w:val="28"/>
          <w:szCs w:val="28"/>
          <w:lang w:eastAsia="ru-RU"/>
        </w:rPr>
        <w:t>«</w:t>
      </w:r>
      <w:r w:rsidRPr="003E50E6">
        <w:rPr>
          <w:rFonts w:ascii="Times New Roman" w:eastAsia="Times New Roman" w:hAnsi="Times New Roman" w:cs="Times New Roman"/>
          <w:sz w:val="28"/>
          <w:szCs w:val="28"/>
          <w:lang w:eastAsia="ru-RU"/>
        </w:rPr>
        <w:t>Косівська ЦРЛ Косівської</w:t>
      </w:r>
      <w:r>
        <w:rPr>
          <w:rFonts w:ascii="Times New Roman" w:eastAsia="Times New Roman" w:hAnsi="Times New Roman" w:cs="Times New Roman"/>
          <w:sz w:val="28"/>
          <w:szCs w:val="28"/>
          <w:lang w:eastAsia="ru-RU"/>
        </w:rPr>
        <w:t xml:space="preserve"> </w:t>
      </w:r>
      <w:r w:rsidRPr="003E50E6">
        <w:rPr>
          <w:rFonts w:ascii="Times New Roman" w:eastAsia="Times New Roman" w:hAnsi="Times New Roman" w:cs="Times New Roman"/>
          <w:sz w:val="28"/>
          <w:szCs w:val="28"/>
          <w:lang w:eastAsia="ru-RU"/>
        </w:rPr>
        <w:t>міської ради»</w:t>
      </w:r>
      <w:r w:rsidRPr="00CC63C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p>
    <w:p w:rsidR="002F15D8" w:rsidRPr="002A69FB" w:rsidRDefault="002F15D8" w:rsidP="002F15D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Pr="002A69FB">
        <w:rPr>
          <w:rFonts w:ascii="Times New Roman" w:eastAsia="Times New Roman" w:hAnsi="Times New Roman" w:cs="Times New Roman"/>
          <w:sz w:val="28"/>
          <w:szCs w:val="28"/>
        </w:rPr>
        <w:t xml:space="preserve">а базі КНП «Обласна клінічна лікарня Івано-Франківської обласної ради» у співпраці із провідними канадськими та американськими спеціалістами з пластичної хірургії </w:t>
      </w:r>
      <w:r>
        <w:rPr>
          <w:rFonts w:ascii="Times New Roman" w:eastAsia="Times New Roman" w:hAnsi="Times New Roman" w:cs="Times New Roman"/>
          <w:sz w:val="28"/>
          <w:szCs w:val="28"/>
        </w:rPr>
        <w:t xml:space="preserve">відбулася четверта </w:t>
      </w:r>
      <w:r w:rsidRPr="00B67DA3">
        <w:rPr>
          <w:rFonts w:ascii="Times New Roman" w:eastAsia="Times New Roman" w:hAnsi="Times New Roman" w:cs="Times New Roman"/>
          <w:sz w:val="28"/>
          <w:szCs w:val="28"/>
        </w:rPr>
        <w:t xml:space="preserve">місія </w:t>
      </w:r>
      <w:r w:rsidRPr="00B67DA3">
        <w:rPr>
          <w:rFonts w:ascii="Times New Roman" w:eastAsia="Times New Roman" w:hAnsi="Times New Roman" w:cs="Times New Roman"/>
          <w:sz w:val="28"/>
          <w:szCs w:val="28"/>
          <w:lang w:val="en-US"/>
        </w:rPr>
        <w:t>Face</w:t>
      </w:r>
      <w:r w:rsidRPr="003E50E6">
        <w:rPr>
          <w:rFonts w:ascii="Times New Roman" w:eastAsia="Times New Roman" w:hAnsi="Times New Roman" w:cs="Times New Roman"/>
          <w:sz w:val="28"/>
          <w:szCs w:val="28"/>
        </w:rPr>
        <w:t xml:space="preserve"> </w:t>
      </w:r>
      <w:r w:rsidRPr="00B67DA3">
        <w:rPr>
          <w:rFonts w:ascii="Times New Roman" w:eastAsia="Times New Roman" w:hAnsi="Times New Roman" w:cs="Times New Roman"/>
          <w:sz w:val="28"/>
          <w:szCs w:val="28"/>
          <w:lang w:val="en-US"/>
        </w:rPr>
        <w:t>The</w:t>
      </w:r>
      <w:r w:rsidRPr="003E50E6">
        <w:rPr>
          <w:rFonts w:ascii="Times New Roman" w:eastAsia="Times New Roman" w:hAnsi="Times New Roman" w:cs="Times New Roman"/>
          <w:sz w:val="28"/>
          <w:szCs w:val="28"/>
        </w:rPr>
        <w:t xml:space="preserve"> </w:t>
      </w:r>
      <w:r w:rsidRPr="00B67DA3">
        <w:rPr>
          <w:rFonts w:ascii="Times New Roman" w:eastAsia="Times New Roman" w:hAnsi="Times New Roman" w:cs="Times New Roman"/>
          <w:sz w:val="28"/>
          <w:szCs w:val="28"/>
          <w:lang w:val="en-US"/>
        </w:rPr>
        <w:t>Future</w:t>
      </w:r>
      <w:r w:rsidRPr="003E50E6">
        <w:rPr>
          <w:rFonts w:ascii="Times New Roman" w:eastAsia="Times New Roman" w:hAnsi="Times New Roman" w:cs="Times New Roman"/>
          <w:sz w:val="28"/>
          <w:szCs w:val="28"/>
        </w:rPr>
        <w:t xml:space="preserve"> </w:t>
      </w:r>
      <w:r w:rsidRPr="00B67DA3">
        <w:rPr>
          <w:rFonts w:ascii="Times New Roman" w:eastAsia="Times New Roman" w:hAnsi="Times New Roman" w:cs="Times New Roman"/>
          <w:sz w:val="28"/>
          <w:szCs w:val="28"/>
          <w:lang w:val="en-US"/>
        </w:rPr>
        <w:t>Ukraine</w:t>
      </w:r>
      <w:r w:rsidRPr="00B67DA3">
        <w:rPr>
          <w:rFonts w:ascii="Times New Roman" w:eastAsia="Times New Roman" w:hAnsi="Times New Roman" w:cs="Times New Roman"/>
          <w:sz w:val="28"/>
          <w:szCs w:val="28"/>
        </w:rPr>
        <w:t xml:space="preserve">, під час якої проведено </w:t>
      </w:r>
      <w:r>
        <w:rPr>
          <w:rFonts w:ascii="Times New Roman" w:eastAsia="Times New Roman" w:hAnsi="Times New Roman" w:cs="Times New Roman"/>
          <w:sz w:val="28"/>
          <w:szCs w:val="28"/>
        </w:rPr>
        <w:t xml:space="preserve">84 операції для 34 військовослужбовців. А загалом впродовж чотирьох місій здійснено </w:t>
      </w:r>
      <w:r w:rsidRPr="00B67DA3">
        <w:rPr>
          <w:rFonts w:ascii="Times New Roman" w:eastAsia="Times New Roman" w:hAnsi="Times New Roman" w:cs="Times New Roman"/>
          <w:sz w:val="28"/>
          <w:szCs w:val="28"/>
        </w:rPr>
        <w:t xml:space="preserve">понад </w:t>
      </w:r>
      <w:r>
        <w:rPr>
          <w:rFonts w:ascii="Times New Roman" w:eastAsia="Times New Roman" w:hAnsi="Times New Roman" w:cs="Times New Roman"/>
          <w:sz w:val="28"/>
          <w:szCs w:val="28"/>
        </w:rPr>
        <w:t>200</w:t>
      </w:r>
      <w:r w:rsidRPr="00B67DA3">
        <w:rPr>
          <w:rFonts w:ascii="Times New Roman" w:eastAsia="Times New Roman" w:hAnsi="Times New Roman" w:cs="Times New Roman"/>
          <w:sz w:val="28"/>
          <w:szCs w:val="28"/>
        </w:rPr>
        <w:t xml:space="preserve"> реконструктивних операцій</w:t>
      </w:r>
      <w:r w:rsidRPr="002A69FB">
        <w:rPr>
          <w:rFonts w:ascii="Times New Roman" w:eastAsia="Times New Roman" w:hAnsi="Times New Roman" w:cs="Times New Roman"/>
          <w:sz w:val="28"/>
          <w:szCs w:val="28"/>
        </w:rPr>
        <w:t xml:space="preserve"> військово</w:t>
      </w:r>
      <w:r>
        <w:rPr>
          <w:rFonts w:ascii="Times New Roman" w:eastAsia="Times New Roman" w:hAnsi="Times New Roman" w:cs="Times New Roman"/>
          <w:sz w:val="28"/>
          <w:szCs w:val="28"/>
        </w:rPr>
        <w:softHyphen/>
      </w:r>
      <w:r w:rsidRPr="002A69FB">
        <w:rPr>
          <w:rFonts w:ascii="Times New Roman" w:eastAsia="Times New Roman" w:hAnsi="Times New Roman" w:cs="Times New Roman"/>
          <w:sz w:val="28"/>
          <w:szCs w:val="28"/>
        </w:rPr>
        <w:t>службовцям із важкими комбінованими військовими мінно-вибуховими травмами обличчя та шиї.</w:t>
      </w:r>
      <w:r>
        <w:rPr>
          <w:rFonts w:ascii="Times New Roman" w:eastAsia="Times New Roman" w:hAnsi="Times New Roman" w:cs="Times New Roman"/>
          <w:sz w:val="28"/>
          <w:szCs w:val="28"/>
        </w:rPr>
        <w:t xml:space="preserve"> В рамках місій відбулися навчальні майстер-класи та конгрес для медичних працівників.</w:t>
      </w:r>
    </w:p>
    <w:p w:rsidR="002F15D8" w:rsidRPr="00E22058" w:rsidRDefault="002F15D8" w:rsidP="002F15D8">
      <w:pPr>
        <w:spacing w:after="0" w:line="240" w:lineRule="auto"/>
        <w:ind w:firstLine="708"/>
        <w:jc w:val="both"/>
        <w:rPr>
          <w:rFonts w:ascii="Times New Roman" w:eastAsia="Times New Roman" w:hAnsi="Times New Roman" w:cs="Times New Roman"/>
          <w:bCs/>
          <w:sz w:val="28"/>
          <w:szCs w:val="28"/>
          <w:lang w:eastAsia="ru-RU"/>
        </w:rPr>
      </w:pPr>
      <w:r w:rsidRPr="003E50E6">
        <w:rPr>
          <w:rFonts w:ascii="Times New Roman" w:eastAsia="Arial" w:hAnsi="Times New Roman" w:cs="Times New Roman"/>
          <w:sz w:val="28"/>
          <w:szCs w:val="28"/>
        </w:rPr>
        <w:t>Продовжується</w:t>
      </w:r>
      <w:r>
        <w:rPr>
          <w:rFonts w:ascii="Times New Roman" w:eastAsia="Arial" w:hAnsi="Times New Roman" w:cs="Times New Roman"/>
          <w:sz w:val="28"/>
          <w:szCs w:val="28"/>
        </w:rPr>
        <w:t xml:space="preserve"> </w:t>
      </w:r>
      <w:r w:rsidRPr="003E50E6">
        <w:rPr>
          <w:rFonts w:ascii="Times New Roman" w:eastAsia="Arial" w:hAnsi="Times New Roman" w:cs="Times New Roman"/>
          <w:sz w:val="28"/>
          <w:szCs w:val="28"/>
        </w:rPr>
        <w:t>інтеграція</w:t>
      </w:r>
      <w:r>
        <w:rPr>
          <w:rFonts w:ascii="Times New Roman" w:eastAsia="Arial" w:hAnsi="Times New Roman" w:cs="Times New Roman"/>
          <w:sz w:val="28"/>
          <w:szCs w:val="28"/>
        </w:rPr>
        <w:t xml:space="preserve"> </w:t>
      </w:r>
      <w:r w:rsidRPr="003E50E6">
        <w:rPr>
          <w:rFonts w:ascii="Times New Roman" w:eastAsia="Arial" w:hAnsi="Times New Roman" w:cs="Times New Roman"/>
          <w:sz w:val="28"/>
          <w:szCs w:val="28"/>
        </w:rPr>
        <w:t>психологічної</w:t>
      </w:r>
      <w:r>
        <w:rPr>
          <w:rFonts w:ascii="Times New Roman" w:eastAsia="Arial" w:hAnsi="Times New Roman" w:cs="Times New Roman"/>
          <w:sz w:val="28"/>
          <w:szCs w:val="28"/>
        </w:rPr>
        <w:t xml:space="preserve"> </w:t>
      </w:r>
      <w:r w:rsidRPr="003E50E6">
        <w:rPr>
          <w:rFonts w:ascii="Times New Roman" w:eastAsia="Arial" w:hAnsi="Times New Roman" w:cs="Times New Roman"/>
          <w:sz w:val="28"/>
          <w:szCs w:val="28"/>
        </w:rPr>
        <w:t>допомоги у первинну</w:t>
      </w:r>
      <w:r>
        <w:rPr>
          <w:rFonts w:ascii="Times New Roman" w:eastAsia="Arial" w:hAnsi="Times New Roman" w:cs="Times New Roman"/>
          <w:sz w:val="28"/>
          <w:szCs w:val="28"/>
        </w:rPr>
        <w:t xml:space="preserve"> </w:t>
      </w:r>
      <w:r w:rsidRPr="003E50E6">
        <w:rPr>
          <w:rFonts w:ascii="Times New Roman" w:eastAsia="Arial" w:hAnsi="Times New Roman" w:cs="Times New Roman"/>
          <w:sz w:val="28"/>
          <w:szCs w:val="28"/>
        </w:rPr>
        <w:t>медичну</w:t>
      </w:r>
      <w:r>
        <w:rPr>
          <w:rFonts w:ascii="Times New Roman" w:eastAsia="Arial" w:hAnsi="Times New Roman" w:cs="Times New Roman"/>
          <w:sz w:val="28"/>
          <w:szCs w:val="28"/>
        </w:rPr>
        <w:t xml:space="preserve"> </w:t>
      </w:r>
      <w:r w:rsidRPr="003E50E6">
        <w:rPr>
          <w:rFonts w:ascii="Times New Roman" w:eastAsia="Arial" w:hAnsi="Times New Roman" w:cs="Times New Roman"/>
          <w:sz w:val="28"/>
          <w:szCs w:val="28"/>
        </w:rPr>
        <w:t>допомогу.</w:t>
      </w:r>
      <w:r>
        <w:rPr>
          <w:rFonts w:ascii="Times New Roman" w:eastAsia="Arial" w:hAnsi="Times New Roman" w:cs="Times New Roman"/>
          <w:sz w:val="28"/>
          <w:szCs w:val="28"/>
        </w:rPr>
        <w:t xml:space="preserve"> </w:t>
      </w:r>
      <w:r w:rsidRPr="003E50E6">
        <w:rPr>
          <w:rFonts w:ascii="Times New Roman" w:eastAsia="Times New Roman" w:hAnsi="Times New Roman" w:cs="Times New Roman"/>
          <w:sz w:val="28"/>
          <w:szCs w:val="28"/>
          <w:lang w:eastAsia="ru-RU"/>
        </w:rPr>
        <w:t>На сьогодні,</w:t>
      </w:r>
      <w:r>
        <w:rPr>
          <w:rFonts w:ascii="Times New Roman" w:eastAsia="Times New Roman" w:hAnsi="Times New Roman" w:cs="Times New Roman"/>
          <w:sz w:val="28"/>
          <w:szCs w:val="28"/>
          <w:lang w:eastAsia="ru-RU"/>
        </w:rPr>
        <w:t xml:space="preserve"> </w:t>
      </w:r>
      <w:r w:rsidRPr="003E50E6">
        <w:rPr>
          <w:rFonts w:ascii="Times New Roman" w:eastAsia="Times New Roman" w:hAnsi="Times New Roman" w:cs="Times New Roman"/>
          <w:sz w:val="28"/>
          <w:szCs w:val="28"/>
          <w:lang w:eastAsia="ru-RU"/>
        </w:rPr>
        <w:t>36</w:t>
      </w:r>
      <w:r>
        <w:rPr>
          <w:rFonts w:ascii="Times New Roman" w:eastAsia="Times New Roman" w:hAnsi="Times New Roman" w:cs="Times New Roman"/>
          <w:sz w:val="28"/>
          <w:szCs w:val="28"/>
          <w:lang w:eastAsia="ru-RU"/>
        </w:rPr>
        <w:t xml:space="preserve"> </w:t>
      </w:r>
      <w:r w:rsidRPr="003E50E6">
        <w:rPr>
          <w:rFonts w:ascii="Times New Roman" w:eastAsia="Times New Roman" w:hAnsi="Times New Roman" w:cs="Times New Roman"/>
          <w:sz w:val="28"/>
          <w:szCs w:val="28"/>
          <w:lang w:eastAsia="ru-RU"/>
        </w:rPr>
        <w:t>закладів</w:t>
      </w:r>
      <w:r>
        <w:rPr>
          <w:rFonts w:ascii="Times New Roman" w:eastAsia="Times New Roman" w:hAnsi="Times New Roman" w:cs="Times New Roman"/>
          <w:sz w:val="28"/>
          <w:szCs w:val="28"/>
          <w:lang w:eastAsia="ru-RU"/>
        </w:rPr>
        <w:t xml:space="preserve"> </w:t>
      </w:r>
      <w:r w:rsidRPr="003E50E6">
        <w:rPr>
          <w:rFonts w:ascii="Times New Roman" w:eastAsia="Times New Roman" w:hAnsi="Times New Roman" w:cs="Times New Roman"/>
          <w:sz w:val="28"/>
          <w:szCs w:val="28"/>
          <w:lang w:eastAsia="ru-RU"/>
        </w:rPr>
        <w:t>первинної</w:t>
      </w:r>
      <w:r>
        <w:rPr>
          <w:rFonts w:ascii="Times New Roman" w:eastAsia="Times New Roman" w:hAnsi="Times New Roman" w:cs="Times New Roman"/>
          <w:sz w:val="28"/>
          <w:szCs w:val="28"/>
          <w:lang w:eastAsia="ru-RU"/>
        </w:rPr>
        <w:t xml:space="preserve"> </w:t>
      </w:r>
      <w:r w:rsidRPr="003E50E6">
        <w:rPr>
          <w:rFonts w:ascii="Times New Roman" w:eastAsia="Times New Roman" w:hAnsi="Times New Roman" w:cs="Times New Roman"/>
          <w:sz w:val="28"/>
          <w:szCs w:val="28"/>
          <w:lang w:eastAsia="ru-RU"/>
        </w:rPr>
        <w:t>медичної</w:t>
      </w:r>
      <w:r>
        <w:rPr>
          <w:rFonts w:ascii="Times New Roman" w:eastAsia="Times New Roman" w:hAnsi="Times New Roman" w:cs="Times New Roman"/>
          <w:sz w:val="28"/>
          <w:szCs w:val="28"/>
          <w:lang w:eastAsia="ru-RU"/>
        </w:rPr>
        <w:t xml:space="preserve"> </w:t>
      </w:r>
      <w:r w:rsidRPr="003E50E6">
        <w:rPr>
          <w:rFonts w:ascii="Times New Roman" w:eastAsia="Times New Roman" w:hAnsi="Times New Roman" w:cs="Times New Roman"/>
          <w:sz w:val="28"/>
          <w:szCs w:val="28"/>
          <w:lang w:eastAsia="ru-RU"/>
        </w:rPr>
        <w:t xml:space="preserve">допомоги, </w:t>
      </w:r>
      <w:r w:rsidRPr="00CC63C6">
        <w:rPr>
          <w:rFonts w:ascii="Times New Roman" w:eastAsia="Calibri" w:hAnsi="Times New Roman" w:cs="Times New Roman"/>
          <w:bCs/>
          <w:sz w:val="28"/>
          <w:szCs w:val="28"/>
        </w:rPr>
        <w:t>в тому числі 2</w:t>
      </w:r>
      <w:r>
        <w:rPr>
          <w:rFonts w:ascii="Times New Roman" w:eastAsia="Calibri" w:hAnsi="Times New Roman" w:cs="Times New Roman"/>
          <w:bCs/>
          <w:sz w:val="28"/>
          <w:szCs w:val="28"/>
        </w:rPr>
        <w:t>9</w:t>
      </w:r>
      <w:r w:rsidRPr="00CC63C6">
        <w:rPr>
          <w:rFonts w:ascii="Times New Roman" w:eastAsia="Calibri" w:hAnsi="Times New Roman" w:cs="Times New Roman"/>
          <w:bCs/>
          <w:sz w:val="28"/>
          <w:szCs w:val="28"/>
        </w:rPr>
        <w:t xml:space="preserve"> комунальних заклади, </w:t>
      </w:r>
      <w:r>
        <w:rPr>
          <w:rFonts w:ascii="Times New Roman" w:eastAsia="Calibri" w:hAnsi="Times New Roman" w:cs="Times New Roman"/>
          <w:bCs/>
          <w:sz w:val="28"/>
          <w:szCs w:val="28"/>
        </w:rPr>
        <w:t>4</w:t>
      </w:r>
      <w:r w:rsidRPr="00CC63C6">
        <w:rPr>
          <w:rFonts w:ascii="Times New Roman" w:eastAsia="Calibri" w:hAnsi="Times New Roman" w:cs="Times New Roman"/>
          <w:bCs/>
          <w:sz w:val="28"/>
          <w:szCs w:val="28"/>
        </w:rPr>
        <w:t xml:space="preserve"> фізичні особи підприємці та </w:t>
      </w:r>
      <w:r>
        <w:rPr>
          <w:rFonts w:ascii="Times New Roman" w:eastAsia="Calibri" w:hAnsi="Times New Roman" w:cs="Times New Roman"/>
          <w:bCs/>
          <w:sz w:val="28"/>
          <w:szCs w:val="28"/>
        </w:rPr>
        <w:t>3</w:t>
      </w:r>
      <w:r w:rsidRPr="00CC63C6">
        <w:rPr>
          <w:rFonts w:ascii="Times New Roman" w:eastAsia="Calibri" w:hAnsi="Times New Roman" w:cs="Times New Roman"/>
          <w:bCs/>
          <w:sz w:val="28"/>
          <w:szCs w:val="28"/>
        </w:rPr>
        <w:t xml:space="preserve"> приватн</w:t>
      </w:r>
      <w:r>
        <w:rPr>
          <w:rFonts w:ascii="Times New Roman" w:eastAsia="Calibri" w:hAnsi="Times New Roman" w:cs="Times New Roman"/>
          <w:bCs/>
          <w:sz w:val="28"/>
          <w:szCs w:val="28"/>
        </w:rPr>
        <w:t>их</w:t>
      </w:r>
      <w:r w:rsidRPr="00CC63C6">
        <w:rPr>
          <w:rFonts w:ascii="Times New Roman" w:eastAsia="Calibri" w:hAnsi="Times New Roman" w:cs="Times New Roman"/>
          <w:bCs/>
          <w:sz w:val="28"/>
          <w:szCs w:val="28"/>
        </w:rPr>
        <w:t xml:space="preserve"> заклади,</w:t>
      </w:r>
      <w:r>
        <w:rPr>
          <w:rFonts w:ascii="Times New Roman" w:eastAsia="Calibri" w:hAnsi="Times New Roman" w:cs="Times New Roman"/>
          <w:bCs/>
          <w:sz w:val="28"/>
          <w:szCs w:val="28"/>
        </w:rPr>
        <w:t xml:space="preserve"> </w:t>
      </w:r>
      <w:r w:rsidRPr="003E50E6">
        <w:rPr>
          <w:rFonts w:ascii="Times New Roman" w:eastAsia="Times New Roman" w:hAnsi="Times New Roman" w:cs="Times New Roman"/>
          <w:sz w:val="28"/>
          <w:szCs w:val="28"/>
          <w:lang w:eastAsia="ru-RU"/>
        </w:rPr>
        <w:t>законтрактували з НСЗУ за пакетом надання</w:t>
      </w:r>
      <w:r>
        <w:rPr>
          <w:rFonts w:ascii="Times New Roman" w:eastAsia="Times New Roman" w:hAnsi="Times New Roman" w:cs="Times New Roman"/>
          <w:sz w:val="28"/>
          <w:szCs w:val="28"/>
          <w:lang w:eastAsia="ru-RU"/>
        </w:rPr>
        <w:t xml:space="preserve"> </w:t>
      </w:r>
      <w:r w:rsidRPr="003E50E6">
        <w:rPr>
          <w:rFonts w:ascii="Times New Roman" w:eastAsia="Times New Roman" w:hAnsi="Times New Roman" w:cs="Times New Roman"/>
          <w:sz w:val="28"/>
          <w:szCs w:val="28"/>
          <w:lang w:eastAsia="ru-RU"/>
        </w:rPr>
        <w:t>психологічної</w:t>
      </w:r>
      <w:r>
        <w:rPr>
          <w:rFonts w:ascii="Times New Roman" w:eastAsia="Times New Roman" w:hAnsi="Times New Roman" w:cs="Times New Roman"/>
          <w:sz w:val="28"/>
          <w:szCs w:val="28"/>
          <w:lang w:eastAsia="ru-RU"/>
        </w:rPr>
        <w:t xml:space="preserve"> </w:t>
      </w:r>
      <w:r w:rsidRPr="003E50E6">
        <w:rPr>
          <w:rFonts w:ascii="Times New Roman" w:eastAsia="Times New Roman" w:hAnsi="Times New Roman" w:cs="Times New Roman"/>
          <w:sz w:val="28"/>
          <w:szCs w:val="28"/>
          <w:lang w:eastAsia="ru-RU"/>
        </w:rPr>
        <w:t xml:space="preserve">допомоги. </w:t>
      </w:r>
      <w:r w:rsidRPr="00CC63C6">
        <w:rPr>
          <w:rFonts w:ascii="Times New Roman" w:eastAsia="Times New Roman" w:hAnsi="Times New Roman" w:cs="Times New Roman"/>
          <w:bCs/>
          <w:sz w:val="28"/>
          <w:szCs w:val="28"/>
          <w:lang w:eastAsia="ru-RU"/>
        </w:rPr>
        <w:t xml:space="preserve">Навчання за курсом «Ведення поширених психічних розладів на первинному рівні медичної допомоги із використанням керівництва </w:t>
      </w:r>
      <w:bookmarkStart w:id="2" w:name="_Hlk149226745"/>
      <w:proofErr w:type="spellStart"/>
      <w:r w:rsidRPr="00CC63C6">
        <w:rPr>
          <w:rFonts w:ascii="Times New Roman" w:eastAsia="Times New Roman" w:hAnsi="Times New Roman" w:cs="Times New Roman"/>
          <w:bCs/>
          <w:sz w:val="28"/>
          <w:szCs w:val="28"/>
          <w:lang w:val="en-US" w:eastAsia="ru-RU"/>
        </w:rPr>
        <w:t>mhGAP</w:t>
      </w:r>
      <w:bookmarkEnd w:id="2"/>
      <w:proofErr w:type="spellEnd"/>
      <w:r w:rsidRPr="00CC63C6">
        <w:rPr>
          <w:rFonts w:ascii="Times New Roman" w:eastAsia="Times New Roman" w:hAnsi="Times New Roman" w:cs="Times New Roman"/>
          <w:bCs/>
          <w:sz w:val="28"/>
          <w:szCs w:val="28"/>
          <w:lang w:eastAsia="ru-RU"/>
        </w:rPr>
        <w:t xml:space="preserve">» </w:t>
      </w:r>
      <w:r w:rsidRPr="00450730">
        <w:rPr>
          <w:rFonts w:ascii="Times New Roman" w:eastAsia="Times New Roman" w:hAnsi="Times New Roman" w:cs="Times New Roman"/>
          <w:bCs/>
          <w:sz w:val="28"/>
          <w:szCs w:val="28"/>
          <w:lang w:eastAsia="ru-RU"/>
        </w:rPr>
        <w:t xml:space="preserve">пройшли 856 лікарів та 1454 медичних сестер закладів охорони здоров’я області, що надають </w:t>
      </w:r>
      <w:r w:rsidRPr="00E22058">
        <w:rPr>
          <w:rFonts w:ascii="Times New Roman" w:eastAsia="Times New Roman" w:hAnsi="Times New Roman" w:cs="Times New Roman"/>
          <w:bCs/>
          <w:sz w:val="28"/>
          <w:szCs w:val="28"/>
          <w:lang w:eastAsia="ru-RU"/>
        </w:rPr>
        <w:t>первинну медичну допомогу.</w:t>
      </w:r>
    </w:p>
    <w:p w:rsidR="002F15D8" w:rsidRPr="009B294B" w:rsidRDefault="002F15D8" w:rsidP="002F15D8">
      <w:pPr>
        <w:pStyle w:val="ab"/>
        <w:spacing w:before="0" w:beforeAutospacing="0" w:after="0" w:afterAutospacing="0"/>
        <w:ind w:firstLine="708"/>
        <w:jc w:val="both"/>
        <w:textAlignment w:val="baseline"/>
        <w:rPr>
          <w:bCs/>
          <w:sz w:val="28"/>
          <w:szCs w:val="28"/>
        </w:rPr>
      </w:pPr>
      <w:r w:rsidRPr="009B294B">
        <w:rPr>
          <w:rFonts w:eastAsia="+mn-ea"/>
          <w:color w:val="000000"/>
          <w:kern w:val="24"/>
          <w:sz w:val="28"/>
          <w:szCs w:val="28"/>
        </w:rPr>
        <w:t>На виконання постанови КМУ від 15.11.2024 № 1338 «Деякі питання запровадження оцінювання повсякденного функціонування особи» відбулася реформа медико-соціальної експертизи шляхом</w:t>
      </w:r>
      <w:r w:rsidRPr="009B294B">
        <w:rPr>
          <w:sz w:val="28"/>
          <w:szCs w:val="28"/>
        </w:rPr>
        <w:t xml:space="preserve"> впровадження оцінювання повсякденного функціонування особи та створення експертних комісій на базі </w:t>
      </w:r>
      <w:proofErr w:type="spellStart"/>
      <w:r w:rsidRPr="009B294B">
        <w:rPr>
          <w:sz w:val="28"/>
          <w:szCs w:val="28"/>
        </w:rPr>
        <w:t>надкластерних</w:t>
      </w:r>
      <w:proofErr w:type="spellEnd"/>
      <w:r w:rsidRPr="009B294B">
        <w:rPr>
          <w:sz w:val="28"/>
          <w:szCs w:val="28"/>
        </w:rPr>
        <w:t xml:space="preserve"> та кластерних закладів охорони здоров’я. На сьогодні у 14 закладах створено 68</w:t>
      </w:r>
      <w:r>
        <w:rPr>
          <w:sz w:val="28"/>
          <w:szCs w:val="28"/>
        </w:rPr>
        <w:t xml:space="preserve"> </w:t>
      </w:r>
      <w:r w:rsidRPr="009B294B">
        <w:rPr>
          <w:sz w:val="28"/>
          <w:szCs w:val="28"/>
        </w:rPr>
        <w:t xml:space="preserve">експертних команд, до складу яких увійшли 302 лікаря-експерти та 35 адміністраторів, які завершують внесення медико-експертних </w:t>
      </w:r>
      <w:r w:rsidRPr="009B294B">
        <w:rPr>
          <w:sz w:val="28"/>
          <w:szCs w:val="28"/>
        </w:rPr>
        <w:lastRenderedPageBreak/>
        <w:t xml:space="preserve">справ до електронної системи та розпочали діяльність з оцінювання </w:t>
      </w:r>
      <w:r w:rsidRPr="009B294B">
        <w:rPr>
          <w:rFonts w:eastAsia="+mn-ea"/>
          <w:color w:val="000000"/>
          <w:kern w:val="24"/>
          <w:sz w:val="28"/>
          <w:szCs w:val="28"/>
        </w:rPr>
        <w:t>повсякденного функціонування особи.</w:t>
      </w:r>
    </w:p>
    <w:p w:rsidR="002F15D8" w:rsidRPr="001E5287" w:rsidRDefault="002F15D8" w:rsidP="002F15D8">
      <w:pPr>
        <w:spacing w:after="0" w:line="256" w:lineRule="auto"/>
        <w:ind w:firstLine="708"/>
        <w:jc w:val="both"/>
        <w:rPr>
          <w:rFonts w:ascii="Times New Roman" w:eastAsia="Aptos" w:hAnsi="Times New Roman" w:cs="Times New Roman"/>
          <w:sz w:val="28"/>
          <w:szCs w:val="28"/>
        </w:rPr>
      </w:pPr>
      <w:r w:rsidRPr="001F730B">
        <w:rPr>
          <w:rFonts w:ascii="Times New Roman" w:eastAsia="Aptos" w:hAnsi="Times New Roman" w:cs="Times New Roman"/>
          <w:sz w:val="28"/>
          <w:szCs w:val="28"/>
        </w:rPr>
        <w:t xml:space="preserve">Водночас слід зазначити, що на виконання заходів регіональних програм в галузі охорони здоров’я рішенням Івано-Франківської обласної ради від 22.12.2023 № 825-28/2023 «Про обласний бюджет Івано-Франківської області на 2024 рік (код бюджету 0910000000)» (зі змінами) по департаменту охорони здоров’я облдержадміністрації </w:t>
      </w:r>
      <w:r w:rsidRPr="001E5287">
        <w:rPr>
          <w:rFonts w:ascii="Times New Roman" w:eastAsia="Aptos" w:hAnsi="Times New Roman" w:cs="Times New Roman"/>
          <w:sz w:val="28"/>
          <w:szCs w:val="28"/>
        </w:rPr>
        <w:t>у 2024 році</w:t>
      </w:r>
      <w:r w:rsidRPr="001F730B">
        <w:rPr>
          <w:rFonts w:ascii="Times New Roman" w:eastAsia="Aptos" w:hAnsi="Times New Roman" w:cs="Times New Roman"/>
          <w:sz w:val="28"/>
          <w:szCs w:val="28"/>
        </w:rPr>
        <w:t xml:space="preserve"> передбачено кошти у сумі</w:t>
      </w:r>
      <w:r>
        <w:rPr>
          <w:rFonts w:ascii="Times New Roman" w:eastAsia="Aptos" w:hAnsi="Times New Roman" w:cs="Times New Roman"/>
          <w:sz w:val="28"/>
          <w:szCs w:val="28"/>
        </w:rPr>
        <w:t xml:space="preserve"> </w:t>
      </w:r>
      <w:r w:rsidRPr="001E5287">
        <w:rPr>
          <w:rFonts w:ascii="Times New Roman" w:eastAsia="Aptos" w:hAnsi="Times New Roman" w:cs="Times New Roman"/>
          <w:sz w:val="28"/>
          <w:szCs w:val="28"/>
        </w:rPr>
        <w:t>175252,1</w:t>
      </w:r>
      <w:r>
        <w:rPr>
          <w:rFonts w:ascii="Times New Roman" w:eastAsia="Aptos" w:hAnsi="Times New Roman" w:cs="Times New Roman"/>
          <w:sz w:val="28"/>
          <w:szCs w:val="28"/>
        </w:rPr>
        <w:t> </w:t>
      </w:r>
      <w:r w:rsidRPr="001F730B">
        <w:rPr>
          <w:rFonts w:ascii="Times New Roman" w:eastAsia="Aptos" w:hAnsi="Times New Roman" w:cs="Times New Roman"/>
          <w:sz w:val="28"/>
          <w:szCs w:val="28"/>
        </w:rPr>
        <w:t>тис. грн</w:t>
      </w:r>
      <w:r>
        <w:rPr>
          <w:rFonts w:ascii="Times New Roman" w:eastAsia="Aptos" w:hAnsi="Times New Roman" w:cs="Times New Roman"/>
          <w:sz w:val="28"/>
          <w:szCs w:val="28"/>
        </w:rPr>
        <w:t xml:space="preserve"> </w:t>
      </w:r>
      <w:r w:rsidRPr="001F730B">
        <w:rPr>
          <w:rFonts w:ascii="Times New Roman" w:eastAsia="Aptos" w:hAnsi="Times New Roman" w:cs="Times New Roman"/>
          <w:sz w:val="28"/>
          <w:szCs w:val="28"/>
        </w:rPr>
        <w:t xml:space="preserve">на реалізацію програмних заходів </w:t>
      </w:r>
      <w:r w:rsidRPr="001E5287">
        <w:rPr>
          <w:rFonts w:ascii="Times New Roman" w:eastAsia="Aptos" w:hAnsi="Times New Roman" w:cs="Times New Roman"/>
          <w:sz w:val="28"/>
          <w:szCs w:val="28"/>
        </w:rPr>
        <w:t>обласних програм в галузі охорони здоров’я.</w:t>
      </w:r>
    </w:p>
    <w:p w:rsidR="002F15D8" w:rsidRPr="00E82B18" w:rsidRDefault="002F15D8" w:rsidP="002F15D8">
      <w:pPr>
        <w:spacing w:after="0" w:line="256" w:lineRule="auto"/>
        <w:ind w:firstLine="708"/>
        <w:jc w:val="both"/>
        <w:rPr>
          <w:rFonts w:ascii="Times New Roman" w:eastAsia="Aptos" w:hAnsi="Times New Roman" w:cs="Times New Roman"/>
          <w:sz w:val="28"/>
          <w:szCs w:val="28"/>
        </w:rPr>
      </w:pPr>
      <w:r w:rsidRPr="001E5287">
        <w:rPr>
          <w:rFonts w:ascii="Times New Roman" w:eastAsia="Aptos" w:hAnsi="Times New Roman" w:cs="Times New Roman"/>
          <w:sz w:val="28"/>
          <w:szCs w:val="28"/>
        </w:rPr>
        <w:t xml:space="preserve">Зазначений обсяг фінансового ресурсу обласного бюджету, закладами охорони здоров’я </w:t>
      </w:r>
      <w:r w:rsidRPr="001F730B">
        <w:rPr>
          <w:rFonts w:ascii="Times New Roman" w:eastAsia="Aptos" w:hAnsi="Times New Roman" w:cs="Times New Roman"/>
          <w:sz w:val="28"/>
          <w:szCs w:val="28"/>
        </w:rPr>
        <w:t>області, що знаходяться в підпорядкуванні департаменту охорони здоров'я облдержадміністрації, як головного розпорядника бюджетних коштів обласного бюджету в галузі охорони здоров'я, використано на придбання медикаментів та виробів медичного призначення для надання медичної допомоги жителям області, в тому числі, для лікування постраждалих осіб, які перебували чи перебувають у складі добровольчих формувань, учасників бойових дій та інших громадян, які залучалися і залучаються та брали і беруть безпосередню участь у бойових діях, здійсненні заходів з національної безпеки і оборони, відсічі і стримування збройної агресії Російської Федерації проти України, починаючи з 20 лютого 2014 року (в т</w:t>
      </w:r>
      <w:r>
        <w:rPr>
          <w:rFonts w:ascii="Times New Roman" w:eastAsia="Aptos" w:hAnsi="Times New Roman" w:cs="Times New Roman"/>
          <w:sz w:val="28"/>
          <w:szCs w:val="28"/>
        </w:rPr>
        <w:t>ому</w:t>
      </w:r>
      <w:r w:rsidRPr="001F730B">
        <w:rPr>
          <w:rFonts w:ascii="Times New Roman" w:eastAsia="Aptos" w:hAnsi="Times New Roman" w:cs="Times New Roman"/>
          <w:sz w:val="28"/>
          <w:szCs w:val="28"/>
        </w:rPr>
        <w:t xml:space="preserve"> ч</w:t>
      </w:r>
      <w:r>
        <w:rPr>
          <w:rFonts w:ascii="Times New Roman" w:eastAsia="Aptos" w:hAnsi="Times New Roman" w:cs="Times New Roman"/>
          <w:sz w:val="28"/>
          <w:szCs w:val="28"/>
        </w:rPr>
        <w:t>ислі</w:t>
      </w:r>
      <w:r w:rsidRPr="001F730B">
        <w:rPr>
          <w:rFonts w:ascii="Times New Roman" w:eastAsia="Aptos" w:hAnsi="Times New Roman" w:cs="Times New Roman"/>
          <w:sz w:val="28"/>
          <w:szCs w:val="28"/>
        </w:rPr>
        <w:t xml:space="preserve"> бійців-добровольців та інших громадян, які залучалися і брали безпосередню участь в антитерористичній операції та Операції Об'єднаних сил в районах її проведення) першочергово, у медичних закладах Івано-Франківської області та інших областей (згідно з медичними показами), на оновлення матеріально-технічної бази та проведення капітальних ремонтів установ охорони здоров’я області, на фінансове забезпечення надання терапевтичних та хірургічних стоматологічних послуг пільговим категоріям громадян області, на забезпечення оплати харчування для донорів крові. </w:t>
      </w:r>
    </w:p>
    <w:p w:rsidR="002F15D8" w:rsidRPr="00E82B18" w:rsidRDefault="002F15D8" w:rsidP="002F15D8">
      <w:pPr>
        <w:spacing w:after="0" w:line="256" w:lineRule="auto"/>
        <w:ind w:firstLine="708"/>
        <w:jc w:val="both"/>
        <w:rPr>
          <w:rFonts w:ascii="Times New Roman" w:eastAsia="Aptos" w:hAnsi="Times New Roman" w:cs="Times New Roman"/>
          <w:sz w:val="28"/>
          <w:szCs w:val="28"/>
        </w:rPr>
      </w:pPr>
      <w:r w:rsidRPr="001F730B">
        <w:rPr>
          <w:rFonts w:ascii="Times New Roman" w:eastAsia="Aptos" w:hAnsi="Times New Roman" w:cs="Times New Roman"/>
          <w:sz w:val="28"/>
          <w:szCs w:val="28"/>
        </w:rPr>
        <w:t xml:space="preserve">В даному контексті, у </w:t>
      </w:r>
      <w:r w:rsidRPr="00E82B18">
        <w:rPr>
          <w:rFonts w:ascii="Times New Roman" w:eastAsia="Aptos" w:hAnsi="Times New Roman" w:cs="Times New Roman"/>
          <w:sz w:val="28"/>
          <w:szCs w:val="28"/>
        </w:rPr>
        <w:t>2024</w:t>
      </w:r>
      <w:r w:rsidRPr="001F730B">
        <w:rPr>
          <w:rFonts w:ascii="Times New Roman" w:eastAsia="Aptos" w:hAnsi="Times New Roman" w:cs="Times New Roman"/>
          <w:sz w:val="28"/>
          <w:szCs w:val="28"/>
        </w:rPr>
        <w:t xml:space="preserve"> ро</w:t>
      </w:r>
      <w:r>
        <w:rPr>
          <w:rFonts w:ascii="Times New Roman" w:eastAsia="Aptos" w:hAnsi="Times New Roman" w:cs="Times New Roman"/>
          <w:sz w:val="28"/>
          <w:szCs w:val="28"/>
        </w:rPr>
        <w:t>ці</w:t>
      </w:r>
      <w:r w:rsidRPr="001F730B">
        <w:rPr>
          <w:rFonts w:ascii="Times New Roman" w:eastAsia="Aptos" w:hAnsi="Times New Roman" w:cs="Times New Roman"/>
          <w:sz w:val="28"/>
          <w:szCs w:val="28"/>
        </w:rPr>
        <w:t xml:space="preserve">, </w:t>
      </w:r>
      <w:r>
        <w:rPr>
          <w:rFonts w:ascii="Times New Roman" w:eastAsia="Aptos" w:hAnsi="Times New Roman" w:cs="Times New Roman"/>
          <w:sz w:val="28"/>
          <w:szCs w:val="28"/>
        </w:rPr>
        <w:t xml:space="preserve">в межах реалізації заходів </w:t>
      </w:r>
      <w:r w:rsidRPr="00E82B18">
        <w:rPr>
          <w:rFonts w:ascii="Times New Roman" w:eastAsia="Aptos" w:hAnsi="Times New Roman" w:cs="Times New Roman"/>
          <w:sz w:val="28"/>
          <w:szCs w:val="28"/>
        </w:rPr>
        <w:t>комплексно</w:t>
      </w:r>
      <w:r>
        <w:rPr>
          <w:rFonts w:ascii="Times New Roman" w:eastAsia="Aptos" w:hAnsi="Times New Roman" w:cs="Times New Roman"/>
          <w:sz w:val="28"/>
          <w:szCs w:val="28"/>
        </w:rPr>
        <w:t>ї</w:t>
      </w:r>
      <w:r w:rsidRPr="00E82B18">
        <w:rPr>
          <w:rFonts w:ascii="Times New Roman" w:eastAsia="Aptos" w:hAnsi="Times New Roman" w:cs="Times New Roman"/>
          <w:sz w:val="28"/>
          <w:szCs w:val="28"/>
        </w:rPr>
        <w:t xml:space="preserve"> програм</w:t>
      </w:r>
      <w:r>
        <w:rPr>
          <w:rFonts w:ascii="Times New Roman" w:eastAsia="Aptos" w:hAnsi="Times New Roman" w:cs="Times New Roman"/>
          <w:sz w:val="28"/>
          <w:szCs w:val="28"/>
        </w:rPr>
        <w:t>и</w:t>
      </w:r>
      <w:r w:rsidRPr="00E82B18">
        <w:rPr>
          <w:rFonts w:ascii="Times New Roman" w:eastAsia="Aptos" w:hAnsi="Times New Roman" w:cs="Times New Roman"/>
          <w:sz w:val="28"/>
          <w:szCs w:val="28"/>
        </w:rPr>
        <w:t xml:space="preserve"> «Здоров’я населення Прикарпаття на 2021-2025 роки» спрямован</w:t>
      </w:r>
      <w:r>
        <w:rPr>
          <w:rFonts w:ascii="Times New Roman" w:eastAsia="Aptos" w:hAnsi="Times New Roman" w:cs="Times New Roman"/>
          <w:sz w:val="28"/>
          <w:szCs w:val="28"/>
        </w:rPr>
        <w:t>о</w:t>
      </w:r>
      <w:r w:rsidRPr="00E82B18">
        <w:rPr>
          <w:rFonts w:ascii="Times New Roman" w:eastAsia="Aptos" w:hAnsi="Times New Roman" w:cs="Times New Roman"/>
          <w:sz w:val="28"/>
          <w:szCs w:val="28"/>
        </w:rPr>
        <w:t xml:space="preserve"> на реалізацію пріоритетів у сфері охорони здоров’я щодо профілактики інфекційних і хронічних неінфекційних захворювань, мінімізації впливу факторів ризику розвитку </w:t>
      </w:r>
      <w:proofErr w:type="spellStart"/>
      <w:r w:rsidRPr="00E82B18">
        <w:rPr>
          <w:rFonts w:ascii="Times New Roman" w:eastAsia="Aptos" w:hAnsi="Times New Roman" w:cs="Times New Roman"/>
          <w:sz w:val="28"/>
          <w:szCs w:val="28"/>
        </w:rPr>
        <w:t>хвороб</w:t>
      </w:r>
      <w:proofErr w:type="spellEnd"/>
      <w:r w:rsidRPr="00E82B18">
        <w:rPr>
          <w:rFonts w:ascii="Times New Roman" w:eastAsia="Aptos" w:hAnsi="Times New Roman" w:cs="Times New Roman"/>
          <w:sz w:val="28"/>
          <w:szCs w:val="28"/>
        </w:rPr>
        <w:t>, оптимізації організації і фінансування медичної галузі, в т</w:t>
      </w:r>
      <w:r>
        <w:rPr>
          <w:rFonts w:ascii="Times New Roman" w:eastAsia="Aptos" w:hAnsi="Times New Roman" w:cs="Times New Roman"/>
          <w:sz w:val="28"/>
          <w:szCs w:val="28"/>
        </w:rPr>
        <w:t xml:space="preserve">ому </w:t>
      </w:r>
      <w:r w:rsidRPr="00E82B18">
        <w:rPr>
          <w:rFonts w:ascii="Times New Roman" w:eastAsia="Aptos" w:hAnsi="Times New Roman" w:cs="Times New Roman"/>
          <w:sz w:val="28"/>
          <w:szCs w:val="28"/>
        </w:rPr>
        <w:t>ч</w:t>
      </w:r>
      <w:r>
        <w:rPr>
          <w:rFonts w:ascii="Times New Roman" w:eastAsia="Aptos" w:hAnsi="Times New Roman" w:cs="Times New Roman"/>
          <w:sz w:val="28"/>
          <w:szCs w:val="28"/>
        </w:rPr>
        <w:t>ислі</w:t>
      </w:r>
      <w:r w:rsidRPr="00E82B18">
        <w:rPr>
          <w:rFonts w:ascii="Times New Roman" w:eastAsia="Aptos" w:hAnsi="Times New Roman" w:cs="Times New Roman"/>
          <w:sz w:val="28"/>
          <w:szCs w:val="28"/>
        </w:rPr>
        <w:t xml:space="preserve"> її інформатизації, зі створенням дієвої системи охорони громадського здоров’я, спроможної забезпечити задоволення медичних потреб населення на рівні чинних стандартів</w:t>
      </w:r>
      <w:r>
        <w:rPr>
          <w:rFonts w:ascii="Times New Roman" w:eastAsia="Aptos" w:hAnsi="Times New Roman" w:cs="Times New Roman"/>
          <w:sz w:val="28"/>
          <w:szCs w:val="28"/>
        </w:rPr>
        <w:t xml:space="preserve"> </w:t>
      </w:r>
      <w:r w:rsidRPr="00E82B18">
        <w:rPr>
          <w:rFonts w:ascii="Times New Roman" w:eastAsia="Aptos" w:hAnsi="Times New Roman" w:cs="Times New Roman"/>
          <w:sz w:val="28"/>
          <w:szCs w:val="28"/>
        </w:rPr>
        <w:t>спрямовано та освоєно 20013,3 тис. грн</w:t>
      </w:r>
      <w:r>
        <w:rPr>
          <w:rFonts w:ascii="Times New Roman" w:eastAsia="Aptos" w:hAnsi="Times New Roman" w:cs="Times New Roman"/>
          <w:sz w:val="28"/>
          <w:szCs w:val="28"/>
        </w:rPr>
        <w:t xml:space="preserve"> коштів обласного бюджету.</w:t>
      </w:r>
    </w:p>
    <w:p w:rsidR="002F15D8" w:rsidRPr="00E82B18" w:rsidRDefault="002F15D8" w:rsidP="002F15D8">
      <w:pPr>
        <w:spacing w:after="0" w:line="256" w:lineRule="auto"/>
        <w:ind w:firstLine="708"/>
        <w:jc w:val="both"/>
        <w:rPr>
          <w:rFonts w:ascii="Times New Roman" w:eastAsia="Aptos" w:hAnsi="Times New Roman" w:cs="Times New Roman"/>
          <w:sz w:val="28"/>
          <w:szCs w:val="28"/>
        </w:rPr>
      </w:pPr>
      <w:r>
        <w:rPr>
          <w:rFonts w:ascii="Times New Roman" w:eastAsia="Aptos" w:hAnsi="Times New Roman" w:cs="Times New Roman"/>
          <w:sz w:val="28"/>
          <w:szCs w:val="28"/>
        </w:rPr>
        <w:t>Так, н</w:t>
      </w:r>
      <w:r w:rsidRPr="00E82B18">
        <w:rPr>
          <w:rFonts w:ascii="Times New Roman" w:eastAsia="Aptos" w:hAnsi="Times New Roman" w:cs="Times New Roman"/>
          <w:sz w:val="28"/>
          <w:szCs w:val="28"/>
        </w:rPr>
        <w:t xml:space="preserve">а покращення надання </w:t>
      </w:r>
      <w:proofErr w:type="spellStart"/>
      <w:r w:rsidRPr="00E82B18">
        <w:rPr>
          <w:rFonts w:ascii="Times New Roman" w:eastAsia="Aptos" w:hAnsi="Times New Roman" w:cs="Times New Roman"/>
          <w:sz w:val="28"/>
          <w:szCs w:val="28"/>
        </w:rPr>
        <w:t>перинатальних</w:t>
      </w:r>
      <w:proofErr w:type="spellEnd"/>
      <w:r w:rsidRPr="00E82B18">
        <w:rPr>
          <w:rFonts w:ascii="Times New Roman" w:eastAsia="Aptos" w:hAnsi="Times New Roman" w:cs="Times New Roman"/>
          <w:sz w:val="28"/>
          <w:szCs w:val="28"/>
        </w:rPr>
        <w:t xml:space="preserve"> послуг, репродуктивного здоров’я населення </w:t>
      </w:r>
      <w:r>
        <w:rPr>
          <w:rFonts w:ascii="Times New Roman" w:eastAsia="Aptos" w:hAnsi="Times New Roman" w:cs="Times New Roman"/>
          <w:sz w:val="28"/>
          <w:szCs w:val="28"/>
        </w:rPr>
        <w:t>спрямовано</w:t>
      </w:r>
      <w:r w:rsidRPr="00E82B18">
        <w:rPr>
          <w:rFonts w:ascii="Times New Roman" w:eastAsia="Aptos" w:hAnsi="Times New Roman" w:cs="Times New Roman"/>
          <w:sz w:val="28"/>
          <w:szCs w:val="28"/>
        </w:rPr>
        <w:t xml:space="preserve"> кошти в сумі 499,0 тис. грн</w:t>
      </w:r>
      <w:r>
        <w:rPr>
          <w:rFonts w:ascii="Times New Roman" w:eastAsia="Aptos" w:hAnsi="Times New Roman" w:cs="Times New Roman"/>
          <w:sz w:val="28"/>
          <w:szCs w:val="28"/>
        </w:rPr>
        <w:t xml:space="preserve"> та </w:t>
      </w:r>
      <w:r w:rsidRPr="00E82B18">
        <w:rPr>
          <w:rFonts w:ascii="Times New Roman" w:eastAsia="Aptos" w:hAnsi="Times New Roman" w:cs="Times New Roman"/>
          <w:sz w:val="28"/>
          <w:szCs w:val="28"/>
        </w:rPr>
        <w:t xml:space="preserve">закуплено вакцину </w:t>
      </w:r>
      <w:proofErr w:type="spellStart"/>
      <w:r w:rsidRPr="00E82B18">
        <w:rPr>
          <w:rFonts w:ascii="Times New Roman" w:eastAsia="Aptos" w:hAnsi="Times New Roman" w:cs="Times New Roman"/>
          <w:sz w:val="28"/>
          <w:szCs w:val="28"/>
        </w:rPr>
        <w:t>Церварикс</w:t>
      </w:r>
      <w:proofErr w:type="spellEnd"/>
      <w:r>
        <w:rPr>
          <w:rFonts w:ascii="Times New Roman" w:eastAsia="Aptos" w:hAnsi="Times New Roman" w:cs="Times New Roman"/>
          <w:sz w:val="28"/>
          <w:szCs w:val="28"/>
        </w:rPr>
        <w:t xml:space="preserve">, що дозволило </w:t>
      </w:r>
      <w:proofErr w:type="spellStart"/>
      <w:r w:rsidRPr="00E82B18">
        <w:rPr>
          <w:rFonts w:ascii="Times New Roman" w:eastAsia="Aptos" w:hAnsi="Times New Roman" w:cs="Times New Roman"/>
          <w:sz w:val="28"/>
          <w:szCs w:val="28"/>
        </w:rPr>
        <w:t>провакцин</w:t>
      </w:r>
      <w:r>
        <w:rPr>
          <w:rFonts w:ascii="Times New Roman" w:eastAsia="Aptos" w:hAnsi="Times New Roman" w:cs="Times New Roman"/>
          <w:sz w:val="28"/>
          <w:szCs w:val="28"/>
        </w:rPr>
        <w:t>у</w:t>
      </w:r>
      <w:r w:rsidRPr="00E82B18">
        <w:rPr>
          <w:rFonts w:ascii="Times New Roman" w:eastAsia="Aptos" w:hAnsi="Times New Roman" w:cs="Times New Roman"/>
          <w:sz w:val="28"/>
          <w:szCs w:val="28"/>
        </w:rPr>
        <w:t>в</w:t>
      </w:r>
      <w:r>
        <w:rPr>
          <w:rFonts w:ascii="Times New Roman" w:eastAsia="Aptos" w:hAnsi="Times New Roman" w:cs="Times New Roman"/>
          <w:sz w:val="28"/>
          <w:szCs w:val="28"/>
        </w:rPr>
        <w:t>увати</w:t>
      </w:r>
      <w:proofErr w:type="spellEnd"/>
      <w:r w:rsidRPr="00E82B18">
        <w:rPr>
          <w:rFonts w:ascii="Times New Roman" w:eastAsia="Aptos" w:hAnsi="Times New Roman" w:cs="Times New Roman"/>
          <w:sz w:val="28"/>
          <w:szCs w:val="28"/>
        </w:rPr>
        <w:t xml:space="preserve"> 120 </w:t>
      </w:r>
      <w:r w:rsidRPr="00E045B7">
        <w:rPr>
          <w:rFonts w:ascii="Times New Roman" w:eastAsia="Aptos" w:hAnsi="Times New Roman" w:cs="Times New Roman"/>
          <w:sz w:val="28"/>
          <w:szCs w:val="28"/>
        </w:rPr>
        <w:t>підлітків від раку шийки матки</w:t>
      </w:r>
      <w:r w:rsidRPr="00E82B18">
        <w:rPr>
          <w:rFonts w:ascii="Times New Roman" w:eastAsia="Aptos" w:hAnsi="Times New Roman" w:cs="Times New Roman"/>
          <w:sz w:val="28"/>
          <w:szCs w:val="28"/>
        </w:rPr>
        <w:t>.</w:t>
      </w:r>
    </w:p>
    <w:p w:rsidR="002F15D8" w:rsidRPr="00E82B18" w:rsidRDefault="002F15D8" w:rsidP="002F15D8">
      <w:pPr>
        <w:spacing w:after="0" w:line="256" w:lineRule="auto"/>
        <w:ind w:firstLine="708"/>
        <w:jc w:val="both"/>
        <w:rPr>
          <w:rFonts w:ascii="Times New Roman" w:eastAsia="Aptos" w:hAnsi="Times New Roman" w:cs="Times New Roman"/>
          <w:sz w:val="28"/>
          <w:szCs w:val="28"/>
        </w:rPr>
      </w:pPr>
      <w:r>
        <w:rPr>
          <w:rFonts w:ascii="Times New Roman" w:eastAsia="Aptos" w:hAnsi="Times New Roman" w:cs="Times New Roman"/>
          <w:sz w:val="28"/>
          <w:szCs w:val="28"/>
        </w:rPr>
        <w:t xml:space="preserve">Крім того, </w:t>
      </w:r>
      <w:r w:rsidRPr="00E82B18">
        <w:rPr>
          <w:rFonts w:ascii="Times New Roman" w:eastAsia="Aptos" w:hAnsi="Times New Roman" w:cs="Times New Roman"/>
          <w:sz w:val="28"/>
          <w:szCs w:val="28"/>
        </w:rPr>
        <w:t xml:space="preserve">2675,8 тис. грн </w:t>
      </w:r>
      <w:r>
        <w:rPr>
          <w:rFonts w:ascii="Times New Roman" w:eastAsia="Aptos" w:hAnsi="Times New Roman" w:cs="Times New Roman"/>
          <w:sz w:val="28"/>
          <w:szCs w:val="28"/>
        </w:rPr>
        <w:t xml:space="preserve">коштів обласного бюджету використано на </w:t>
      </w:r>
      <w:r w:rsidRPr="00E82B18">
        <w:rPr>
          <w:rFonts w:ascii="Times New Roman" w:eastAsia="Aptos" w:hAnsi="Times New Roman" w:cs="Times New Roman"/>
          <w:sz w:val="28"/>
          <w:szCs w:val="28"/>
        </w:rPr>
        <w:t>зміцнення здоров’я дитячого населення</w:t>
      </w:r>
      <w:r>
        <w:rPr>
          <w:rFonts w:ascii="Times New Roman" w:eastAsia="Aptos" w:hAnsi="Times New Roman" w:cs="Times New Roman"/>
          <w:sz w:val="28"/>
          <w:szCs w:val="28"/>
        </w:rPr>
        <w:t>: з</w:t>
      </w:r>
      <w:r w:rsidRPr="00E82B18">
        <w:rPr>
          <w:rFonts w:ascii="Times New Roman" w:eastAsia="Aptos" w:hAnsi="Times New Roman" w:cs="Times New Roman"/>
          <w:sz w:val="28"/>
          <w:szCs w:val="28"/>
        </w:rPr>
        <w:t xml:space="preserve">акуплено лікувальне харчування для </w:t>
      </w:r>
      <w:r w:rsidRPr="00E82B18">
        <w:rPr>
          <w:rFonts w:ascii="Times New Roman" w:eastAsia="Aptos" w:hAnsi="Times New Roman" w:cs="Times New Roman"/>
          <w:sz w:val="28"/>
          <w:szCs w:val="28"/>
        </w:rPr>
        <w:lastRenderedPageBreak/>
        <w:t xml:space="preserve">дітей хворих на </w:t>
      </w:r>
      <w:proofErr w:type="spellStart"/>
      <w:r w:rsidRPr="00E82B18">
        <w:rPr>
          <w:rFonts w:ascii="Times New Roman" w:eastAsia="Aptos" w:hAnsi="Times New Roman" w:cs="Times New Roman"/>
          <w:sz w:val="28"/>
          <w:szCs w:val="28"/>
        </w:rPr>
        <w:t>фенілкетунорію</w:t>
      </w:r>
      <w:proofErr w:type="spellEnd"/>
      <w:r w:rsidRPr="00E82B18">
        <w:rPr>
          <w:rFonts w:ascii="Times New Roman" w:eastAsia="Aptos" w:hAnsi="Times New Roman" w:cs="Times New Roman"/>
          <w:sz w:val="28"/>
          <w:szCs w:val="28"/>
        </w:rPr>
        <w:t xml:space="preserve"> на суму 920,8 тис. грн, на </w:t>
      </w:r>
      <w:proofErr w:type="spellStart"/>
      <w:r w:rsidRPr="00E82B18">
        <w:rPr>
          <w:rFonts w:ascii="Times New Roman" w:eastAsia="Aptos" w:hAnsi="Times New Roman" w:cs="Times New Roman"/>
          <w:sz w:val="28"/>
          <w:szCs w:val="28"/>
        </w:rPr>
        <w:t>бульозний</w:t>
      </w:r>
      <w:proofErr w:type="spellEnd"/>
      <w:r>
        <w:rPr>
          <w:rFonts w:ascii="Times New Roman" w:eastAsia="Aptos" w:hAnsi="Times New Roman" w:cs="Times New Roman"/>
          <w:sz w:val="28"/>
          <w:szCs w:val="28"/>
        </w:rPr>
        <w:t xml:space="preserve"> </w:t>
      </w:r>
      <w:proofErr w:type="spellStart"/>
      <w:r w:rsidRPr="00E82B18">
        <w:rPr>
          <w:rFonts w:ascii="Times New Roman" w:eastAsia="Aptos" w:hAnsi="Times New Roman" w:cs="Times New Roman"/>
          <w:sz w:val="28"/>
          <w:szCs w:val="28"/>
        </w:rPr>
        <w:t>епідермоліз</w:t>
      </w:r>
      <w:proofErr w:type="spellEnd"/>
      <w:r w:rsidRPr="00E82B18">
        <w:rPr>
          <w:rFonts w:ascii="Times New Roman" w:eastAsia="Aptos" w:hAnsi="Times New Roman" w:cs="Times New Roman"/>
          <w:sz w:val="28"/>
          <w:szCs w:val="28"/>
        </w:rPr>
        <w:t xml:space="preserve"> на суму 179,8 тис. грн, на  </w:t>
      </w:r>
      <w:proofErr w:type="spellStart"/>
      <w:r w:rsidRPr="00E82B18">
        <w:rPr>
          <w:rFonts w:ascii="Times New Roman" w:eastAsia="Aptos" w:hAnsi="Times New Roman" w:cs="Times New Roman"/>
          <w:sz w:val="28"/>
          <w:szCs w:val="28"/>
        </w:rPr>
        <w:t>глутаровуацидурію</w:t>
      </w:r>
      <w:proofErr w:type="spellEnd"/>
      <w:r w:rsidRPr="00E82B18">
        <w:rPr>
          <w:rFonts w:ascii="Times New Roman" w:eastAsia="Aptos" w:hAnsi="Times New Roman" w:cs="Times New Roman"/>
          <w:sz w:val="28"/>
          <w:szCs w:val="28"/>
        </w:rPr>
        <w:t xml:space="preserve"> І типу на суму 299,8 тис. грн</w:t>
      </w:r>
      <w:r>
        <w:rPr>
          <w:rFonts w:ascii="Times New Roman" w:eastAsia="Aptos" w:hAnsi="Times New Roman" w:cs="Times New Roman"/>
          <w:sz w:val="28"/>
          <w:szCs w:val="28"/>
        </w:rPr>
        <w:t xml:space="preserve">, на </w:t>
      </w:r>
      <w:r w:rsidRPr="00E82B18">
        <w:rPr>
          <w:rFonts w:ascii="Times New Roman" w:eastAsia="Aptos" w:hAnsi="Times New Roman" w:cs="Times New Roman"/>
          <w:sz w:val="28"/>
          <w:szCs w:val="28"/>
        </w:rPr>
        <w:t xml:space="preserve">заходи з кардіоревматології направлено 213,5 тис. грн та закуплено лікарський засіб </w:t>
      </w:r>
      <w:proofErr w:type="spellStart"/>
      <w:r w:rsidRPr="00E82B18">
        <w:rPr>
          <w:rFonts w:ascii="Times New Roman" w:eastAsia="Aptos" w:hAnsi="Times New Roman" w:cs="Times New Roman"/>
          <w:sz w:val="28"/>
          <w:szCs w:val="28"/>
        </w:rPr>
        <w:t>Хуміра</w:t>
      </w:r>
      <w:proofErr w:type="spellEnd"/>
      <w:r w:rsidRPr="00E82B18">
        <w:rPr>
          <w:rFonts w:ascii="Times New Roman" w:eastAsia="Aptos" w:hAnsi="Times New Roman" w:cs="Times New Roman"/>
          <w:sz w:val="28"/>
          <w:szCs w:val="28"/>
        </w:rPr>
        <w:t xml:space="preserve">, на вроджену </w:t>
      </w:r>
      <w:proofErr w:type="spellStart"/>
      <w:r w:rsidRPr="00E82B18">
        <w:rPr>
          <w:rFonts w:ascii="Times New Roman" w:eastAsia="Aptos" w:hAnsi="Times New Roman" w:cs="Times New Roman"/>
          <w:sz w:val="28"/>
          <w:szCs w:val="28"/>
        </w:rPr>
        <w:t>наонатальну</w:t>
      </w:r>
      <w:proofErr w:type="spellEnd"/>
      <w:r w:rsidRPr="00E82B18">
        <w:rPr>
          <w:rFonts w:ascii="Times New Roman" w:eastAsia="Aptos" w:hAnsi="Times New Roman" w:cs="Times New Roman"/>
          <w:sz w:val="28"/>
          <w:szCs w:val="28"/>
        </w:rPr>
        <w:t xml:space="preserve"> гіпоглікемію направлено 79,6 тис. грн і закуплено лікарський засіб </w:t>
      </w:r>
      <w:proofErr w:type="spellStart"/>
      <w:r w:rsidRPr="00E82B18">
        <w:rPr>
          <w:rFonts w:ascii="Times New Roman" w:eastAsia="Aptos" w:hAnsi="Times New Roman" w:cs="Times New Roman"/>
          <w:sz w:val="28"/>
          <w:szCs w:val="28"/>
        </w:rPr>
        <w:t>Сандостатинлар</w:t>
      </w:r>
      <w:proofErr w:type="spellEnd"/>
      <w:r>
        <w:rPr>
          <w:rFonts w:ascii="Times New Roman" w:eastAsia="Aptos" w:hAnsi="Times New Roman" w:cs="Times New Roman"/>
          <w:sz w:val="28"/>
          <w:szCs w:val="28"/>
        </w:rPr>
        <w:t>, д</w:t>
      </w:r>
      <w:r w:rsidRPr="00E82B18">
        <w:rPr>
          <w:rFonts w:ascii="Times New Roman" w:eastAsia="Aptos" w:hAnsi="Times New Roman" w:cs="Times New Roman"/>
          <w:sz w:val="28"/>
          <w:szCs w:val="28"/>
        </w:rPr>
        <w:t xml:space="preserve">ля лікування дітей хворих на </w:t>
      </w:r>
      <w:proofErr w:type="spellStart"/>
      <w:r w:rsidRPr="00E82B18">
        <w:rPr>
          <w:rFonts w:ascii="Times New Roman" w:eastAsia="Aptos" w:hAnsi="Times New Roman" w:cs="Times New Roman"/>
          <w:sz w:val="28"/>
          <w:szCs w:val="28"/>
        </w:rPr>
        <w:t>муковісцидоз</w:t>
      </w:r>
      <w:proofErr w:type="spellEnd"/>
      <w:r w:rsidRPr="00E82B18">
        <w:rPr>
          <w:rFonts w:ascii="Times New Roman" w:eastAsia="Aptos" w:hAnsi="Times New Roman" w:cs="Times New Roman"/>
          <w:sz w:val="28"/>
          <w:szCs w:val="28"/>
        </w:rPr>
        <w:t xml:space="preserve"> виділено 373,4 тис. грн та закуплено лікарський засіб </w:t>
      </w:r>
      <w:proofErr w:type="spellStart"/>
      <w:r w:rsidRPr="00E82B18">
        <w:rPr>
          <w:rFonts w:ascii="Times New Roman" w:eastAsia="Aptos" w:hAnsi="Times New Roman" w:cs="Times New Roman"/>
          <w:sz w:val="28"/>
          <w:szCs w:val="28"/>
        </w:rPr>
        <w:t>Тобраміцин</w:t>
      </w:r>
      <w:proofErr w:type="spellEnd"/>
      <w:r w:rsidRPr="00E82B18">
        <w:rPr>
          <w:rFonts w:ascii="Times New Roman" w:eastAsia="Aptos" w:hAnsi="Times New Roman" w:cs="Times New Roman"/>
          <w:sz w:val="28"/>
          <w:szCs w:val="28"/>
        </w:rPr>
        <w:t xml:space="preserve">, для дітей хворих на </w:t>
      </w:r>
      <w:proofErr w:type="spellStart"/>
      <w:r w:rsidRPr="00E82B18">
        <w:rPr>
          <w:rFonts w:ascii="Times New Roman" w:eastAsia="Aptos" w:hAnsi="Times New Roman" w:cs="Times New Roman"/>
          <w:sz w:val="28"/>
          <w:szCs w:val="28"/>
        </w:rPr>
        <w:t>цеберальний</w:t>
      </w:r>
      <w:proofErr w:type="spellEnd"/>
      <w:r w:rsidRPr="00E82B18">
        <w:rPr>
          <w:rFonts w:ascii="Times New Roman" w:eastAsia="Aptos" w:hAnsi="Times New Roman" w:cs="Times New Roman"/>
          <w:sz w:val="28"/>
          <w:szCs w:val="28"/>
        </w:rPr>
        <w:t xml:space="preserve"> параліч закуплено лікарський засіб </w:t>
      </w:r>
      <w:proofErr w:type="spellStart"/>
      <w:r w:rsidRPr="00E82B18">
        <w:rPr>
          <w:rFonts w:ascii="Times New Roman" w:eastAsia="Aptos" w:hAnsi="Times New Roman" w:cs="Times New Roman"/>
          <w:sz w:val="28"/>
          <w:szCs w:val="28"/>
        </w:rPr>
        <w:t>ботулінічний</w:t>
      </w:r>
      <w:proofErr w:type="spellEnd"/>
      <w:r w:rsidRPr="00E82B18">
        <w:rPr>
          <w:rFonts w:ascii="Times New Roman" w:eastAsia="Aptos" w:hAnsi="Times New Roman" w:cs="Times New Roman"/>
          <w:sz w:val="28"/>
          <w:szCs w:val="28"/>
        </w:rPr>
        <w:t xml:space="preserve"> токсин типу А на суму 241,7 тис. грн, для боротьби з епілепсією у дітей направлено та використано 172,4</w:t>
      </w:r>
      <w:r>
        <w:rPr>
          <w:rFonts w:ascii="Times New Roman" w:eastAsia="Aptos" w:hAnsi="Times New Roman" w:cs="Times New Roman"/>
          <w:sz w:val="28"/>
          <w:szCs w:val="28"/>
        </w:rPr>
        <w:t xml:space="preserve"> </w:t>
      </w:r>
      <w:r w:rsidRPr="00E82B18">
        <w:rPr>
          <w:rFonts w:ascii="Times New Roman" w:eastAsia="Aptos" w:hAnsi="Times New Roman" w:cs="Times New Roman"/>
          <w:sz w:val="28"/>
          <w:szCs w:val="28"/>
        </w:rPr>
        <w:t xml:space="preserve">тис. грн, закуплено лікарські засоби </w:t>
      </w:r>
      <w:proofErr w:type="spellStart"/>
      <w:r w:rsidRPr="00E82B18">
        <w:rPr>
          <w:rFonts w:ascii="Times New Roman" w:eastAsia="Aptos" w:hAnsi="Times New Roman" w:cs="Times New Roman"/>
          <w:sz w:val="28"/>
          <w:szCs w:val="28"/>
        </w:rPr>
        <w:t>Леветирацетам</w:t>
      </w:r>
      <w:proofErr w:type="spellEnd"/>
      <w:r w:rsidRPr="00E82B18">
        <w:rPr>
          <w:rFonts w:ascii="Times New Roman" w:eastAsia="Aptos" w:hAnsi="Times New Roman" w:cs="Times New Roman"/>
          <w:sz w:val="28"/>
          <w:szCs w:val="28"/>
        </w:rPr>
        <w:t xml:space="preserve">, </w:t>
      </w:r>
      <w:proofErr w:type="spellStart"/>
      <w:r w:rsidRPr="00E82B18">
        <w:rPr>
          <w:rFonts w:ascii="Times New Roman" w:eastAsia="Aptos" w:hAnsi="Times New Roman" w:cs="Times New Roman"/>
          <w:sz w:val="28"/>
          <w:szCs w:val="28"/>
        </w:rPr>
        <w:t>Вальпроєву</w:t>
      </w:r>
      <w:proofErr w:type="spellEnd"/>
      <w:r w:rsidRPr="00E82B18">
        <w:rPr>
          <w:rFonts w:ascii="Times New Roman" w:eastAsia="Aptos" w:hAnsi="Times New Roman" w:cs="Times New Roman"/>
          <w:sz w:val="28"/>
          <w:szCs w:val="28"/>
        </w:rPr>
        <w:t xml:space="preserve"> кислоту, </w:t>
      </w:r>
      <w:proofErr w:type="spellStart"/>
      <w:r w:rsidRPr="00E82B18">
        <w:rPr>
          <w:rFonts w:ascii="Times New Roman" w:eastAsia="Aptos" w:hAnsi="Times New Roman" w:cs="Times New Roman"/>
          <w:sz w:val="28"/>
          <w:szCs w:val="28"/>
        </w:rPr>
        <w:t>Карбамазепін</w:t>
      </w:r>
      <w:proofErr w:type="spellEnd"/>
      <w:r w:rsidRPr="00E82B18">
        <w:rPr>
          <w:rFonts w:ascii="Times New Roman" w:eastAsia="Aptos" w:hAnsi="Times New Roman" w:cs="Times New Roman"/>
          <w:sz w:val="28"/>
          <w:szCs w:val="28"/>
        </w:rPr>
        <w:t>.</w:t>
      </w:r>
    </w:p>
    <w:p w:rsidR="002F15D8" w:rsidRDefault="002F15D8" w:rsidP="002F15D8">
      <w:pPr>
        <w:spacing w:after="0" w:line="256" w:lineRule="auto"/>
        <w:ind w:firstLine="708"/>
        <w:jc w:val="both"/>
        <w:rPr>
          <w:rFonts w:ascii="Times New Roman" w:eastAsia="Aptos" w:hAnsi="Times New Roman" w:cs="Times New Roman"/>
          <w:sz w:val="28"/>
          <w:szCs w:val="28"/>
        </w:rPr>
      </w:pPr>
      <w:r>
        <w:rPr>
          <w:rFonts w:ascii="Times New Roman" w:eastAsia="Aptos" w:hAnsi="Times New Roman" w:cs="Times New Roman"/>
          <w:sz w:val="28"/>
          <w:szCs w:val="28"/>
        </w:rPr>
        <w:t>Водночас, значний обсяг фінансового ресурсу обласного бюджету спрямовано на:</w:t>
      </w:r>
    </w:p>
    <w:p w:rsidR="002F15D8" w:rsidRPr="002F15D8" w:rsidRDefault="002F15D8" w:rsidP="002F15D8">
      <w:pPr>
        <w:spacing w:after="0" w:line="256" w:lineRule="auto"/>
        <w:ind w:firstLine="708"/>
        <w:jc w:val="both"/>
        <w:rPr>
          <w:rFonts w:ascii="Times New Roman" w:eastAsia="Aptos" w:hAnsi="Times New Roman" w:cs="Times New Roman"/>
          <w:sz w:val="28"/>
          <w:szCs w:val="28"/>
        </w:rPr>
      </w:pPr>
      <w:r w:rsidRPr="002F15D8">
        <w:rPr>
          <w:rFonts w:ascii="Times New Roman" w:eastAsia="Aptos" w:hAnsi="Times New Roman" w:cs="Times New Roman"/>
          <w:sz w:val="28"/>
          <w:szCs w:val="28"/>
        </w:rPr>
        <w:t xml:space="preserve">лікування гематологічних захворювань, забезпечення лікарськими засобами хворих на мієлоїдну лейкемію, </w:t>
      </w:r>
      <w:proofErr w:type="spellStart"/>
      <w:r w:rsidRPr="002F15D8">
        <w:rPr>
          <w:rFonts w:ascii="Times New Roman" w:eastAsia="Aptos" w:hAnsi="Times New Roman" w:cs="Times New Roman"/>
          <w:sz w:val="28"/>
          <w:szCs w:val="28"/>
        </w:rPr>
        <w:t>онкогематологічних</w:t>
      </w:r>
      <w:proofErr w:type="spellEnd"/>
      <w:r w:rsidRPr="002F15D8">
        <w:rPr>
          <w:rFonts w:ascii="Times New Roman" w:eastAsia="Aptos" w:hAnsi="Times New Roman" w:cs="Times New Roman"/>
          <w:sz w:val="28"/>
          <w:szCs w:val="28"/>
        </w:rPr>
        <w:t xml:space="preserve"> захворювань на закупівлю медикаментів – 1183,7 тис. грн;</w:t>
      </w:r>
    </w:p>
    <w:p w:rsidR="002F15D8" w:rsidRPr="002F15D8" w:rsidRDefault="002F15D8" w:rsidP="002F15D8">
      <w:pPr>
        <w:spacing w:after="0" w:line="256" w:lineRule="auto"/>
        <w:ind w:firstLine="708"/>
        <w:jc w:val="both"/>
        <w:rPr>
          <w:rFonts w:ascii="Times New Roman" w:eastAsia="Aptos" w:hAnsi="Times New Roman" w:cs="Times New Roman"/>
          <w:sz w:val="28"/>
          <w:szCs w:val="28"/>
        </w:rPr>
      </w:pPr>
      <w:r w:rsidRPr="002F15D8">
        <w:rPr>
          <w:rFonts w:ascii="Times New Roman" w:eastAsia="Aptos" w:hAnsi="Times New Roman" w:cs="Times New Roman"/>
          <w:sz w:val="28"/>
          <w:szCs w:val="28"/>
        </w:rPr>
        <w:t xml:space="preserve">забезпечення пацієнтів, хворих на пластичну анемію </w:t>
      </w:r>
      <w:proofErr w:type="spellStart"/>
      <w:r w:rsidRPr="002F15D8">
        <w:rPr>
          <w:rFonts w:ascii="Times New Roman" w:eastAsia="Aptos" w:hAnsi="Times New Roman" w:cs="Times New Roman"/>
          <w:sz w:val="28"/>
          <w:szCs w:val="28"/>
        </w:rPr>
        <w:t>імунодепресантами</w:t>
      </w:r>
      <w:proofErr w:type="spellEnd"/>
      <w:r w:rsidRPr="002F15D8">
        <w:rPr>
          <w:rFonts w:ascii="Times New Roman" w:eastAsia="Aptos" w:hAnsi="Times New Roman" w:cs="Times New Roman"/>
          <w:sz w:val="28"/>
          <w:szCs w:val="28"/>
        </w:rPr>
        <w:t xml:space="preserve"> (закуплено лікарський засіб </w:t>
      </w:r>
      <w:proofErr w:type="spellStart"/>
      <w:r w:rsidRPr="002F15D8">
        <w:rPr>
          <w:rFonts w:ascii="Times New Roman" w:eastAsia="Aptos" w:hAnsi="Times New Roman" w:cs="Times New Roman"/>
          <w:sz w:val="28"/>
          <w:szCs w:val="28"/>
        </w:rPr>
        <w:t>Циклоспорин</w:t>
      </w:r>
      <w:proofErr w:type="spellEnd"/>
      <w:r w:rsidRPr="002F15D8">
        <w:rPr>
          <w:rFonts w:ascii="Times New Roman" w:eastAsia="Aptos" w:hAnsi="Times New Roman" w:cs="Times New Roman"/>
          <w:sz w:val="28"/>
          <w:szCs w:val="28"/>
        </w:rPr>
        <w:t xml:space="preserve"> – 215,5 тис. грн);</w:t>
      </w:r>
    </w:p>
    <w:p w:rsidR="002F15D8" w:rsidRPr="002F15D8" w:rsidRDefault="002F15D8" w:rsidP="002F15D8">
      <w:pPr>
        <w:spacing w:after="0" w:line="256" w:lineRule="auto"/>
        <w:ind w:firstLine="708"/>
        <w:jc w:val="both"/>
        <w:rPr>
          <w:rFonts w:ascii="Times New Roman" w:eastAsia="Aptos" w:hAnsi="Times New Roman" w:cs="Times New Roman"/>
          <w:sz w:val="28"/>
          <w:szCs w:val="28"/>
        </w:rPr>
      </w:pPr>
      <w:r w:rsidRPr="002F15D8">
        <w:rPr>
          <w:rFonts w:ascii="Times New Roman" w:eastAsia="Aptos" w:hAnsi="Times New Roman" w:cs="Times New Roman"/>
          <w:sz w:val="28"/>
          <w:szCs w:val="28"/>
        </w:rPr>
        <w:t xml:space="preserve">зниження активності запального процесу та сповільнення прогресування хвороби хворих на резистентну форму </w:t>
      </w:r>
      <w:proofErr w:type="spellStart"/>
      <w:r w:rsidRPr="002F15D8">
        <w:rPr>
          <w:rFonts w:ascii="Times New Roman" w:eastAsia="Aptos" w:hAnsi="Times New Roman" w:cs="Times New Roman"/>
          <w:sz w:val="28"/>
          <w:szCs w:val="28"/>
        </w:rPr>
        <w:t>ревматоїдного</w:t>
      </w:r>
      <w:proofErr w:type="spellEnd"/>
      <w:r w:rsidRPr="002F15D8">
        <w:rPr>
          <w:rFonts w:ascii="Times New Roman" w:eastAsia="Aptos" w:hAnsi="Times New Roman" w:cs="Times New Roman"/>
          <w:sz w:val="28"/>
          <w:szCs w:val="28"/>
        </w:rPr>
        <w:t xml:space="preserve"> артриту (закуплено лікарський засіб </w:t>
      </w:r>
      <w:proofErr w:type="spellStart"/>
      <w:r w:rsidRPr="002F15D8">
        <w:rPr>
          <w:rFonts w:ascii="Times New Roman" w:eastAsia="Aptos" w:hAnsi="Times New Roman" w:cs="Times New Roman"/>
          <w:sz w:val="28"/>
          <w:szCs w:val="28"/>
        </w:rPr>
        <w:t>Хайрімоз</w:t>
      </w:r>
      <w:proofErr w:type="spellEnd"/>
      <w:r w:rsidRPr="002F15D8">
        <w:rPr>
          <w:rFonts w:ascii="Times New Roman" w:eastAsia="Aptos" w:hAnsi="Times New Roman" w:cs="Times New Roman"/>
          <w:sz w:val="28"/>
          <w:szCs w:val="28"/>
        </w:rPr>
        <w:t xml:space="preserve"> – 499,90 тис. грн);</w:t>
      </w:r>
    </w:p>
    <w:p w:rsidR="002F15D8" w:rsidRPr="002F15D8" w:rsidRDefault="002F15D8" w:rsidP="002F15D8">
      <w:pPr>
        <w:spacing w:after="0" w:line="256" w:lineRule="auto"/>
        <w:ind w:firstLine="708"/>
        <w:jc w:val="both"/>
        <w:rPr>
          <w:rFonts w:ascii="Times New Roman" w:eastAsia="Aptos" w:hAnsi="Times New Roman" w:cs="Times New Roman"/>
          <w:sz w:val="28"/>
          <w:szCs w:val="28"/>
        </w:rPr>
      </w:pPr>
      <w:r w:rsidRPr="002F15D8">
        <w:rPr>
          <w:rFonts w:ascii="Times New Roman" w:eastAsia="Aptos" w:hAnsi="Times New Roman" w:cs="Times New Roman"/>
          <w:sz w:val="28"/>
          <w:szCs w:val="28"/>
        </w:rPr>
        <w:t xml:space="preserve">забезпечення </w:t>
      </w:r>
      <w:proofErr w:type="spellStart"/>
      <w:r w:rsidRPr="002F15D8">
        <w:rPr>
          <w:rFonts w:ascii="Times New Roman" w:eastAsia="Aptos" w:hAnsi="Times New Roman" w:cs="Times New Roman"/>
          <w:sz w:val="28"/>
          <w:szCs w:val="28"/>
        </w:rPr>
        <w:t>імуносупресивної</w:t>
      </w:r>
      <w:proofErr w:type="spellEnd"/>
      <w:r w:rsidRPr="002F15D8">
        <w:rPr>
          <w:rFonts w:ascii="Times New Roman" w:eastAsia="Aptos" w:hAnsi="Times New Roman" w:cs="Times New Roman"/>
          <w:sz w:val="28"/>
          <w:szCs w:val="28"/>
        </w:rPr>
        <w:t xml:space="preserve"> терапії для пацієнтів з трансплан</w:t>
      </w:r>
      <w:r w:rsidRPr="002F15D8">
        <w:rPr>
          <w:rFonts w:ascii="Times New Roman" w:eastAsia="Aptos" w:hAnsi="Times New Roman" w:cs="Times New Roman"/>
          <w:sz w:val="28"/>
          <w:szCs w:val="28"/>
        </w:rPr>
        <w:softHyphen/>
        <w:t xml:space="preserve">тованими органами в післяопераційному періоді (закуплено вироби медичного призначення, набори реагентів для визначення </w:t>
      </w:r>
      <w:proofErr w:type="spellStart"/>
      <w:r w:rsidRPr="002F15D8">
        <w:rPr>
          <w:rFonts w:ascii="Times New Roman" w:eastAsia="Aptos" w:hAnsi="Times New Roman" w:cs="Times New Roman"/>
          <w:sz w:val="28"/>
          <w:szCs w:val="28"/>
        </w:rPr>
        <w:t>такролімосу</w:t>
      </w:r>
      <w:proofErr w:type="spellEnd"/>
      <w:r w:rsidRPr="002F15D8">
        <w:rPr>
          <w:rFonts w:ascii="Times New Roman" w:eastAsia="Aptos" w:hAnsi="Times New Roman" w:cs="Times New Roman"/>
          <w:sz w:val="28"/>
          <w:szCs w:val="28"/>
        </w:rPr>
        <w:t xml:space="preserve"> та </w:t>
      </w:r>
      <w:proofErr w:type="spellStart"/>
      <w:r w:rsidRPr="002F15D8">
        <w:rPr>
          <w:rFonts w:ascii="Times New Roman" w:eastAsia="Aptos" w:hAnsi="Times New Roman" w:cs="Times New Roman"/>
          <w:sz w:val="28"/>
          <w:szCs w:val="28"/>
        </w:rPr>
        <w:t>циклоспорину</w:t>
      </w:r>
      <w:proofErr w:type="spellEnd"/>
      <w:r w:rsidRPr="002F15D8">
        <w:rPr>
          <w:rFonts w:ascii="Times New Roman" w:eastAsia="Aptos" w:hAnsi="Times New Roman" w:cs="Times New Roman"/>
          <w:sz w:val="28"/>
          <w:szCs w:val="28"/>
        </w:rPr>
        <w:t xml:space="preserve"> А – 390,6 тис. грн);</w:t>
      </w:r>
    </w:p>
    <w:p w:rsidR="002F15D8" w:rsidRPr="002F15D8" w:rsidRDefault="002F15D8" w:rsidP="002F15D8">
      <w:pPr>
        <w:spacing w:after="0" w:line="256" w:lineRule="auto"/>
        <w:ind w:firstLine="708"/>
        <w:jc w:val="both"/>
        <w:rPr>
          <w:rFonts w:ascii="Times New Roman" w:eastAsia="Aptos" w:hAnsi="Times New Roman" w:cs="Times New Roman"/>
          <w:sz w:val="28"/>
          <w:szCs w:val="28"/>
        </w:rPr>
      </w:pPr>
      <w:r w:rsidRPr="002F15D8">
        <w:rPr>
          <w:rFonts w:ascii="Times New Roman" w:eastAsia="Aptos" w:hAnsi="Times New Roman" w:cs="Times New Roman"/>
          <w:sz w:val="28"/>
          <w:szCs w:val="28"/>
        </w:rPr>
        <w:t xml:space="preserve"> поліпшення допомоги при інсультах (закуплено лікарський засіб </w:t>
      </w:r>
      <w:proofErr w:type="spellStart"/>
      <w:r w:rsidRPr="002F15D8">
        <w:rPr>
          <w:rFonts w:ascii="Times New Roman" w:eastAsia="Aptos" w:hAnsi="Times New Roman" w:cs="Times New Roman"/>
          <w:sz w:val="28"/>
          <w:szCs w:val="28"/>
        </w:rPr>
        <w:t>Ебрантил</w:t>
      </w:r>
      <w:proofErr w:type="spellEnd"/>
      <w:r w:rsidRPr="002F15D8">
        <w:rPr>
          <w:rFonts w:ascii="Times New Roman" w:eastAsia="Aptos" w:hAnsi="Times New Roman" w:cs="Times New Roman"/>
          <w:sz w:val="28"/>
          <w:szCs w:val="28"/>
        </w:rPr>
        <w:t xml:space="preserve"> – 295,30 тис. грн);</w:t>
      </w:r>
    </w:p>
    <w:p w:rsidR="002F15D8" w:rsidRPr="002F15D8" w:rsidRDefault="002F15D8" w:rsidP="002F15D8">
      <w:pPr>
        <w:spacing w:after="0" w:line="256" w:lineRule="auto"/>
        <w:ind w:firstLine="708"/>
        <w:jc w:val="both"/>
        <w:rPr>
          <w:rFonts w:ascii="Times New Roman" w:eastAsia="Aptos" w:hAnsi="Times New Roman" w:cs="Times New Roman"/>
          <w:sz w:val="28"/>
          <w:szCs w:val="28"/>
        </w:rPr>
      </w:pPr>
      <w:r w:rsidRPr="002F15D8">
        <w:rPr>
          <w:rFonts w:ascii="Times New Roman" w:eastAsia="Aptos" w:hAnsi="Times New Roman" w:cs="Times New Roman"/>
          <w:sz w:val="28"/>
          <w:szCs w:val="28"/>
        </w:rPr>
        <w:t xml:space="preserve"> забезпечення засобами реабілітації </w:t>
      </w:r>
      <w:proofErr w:type="spellStart"/>
      <w:r w:rsidRPr="002F15D8">
        <w:rPr>
          <w:rFonts w:ascii="Times New Roman" w:eastAsia="Aptos" w:hAnsi="Times New Roman" w:cs="Times New Roman"/>
          <w:sz w:val="28"/>
          <w:szCs w:val="28"/>
        </w:rPr>
        <w:t>стомованих</w:t>
      </w:r>
      <w:proofErr w:type="spellEnd"/>
      <w:r w:rsidRPr="002F15D8">
        <w:rPr>
          <w:rFonts w:ascii="Times New Roman" w:eastAsia="Aptos" w:hAnsi="Times New Roman" w:cs="Times New Roman"/>
          <w:sz w:val="28"/>
          <w:szCs w:val="28"/>
        </w:rPr>
        <w:t xml:space="preserve"> хворих (закуплено 2900 </w:t>
      </w:r>
      <w:proofErr w:type="spellStart"/>
      <w:r w:rsidRPr="002F15D8">
        <w:rPr>
          <w:rFonts w:ascii="Times New Roman" w:eastAsia="Aptos" w:hAnsi="Times New Roman" w:cs="Times New Roman"/>
          <w:sz w:val="28"/>
          <w:szCs w:val="28"/>
        </w:rPr>
        <w:t>калоприймачів</w:t>
      </w:r>
      <w:proofErr w:type="spellEnd"/>
      <w:r w:rsidRPr="002F15D8">
        <w:rPr>
          <w:rFonts w:ascii="Times New Roman" w:eastAsia="Aptos" w:hAnsi="Times New Roman" w:cs="Times New Roman"/>
          <w:sz w:val="28"/>
          <w:szCs w:val="28"/>
        </w:rPr>
        <w:t xml:space="preserve"> – 200,0 тис. грн);</w:t>
      </w:r>
    </w:p>
    <w:p w:rsidR="002F15D8" w:rsidRPr="002F15D8" w:rsidRDefault="002F15D8" w:rsidP="002F15D8">
      <w:pPr>
        <w:spacing w:after="0" w:line="256" w:lineRule="auto"/>
        <w:ind w:firstLine="708"/>
        <w:jc w:val="both"/>
        <w:rPr>
          <w:rFonts w:ascii="Times New Roman" w:eastAsia="Aptos" w:hAnsi="Times New Roman" w:cs="Times New Roman"/>
          <w:sz w:val="28"/>
          <w:szCs w:val="28"/>
        </w:rPr>
      </w:pPr>
      <w:r w:rsidRPr="002F15D8">
        <w:rPr>
          <w:rFonts w:ascii="Times New Roman" w:eastAsia="Aptos" w:hAnsi="Times New Roman" w:cs="Times New Roman"/>
          <w:sz w:val="28"/>
          <w:szCs w:val="28"/>
        </w:rPr>
        <w:t xml:space="preserve">покращення життя людей, хворих на ВІЛ-інфекцію/СНІД, для забезпечення заходів з лікування та профілактики придбано лікарські засоби та вироби медичного призначення (тест системи </w:t>
      </w:r>
      <w:proofErr w:type="spellStart"/>
      <w:r w:rsidRPr="002F15D8">
        <w:rPr>
          <w:rFonts w:ascii="Times New Roman" w:eastAsia="Aptos" w:hAnsi="Times New Roman" w:cs="Times New Roman"/>
          <w:sz w:val="28"/>
          <w:szCs w:val="28"/>
        </w:rPr>
        <w:t>імуноферментні</w:t>
      </w:r>
      <w:proofErr w:type="spellEnd"/>
      <w:r w:rsidRPr="002F15D8">
        <w:rPr>
          <w:rFonts w:ascii="Times New Roman" w:eastAsia="Aptos" w:hAnsi="Times New Roman" w:cs="Times New Roman"/>
          <w:sz w:val="28"/>
          <w:szCs w:val="28"/>
        </w:rPr>
        <w:t>, швидкі тести) – 498,4 тис. грн;</w:t>
      </w:r>
    </w:p>
    <w:p w:rsidR="002F15D8" w:rsidRPr="002F15D8" w:rsidRDefault="002F15D8" w:rsidP="002F15D8">
      <w:pPr>
        <w:spacing w:after="0" w:line="256" w:lineRule="auto"/>
        <w:ind w:firstLine="708"/>
        <w:jc w:val="both"/>
        <w:rPr>
          <w:rFonts w:ascii="Times New Roman" w:eastAsia="Aptos" w:hAnsi="Times New Roman" w:cs="Times New Roman"/>
          <w:sz w:val="28"/>
          <w:szCs w:val="28"/>
        </w:rPr>
      </w:pPr>
      <w:r w:rsidRPr="002F15D8">
        <w:rPr>
          <w:rFonts w:ascii="Times New Roman" w:eastAsia="Aptos" w:hAnsi="Times New Roman" w:cs="Times New Roman"/>
          <w:sz w:val="28"/>
          <w:szCs w:val="28"/>
        </w:rPr>
        <w:t xml:space="preserve">лікування хворих на цукровий та нецукровий діабет (закуплено </w:t>
      </w:r>
      <w:proofErr w:type="spellStart"/>
      <w:r w:rsidRPr="002F15D8">
        <w:rPr>
          <w:rFonts w:ascii="Times New Roman" w:eastAsia="Aptos" w:hAnsi="Times New Roman" w:cs="Times New Roman"/>
          <w:sz w:val="28"/>
          <w:szCs w:val="28"/>
        </w:rPr>
        <w:t>інфузійні</w:t>
      </w:r>
      <w:proofErr w:type="spellEnd"/>
      <w:r w:rsidRPr="002F15D8">
        <w:rPr>
          <w:rFonts w:ascii="Times New Roman" w:eastAsia="Aptos" w:hAnsi="Times New Roman" w:cs="Times New Roman"/>
          <w:sz w:val="28"/>
          <w:szCs w:val="28"/>
        </w:rPr>
        <w:t xml:space="preserve"> набори </w:t>
      </w:r>
      <w:proofErr w:type="spellStart"/>
      <w:r w:rsidRPr="002F15D8">
        <w:rPr>
          <w:rFonts w:ascii="Times New Roman" w:eastAsia="Aptos" w:hAnsi="Times New Roman" w:cs="Times New Roman"/>
          <w:sz w:val="28"/>
          <w:szCs w:val="28"/>
        </w:rPr>
        <w:t>MiniMedQujck-Set</w:t>
      </w:r>
      <w:proofErr w:type="spellEnd"/>
      <w:r w:rsidRPr="002F15D8">
        <w:rPr>
          <w:rFonts w:ascii="Times New Roman" w:eastAsia="Aptos" w:hAnsi="Times New Roman" w:cs="Times New Roman"/>
          <w:sz w:val="28"/>
          <w:szCs w:val="28"/>
        </w:rPr>
        <w:t xml:space="preserve">, резервуари </w:t>
      </w:r>
      <w:proofErr w:type="spellStart"/>
      <w:r w:rsidRPr="002F15D8">
        <w:rPr>
          <w:rFonts w:ascii="Times New Roman" w:eastAsia="Aptos" w:hAnsi="Times New Roman" w:cs="Times New Roman"/>
          <w:sz w:val="28"/>
          <w:szCs w:val="28"/>
        </w:rPr>
        <w:t>Mini</w:t>
      </w:r>
      <w:proofErr w:type="spellEnd"/>
      <w:r w:rsidRPr="002F15D8">
        <w:rPr>
          <w:rFonts w:ascii="Times New Roman" w:eastAsia="Aptos" w:hAnsi="Times New Roman" w:cs="Times New Roman"/>
          <w:sz w:val="28"/>
          <w:szCs w:val="28"/>
        </w:rPr>
        <w:t xml:space="preserve"> </w:t>
      </w:r>
      <w:proofErr w:type="spellStart"/>
      <w:r w:rsidRPr="002F15D8">
        <w:rPr>
          <w:rFonts w:ascii="Times New Roman" w:eastAsia="Aptos" w:hAnsi="Times New Roman" w:cs="Times New Roman"/>
          <w:sz w:val="28"/>
          <w:szCs w:val="28"/>
        </w:rPr>
        <w:t>Med</w:t>
      </w:r>
      <w:proofErr w:type="spellEnd"/>
      <w:r w:rsidRPr="002F15D8">
        <w:rPr>
          <w:rFonts w:ascii="Times New Roman" w:eastAsia="Aptos" w:hAnsi="Times New Roman" w:cs="Times New Roman"/>
          <w:sz w:val="28"/>
          <w:szCs w:val="28"/>
        </w:rPr>
        <w:t xml:space="preserve"> 3 ml – 194,7 тис. грн);</w:t>
      </w:r>
    </w:p>
    <w:p w:rsidR="002F15D8" w:rsidRPr="002F15D8" w:rsidRDefault="002F15D8" w:rsidP="002F15D8">
      <w:pPr>
        <w:spacing w:after="0" w:line="256" w:lineRule="auto"/>
        <w:ind w:firstLine="708"/>
        <w:jc w:val="both"/>
        <w:rPr>
          <w:rFonts w:ascii="Times New Roman" w:eastAsia="Aptos" w:hAnsi="Times New Roman" w:cs="Times New Roman"/>
          <w:sz w:val="28"/>
          <w:szCs w:val="28"/>
        </w:rPr>
      </w:pPr>
      <w:r w:rsidRPr="002F15D8">
        <w:rPr>
          <w:rFonts w:ascii="Times New Roman" w:eastAsia="Aptos" w:hAnsi="Times New Roman" w:cs="Times New Roman"/>
          <w:sz w:val="28"/>
          <w:szCs w:val="28"/>
        </w:rPr>
        <w:t xml:space="preserve">покращення діагностики, лікування та профілактики злоякісних </w:t>
      </w:r>
      <w:proofErr w:type="spellStart"/>
      <w:r w:rsidRPr="002F15D8">
        <w:rPr>
          <w:rFonts w:ascii="Times New Roman" w:eastAsia="Aptos" w:hAnsi="Times New Roman" w:cs="Times New Roman"/>
          <w:sz w:val="28"/>
          <w:szCs w:val="28"/>
        </w:rPr>
        <w:t>новоутворів</w:t>
      </w:r>
      <w:proofErr w:type="spellEnd"/>
      <w:r w:rsidRPr="002F15D8">
        <w:rPr>
          <w:rFonts w:ascii="Times New Roman" w:eastAsia="Aptos" w:hAnsi="Times New Roman" w:cs="Times New Roman"/>
          <w:sz w:val="28"/>
          <w:szCs w:val="28"/>
        </w:rPr>
        <w:t xml:space="preserve">, на забезпечення онкологічних хворих протипухлинними препаратами (закуплено лікарські засоби </w:t>
      </w:r>
      <w:proofErr w:type="spellStart"/>
      <w:r w:rsidRPr="002F15D8">
        <w:rPr>
          <w:rFonts w:ascii="Times New Roman" w:eastAsia="Aptos" w:hAnsi="Times New Roman" w:cs="Times New Roman"/>
          <w:sz w:val="28"/>
          <w:szCs w:val="28"/>
        </w:rPr>
        <w:t>Ельтромбопаг</w:t>
      </w:r>
      <w:proofErr w:type="spellEnd"/>
      <w:r w:rsidRPr="002F15D8">
        <w:rPr>
          <w:rFonts w:ascii="Times New Roman" w:eastAsia="Aptos" w:hAnsi="Times New Roman" w:cs="Times New Roman"/>
          <w:sz w:val="28"/>
          <w:szCs w:val="28"/>
        </w:rPr>
        <w:t xml:space="preserve">, </w:t>
      </w:r>
      <w:proofErr w:type="spellStart"/>
      <w:r w:rsidRPr="002F15D8">
        <w:rPr>
          <w:rFonts w:ascii="Times New Roman" w:eastAsia="Aptos" w:hAnsi="Times New Roman" w:cs="Times New Roman"/>
          <w:sz w:val="28"/>
          <w:szCs w:val="28"/>
        </w:rPr>
        <w:t>Палсет</w:t>
      </w:r>
      <w:proofErr w:type="spellEnd"/>
      <w:r w:rsidRPr="002F15D8">
        <w:rPr>
          <w:rFonts w:ascii="Times New Roman" w:eastAsia="Aptos" w:hAnsi="Times New Roman" w:cs="Times New Roman"/>
          <w:sz w:val="28"/>
          <w:szCs w:val="28"/>
        </w:rPr>
        <w:t xml:space="preserve"> – 999,2 тис. грн);</w:t>
      </w:r>
    </w:p>
    <w:p w:rsidR="002F15D8" w:rsidRPr="002F15D8" w:rsidRDefault="002F15D8" w:rsidP="002F15D8">
      <w:pPr>
        <w:spacing w:after="0" w:line="256" w:lineRule="auto"/>
        <w:ind w:firstLine="708"/>
        <w:jc w:val="both"/>
        <w:rPr>
          <w:rFonts w:ascii="Times New Roman" w:eastAsia="Aptos" w:hAnsi="Times New Roman" w:cs="Times New Roman"/>
          <w:sz w:val="28"/>
          <w:szCs w:val="28"/>
        </w:rPr>
      </w:pPr>
      <w:r w:rsidRPr="002F15D8">
        <w:rPr>
          <w:rFonts w:ascii="Times New Roman" w:eastAsia="Aptos" w:hAnsi="Times New Roman" w:cs="Times New Roman"/>
          <w:sz w:val="28"/>
          <w:szCs w:val="28"/>
        </w:rPr>
        <w:t>лікування неврологічних захворювань – 2767,8 тис. грн;</w:t>
      </w:r>
    </w:p>
    <w:p w:rsidR="002F15D8" w:rsidRPr="002F15D8" w:rsidRDefault="002F15D8" w:rsidP="002F15D8">
      <w:pPr>
        <w:spacing w:after="0" w:line="256" w:lineRule="auto"/>
        <w:ind w:firstLine="708"/>
        <w:jc w:val="both"/>
        <w:rPr>
          <w:rFonts w:ascii="Times New Roman" w:eastAsia="Aptos" w:hAnsi="Times New Roman" w:cs="Times New Roman"/>
          <w:sz w:val="28"/>
          <w:szCs w:val="28"/>
        </w:rPr>
      </w:pPr>
      <w:r w:rsidRPr="002F15D8">
        <w:rPr>
          <w:rFonts w:ascii="Times New Roman" w:eastAsia="Aptos" w:hAnsi="Times New Roman" w:cs="Times New Roman"/>
          <w:sz w:val="28"/>
          <w:szCs w:val="28"/>
        </w:rPr>
        <w:t xml:space="preserve">лікування хворих на розсіяний склероз (закуплено лікарський засіб </w:t>
      </w:r>
      <w:proofErr w:type="spellStart"/>
      <w:r w:rsidRPr="002F15D8">
        <w:rPr>
          <w:rFonts w:ascii="Times New Roman" w:eastAsia="Aptos" w:hAnsi="Times New Roman" w:cs="Times New Roman"/>
          <w:sz w:val="28"/>
          <w:szCs w:val="28"/>
        </w:rPr>
        <w:t>Окревус</w:t>
      </w:r>
      <w:proofErr w:type="spellEnd"/>
      <w:r w:rsidRPr="002F15D8">
        <w:rPr>
          <w:rFonts w:ascii="Times New Roman" w:eastAsia="Aptos" w:hAnsi="Times New Roman" w:cs="Times New Roman"/>
          <w:sz w:val="28"/>
          <w:szCs w:val="28"/>
        </w:rPr>
        <w:t xml:space="preserve"> на суму 978 тис. грн);</w:t>
      </w:r>
    </w:p>
    <w:p w:rsidR="002F15D8" w:rsidRPr="002F15D8" w:rsidRDefault="002F15D8" w:rsidP="002F15D8">
      <w:pPr>
        <w:spacing w:after="0" w:line="256" w:lineRule="auto"/>
        <w:ind w:firstLine="708"/>
        <w:jc w:val="both"/>
        <w:rPr>
          <w:rFonts w:ascii="Times New Roman" w:eastAsia="Aptos" w:hAnsi="Times New Roman" w:cs="Times New Roman"/>
          <w:sz w:val="28"/>
          <w:szCs w:val="28"/>
        </w:rPr>
      </w:pPr>
      <w:r w:rsidRPr="002F15D8">
        <w:rPr>
          <w:rFonts w:ascii="Times New Roman" w:eastAsia="Aptos" w:hAnsi="Times New Roman" w:cs="Times New Roman"/>
          <w:sz w:val="28"/>
          <w:szCs w:val="28"/>
        </w:rPr>
        <w:lastRenderedPageBreak/>
        <w:t xml:space="preserve">лікування хворих з </w:t>
      </w:r>
      <w:proofErr w:type="spellStart"/>
      <w:r w:rsidRPr="002F15D8">
        <w:rPr>
          <w:rFonts w:ascii="Times New Roman" w:eastAsia="Aptos" w:hAnsi="Times New Roman" w:cs="Times New Roman"/>
          <w:sz w:val="28"/>
          <w:szCs w:val="28"/>
        </w:rPr>
        <w:t>м’язевими</w:t>
      </w:r>
      <w:proofErr w:type="spellEnd"/>
      <w:r w:rsidRPr="002F15D8">
        <w:rPr>
          <w:rFonts w:ascii="Times New Roman" w:eastAsia="Aptos" w:hAnsi="Times New Roman" w:cs="Times New Roman"/>
          <w:sz w:val="28"/>
          <w:szCs w:val="28"/>
        </w:rPr>
        <w:t xml:space="preserve"> </w:t>
      </w:r>
      <w:proofErr w:type="spellStart"/>
      <w:r w:rsidRPr="002F15D8">
        <w:rPr>
          <w:rFonts w:ascii="Times New Roman" w:eastAsia="Aptos" w:hAnsi="Times New Roman" w:cs="Times New Roman"/>
          <w:sz w:val="28"/>
          <w:szCs w:val="28"/>
        </w:rPr>
        <w:t>дистоніями</w:t>
      </w:r>
      <w:proofErr w:type="spellEnd"/>
      <w:r w:rsidRPr="002F15D8">
        <w:rPr>
          <w:rFonts w:ascii="Times New Roman" w:eastAsia="Aptos" w:hAnsi="Times New Roman" w:cs="Times New Roman"/>
          <w:sz w:val="28"/>
          <w:szCs w:val="28"/>
        </w:rPr>
        <w:t xml:space="preserve"> та спастичним </w:t>
      </w:r>
      <w:proofErr w:type="spellStart"/>
      <w:r w:rsidRPr="002F15D8">
        <w:rPr>
          <w:rFonts w:ascii="Times New Roman" w:eastAsia="Aptos" w:hAnsi="Times New Roman" w:cs="Times New Roman"/>
          <w:sz w:val="28"/>
          <w:szCs w:val="28"/>
        </w:rPr>
        <w:t>порезом</w:t>
      </w:r>
      <w:proofErr w:type="spellEnd"/>
      <w:r w:rsidRPr="002F15D8">
        <w:rPr>
          <w:rFonts w:ascii="Times New Roman" w:eastAsia="Aptos" w:hAnsi="Times New Roman" w:cs="Times New Roman"/>
          <w:sz w:val="28"/>
          <w:szCs w:val="28"/>
        </w:rPr>
        <w:t xml:space="preserve">, фантомним болем (закуплено лікарський засіб </w:t>
      </w:r>
      <w:proofErr w:type="spellStart"/>
      <w:r w:rsidRPr="002F15D8">
        <w:rPr>
          <w:rFonts w:ascii="Times New Roman" w:eastAsia="Aptos" w:hAnsi="Times New Roman" w:cs="Times New Roman"/>
          <w:sz w:val="28"/>
          <w:szCs w:val="28"/>
        </w:rPr>
        <w:t>Ксеомін</w:t>
      </w:r>
      <w:proofErr w:type="spellEnd"/>
      <w:r w:rsidRPr="002F15D8">
        <w:rPr>
          <w:rFonts w:ascii="Times New Roman" w:eastAsia="Aptos" w:hAnsi="Times New Roman" w:cs="Times New Roman"/>
          <w:sz w:val="28"/>
          <w:szCs w:val="28"/>
        </w:rPr>
        <w:t xml:space="preserve"> – 794,5 тис. грн);</w:t>
      </w:r>
    </w:p>
    <w:p w:rsidR="002F15D8" w:rsidRPr="002F15D8" w:rsidRDefault="002F15D8" w:rsidP="002F15D8">
      <w:pPr>
        <w:spacing w:after="0" w:line="256" w:lineRule="auto"/>
        <w:ind w:firstLine="708"/>
        <w:jc w:val="both"/>
        <w:rPr>
          <w:rFonts w:ascii="Times New Roman" w:eastAsia="Aptos" w:hAnsi="Times New Roman" w:cs="Times New Roman"/>
          <w:sz w:val="28"/>
          <w:szCs w:val="28"/>
        </w:rPr>
      </w:pPr>
      <w:r w:rsidRPr="002F15D8">
        <w:rPr>
          <w:rFonts w:ascii="Times New Roman" w:eastAsia="Aptos" w:hAnsi="Times New Roman" w:cs="Times New Roman"/>
          <w:sz w:val="28"/>
          <w:szCs w:val="28"/>
        </w:rPr>
        <w:t xml:space="preserve">лікування </w:t>
      </w:r>
      <w:proofErr w:type="spellStart"/>
      <w:r w:rsidRPr="002F15D8">
        <w:rPr>
          <w:rFonts w:ascii="Times New Roman" w:eastAsia="Aptos" w:hAnsi="Times New Roman" w:cs="Times New Roman"/>
          <w:sz w:val="28"/>
          <w:szCs w:val="28"/>
        </w:rPr>
        <w:t>демінієзуючих</w:t>
      </w:r>
      <w:proofErr w:type="spellEnd"/>
      <w:r w:rsidRPr="002F15D8">
        <w:rPr>
          <w:rFonts w:ascii="Times New Roman" w:eastAsia="Aptos" w:hAnsi="Times New Roman" w:cs="Times New Roman"/>
          <w:sz w:val="28"/>
          <w:szCs w:val="28"/>
        </w:rPr>
        <w:t xml:space="preserve"> </w:t>
      </w:r>
      <w:proofErr w:type="spellStart"/>
      <w:r w:rsidRPr="002F15D8">
        <w:rPr>
          <w:rFonts w:ascii="Times New Roman" w:eastAsia="Aptos" w:hAnsi="Times New Roman" w:cs="Times New Roman"/>
          <w:sz w:val="28"/>
          <w:szCs w:val="28"/>
        </w:rPr>
        <w:t>полінейропатій</w:t>
      </w:r>
      <w:proofErr w:type="spellEnd"/>
      <w:r w:rsidRPr="002F15D8">
        <w:rPr>
          <w:rFonts w:ascii="Times New Roman" w:eastAsia="Aptos" w:hAnsi="Times New Roman" w:cs="Times New Roman"/>
          <w:sz w:val="28"/>
          <w:szCs w:val="28"/>
        </w:rPr>
        <w:t xml:space="preserve"> (закуплено </w:t>
      </w:r>
      <w:proofErr w:type="spellStart"/>
      <w:r w:rsidRPr="002F15D8">
        <w:rPr>
          <w:rFonts w:ascii="Times New Roman" w:eastAsia="Aptos" w:hAnsi="Times New Roman" w:cs="Times New Roman"/>
          <w:sz w:val="28"/>
          <w:szCs w:val="28"/>
        </w:rPr>
        <w:t>Біовен</w:t>
      </w:r>
      <w:proofErr w:type="spellEnd"/>
      <w:r w:rsidRPr="002F15D8">
        <w:rPr>
          <w:rFonts w:ascii="Times New Roman" w:eastAsia="Aptos" w:hAnsi="Times New Roman" w:cs="Times New Roman"/>
          <w:sz w:val="28"/>
          <w:szCs w:val="28"/>
        </w:rPr>
        <w:t xml:space="preserve"> – 995,3 тис. грн).</w:t>
      </w:r>
    </w:p>
    <w:p w:rsidR="002F15D8" w:rsidRPr="00E82B18" w:rsidRDefault="002F15D8" w:rsidP="002F15D8">
      <w:pPr>
        <w:spacing w:after="0" w:line="256" w:lineRule="auto"/>
        <w:ind w:firstLine="708"/>
        <w:jc w:val="both"/>
        <w:rPr>
          <w:rFonts w:ascii="Times New Roman" w:eastAsia="Aptos" w:hAnsi="Times New Roman" w:cs="Times New Roman"/>
          <w:sz w:val="28"/>
          <w:szCs w:val="28"/>
        </w:rPr>
      </w:pPr>
      <w:r>
        <w:rPr>
          <w:rFonts w:ascii="Times New Roman" w:eastAsia="Aptos" w:hAnsi="Times New Roman" w:cs="Times New Roman"/>
          <w:sz w:val="28"/>
          <w:szCs w:val="28"/>
        </w:rPr>
        <w:t>Також, в межах програмних заходів н</w:t>
      </w:r>
      <w:r w:rsidRPr="00E82B18">
        <w:rPr>
          <w:rFonts w:ascii="Times New Roman" w:eastAsia="Aptos" w:hAnsi="Times New Roman" w:cs="Times New Roman"/>
          <w:sz w:val="28"/>
          <w:szCs w:val="28"/>
        </w:rPr>
        <w:t xml:space="preserve">адано безоплатну стоматологічну допомогу окремим категорія населення області на суму 1620,7 тис. гривень. Дані кошти направлено на пільгове зубопротезування, надано терапевтичні послуги 581 особі, хірургічні </w:t>
      </w:r>
      <w:r w:rsidRPr="000C27CE">
        <w:rPr>
          <w:rFonts w:ascii="Times New Roman" w:hAnsi="Times New Roman"/>
          <w:sz w:val="28"/>
          <w:szCs w:val="28"/>
        </w:rPr>
        <w:t>–</w:t>
      </w:r>
      <w:r>
        <w:rPr>
          <w:rFonts w:ascii="Times New Roman" w:hAnsi="Times New Roman"/>
          <w:sz w:val="28"/>
          <w:szCs w:val="28"/>
        </w:rPr>
        <w:t xml:space="preserve"> </w:t>
      </w:r>
      <w:r w:rsidRPr="00E82B18">
        <w:rPr>
          <w:rFonts w:ascii="Times New Roman" w:eastAsia="Aptos" w:hAnsi="Times New Roman" w:cs="Times New Roman"/>
          <w:sz w:val="28"/>
          <w:szCs w:val="28"/>
        </w:rPr>
        <w:t xml:space="preserve">682 особам та ортопедичні </w:t>
      </w:r>
      <w:r w:rsidRPr="000C27CE">
        <w:rPr>
          <w:rFonts w:ascii="Times New Roman" w:hAnsi="Times New Roman"/>
          <w:sz w:val="28"/>
          <w:szCs w:val="28"/>
        </w:rPr>
        <w:t>–</w:t>
      </w:r>
      <w:r>
        <w:rPr>
          <w:rFonts w:ascii="Times New Roman" w:hAnsi="Times New Roman"/>
          <w:sz w:val="28"/>
          <w:szCs w:val="28"/>
        </w:rPr>
        <w:t xml:space="preserve"> </w:t>
      </w:r>
      <w:r w:rsidRPr="00E82B18">
        <w:rPr>
          <w:rFonts w:ascii="Times New Roman" w:eastAsia="Aptos" w:hAnsi="Times New Roman" w:cs="Times New Roman"/>
          <w:sz w:val="28"/>
          <w:szCs w:val="28"/>
        </w:rPr>
        <w:t>232 особам.</w:t>
      </w:r>
    </w:p>
    <w:p w:rsidR="002F15D8" w:rsidRPr="00E82B18" w:rsidRDefault="002F15D8" w:rsidP="002F15D8">
      <w:pPr>
        <w:spacing w:after="0" w:line="256" w:lineRule="auto"/>
        <w:ind w:firstLine="708"/>
        <w:jc w:val="both"/>
        <w:rPr>
          <w:rFonts w:ascii="Times New Roman" w:eastAsia="Aptos" w:hAnsi="Times New Roman" w:cs="Times New Roman"/>
          <w:sz w:val="28"/>
          <w:szCs w:val="28"/>
        </w:rPr>
      </w:pPr>
      <w:r w:rsidRPr="00E82B18">
        <w:rPr>
          <w:rFonts w:ascii="Times New Roman" w:eastAsia="Aptos" w:hAnsi="Times New Roman" w:cs="Times New Roman"/>
          <w:sz w:val="28"/>
          <w:szCs w:val="28"/>
        </w:rPr>
        <w:t>На сприяння матеріально-технічному забезпеченню та поліпшенню якості діагностики Державного некомерційного підприємства «Прикарпатський центр репродукції людини» МОЗ України» заплановано кошти в сумі 8168,0 тис. грн і придбано фармацевтичну продукцію MHH:</w:t>
      </w:r>
      <w:r>
        <w:rPr>
          <w:rFonts w:ascii="Times New Roman" w:eastAsia="Aptos" w:hAnsi="Times New Roman" w:cs="Times New Roman"/>
          <w:sz w:val="28"/>
          <w:szCs w:val="28"/>
        </w:rPr>
        <w:t xml:space="preserve"> </w:t>
      </w:r>
      <w:r w:rsidRPr="00E82B18">
        <w:rPr>
          <w:rFonts w:ascii="Times New Roman" w:eastAsia="Aptos" w:hAnsi="Times New Roman" w:cs="Times New Roman"/>
          <w:sz w:val="28"/>
          <w:szCs w:val="28"/>
        </w:rPr>
        <w:t>FOLLI</w:t>
      </w:r>
      <w:r>
        <w:rPr>
          <w:rFonts w:ascii="Times New Roman" w:eastAsia="Aptos" w:hAnsi="Times New Roman" w:cs="Times New Roman"/>
          <w:sz w:val="28"/>
          <w:szCs w:val="28"/>
        </w:rPr>
        <w:t xml:space="preserve"> </w:t>
      </w:r>
      <w:r w:rsidRPr="00E82B18">
        <w:rPr>
          <w:rFonts w:ascii="Times New Roman" w:eastAsia="Aptos" w:hAnsi="Times New Roman" w:cs="Times New Roman"/>
          <w:sz w:val="28"/>
          <w:szCs w:val="28"/>
        </w:rPr>
        <w:t>TROPI</w:t>
      </w:r>
      <w:r>
        <w:rPr>
          <w:rFonts w:ascii="Times New Roman" w:eastAsia="Aptos" w:hAnsi="Times New Roman" w:cs="Times New Roman"/>
          <w:sz w:val="28"/>
          <w:szCs w:val="28"/>
        </w:rPr>
        <w:t xml:space="preserve"> </w:t>
      </w:r>
      <w:proofErr w:type="spellStart"/>
      <w:r w:rsidRPr="00E82B18">
        <w:rPr>
          <w:rFonts w:ascii="Times New Roman" w:eastAsia="Aptos" w:hAnsi="Times New Roman" w:cs="Times New Roman"/>
          <w:sz w:val="28"/>
          <w:szCs w:val="28"/>
        </w:rPr>
        <w:t>Nalfa</w:t>
      </w:r>
      <w:proofErr w:type="spellEnd"/>
      <w:r w:rsidRPr="00E82B18">
        <w:rPr>
          <w:rFonts w:ascii="Times New Roman" w:eastAsia="Aptos" w:hAnsi="Times New Roman" w:cs="Times New Roman"/>
          <w:sz w:val="28"/>
          <w:szCs w:val="28"/>
        </w:rPr>
        <w:t xml:space="preserve"> (</w:t>
      </w:r>
      <w:proofErr w:type="spellStart"/>
      <w:r w:rsidRPr="00E82B18">
        <w:rPr>
          <w:rFonts w:ascii="Times New Roman" w:eastAsia="Aptos" w:hAnsi="Times New Roman" w:cs="Times New Roman"/>
          <w:sz w:val="28"/>
          <w:szCs w:val="28"/>
        </w:rPr>
        <w:t>Бенфола</w:t>
      </w:r>
      <w:proofErr w:type="spellEnd"/>
      <w:r w:rsidRPr="00E82B18">
        <w:rPr>
          <w:rFonts w:ascii="Times New Roman" w:eastAsia="Aptos" w:hAnsi="Times New Roman" w:cs="Times New Roman"/>
          <w:sz w:val="28"/>
          <w:szCs w:val="28"/>
        </w:rPr>
        <w:t>, розчин для ін’єкцій) в кількості 2106 штук та медичні вироби на суму 8167,4</w:t>
      </w:r>
      <w:r>
        <w:rPr>
          <w:rFonts w:ascii="Times New Roman" w:eastAsia="Aptos" w:hAnsi="Times New Roman" w:cs="Times New Roman"/>
          <w:sz w:val="28"/>
          <w:szCs w:val="28"/>
        </w:rPr>
        <w:t> </w:t>
      </w:r>
      <w:r w:rsidRPr="00E82B18">
        <w:rPr>
          <w:rFonts w:ascii="Times New Roman" w:eastAsia="Aptos" w:hAnsi="Times New Roman" w:cs="Times New Roman"/>
          <w:sz w:val="28"/>
          <w:szCs w:val="28"/>
        </w:rPr>
        <w:t>тис. гривень.</w:t>
      </w:r>
    </w:p>
    <w:p w:rsidR="002F15D8" w:rsidRDefault="002F15D8" w:rsidP="002F15D8">
      <w:pPr>
        <w:spacing w:after="0" w:line="256" w:lineRule="auto"/>
        <w:ind w:firstLine="708"/>
        <w:jc w:val="both"/>
        <w:rPr>
          <w:rFonts w:ascii="Times New Roman" w:eastAsia="Aptos" w:hAnsi="Times New Roman" w:cs="Times New Roman"/>
          <w:sz w:val="28"/>
          <w:szCs w:val="28"/>
        </w:rPr>
      </w:pPr>
      <w:r w:rsidRPr="001F730B">
        <w:rPr>
          <w:rFonts w:ascii="Times New Roman" w:eastAsia="Aptos" w:hAnsi="Times New Roman" w:cs="Times New Roman"/>
          <w:sz w:val="28"/>
          <w:szCs w:val="28"/>
        </w:rPr>
        <w:t>Крім того</w:t>
      </w:r>
      <w:r>
        <w:rPr>
          <w:rFonts w:ascii="Times New Roman" w:eastAsia="Aptos" w:hAnsi="Times New Roman" w:cs="Times New Roman"/>
          <w:sz w:val="28"/>
          <w:szCs w:val="28"/>
        </w:rPr>
        <w:t>, впродовж 2024 року</w:t>
      </w:r>
      <w:r w:rsidRPr="001F730B">
        <w:rPr>
          <w:rFonts w:ascii="Times New Roman" w:eastAsia="Aptos" w:hAnsi="Times New Roman" w:cs="Times New Roman"/>
          <w:sz w:val="28"/>
          <w:szCs w:val="28"/>
        </w:rPr>
        <w:t xml:space="preserve">, для забезпечення соціальних пільг і гарантій донорам спрямовано </w:t>
      </w:r>
      <w:r>
        <w:rPr>
          <w:rFonts w:ascii="Times New Roman" w:eastAsia="Aptos" w:hAnsi="Times New Roman" w:cs="Times New Roman"/>
          <w:sz w:val="28"/>
          <w:szCs w:val="28"/>
        </w:rPr>
        <w:t>300</w:t>
      </w:r>
      <w:r w:rsidRPr="001F730B">
        <w:rPr>
          <w:rFonts w:ascii="Times New Roman" w:eastAsia="Aptos" w:hAnsi="Times New Roman" w:cs="Times New Roman"/>
          <w:sz w:val="28"/>
          <w:szCs w:val="28"/>
        </w:rPr>
        <w:t>,0 тис. грн коштів обласного бюджету.</w:t>
      </w:r>
    </w:p>
    <w:p w:rsidR="002F15D8" w:rsidRPr="001F730B" w:rsidRDefault="002F15D8" w:rsidP="002F15D8">
      <w:pPr>
        <w:spacing w:after="0" w:line="256" w:lineRule="auto"/>
        <w:ind w:firstLine="708"/>
        <w:jc w:val="both"/>
        <w:rPr>
          <w:rFonts w:ascii="Times New Roman" w:eastAsia="Aptos" w:hAnsi="Times New Roman" w:cs="Times New Roman"/>
          <w:sz w:val="28"/>
          <w:szCs w:val="28"/>
        </w:rPr>
      </w:pPr>
      <w:r w:rsidRPr="001F730B">
        <w:rPr>
          <w:rFonts w:ascii="Times New Roman" w:eastAsia="Aptos" w:hAnsi="Times New Roman" w:cs="Times New Roman"/>
          <w:sz w:val="28"/>
          <w:szCs w:val="28"/>
        </w:rPr>
        <w:t xml:space="preserve">Водночас, на забезпечення оплати поточних видатків комунальних некомерційних підприємств, які не долучені до програми медичних гарантій, спрямовано </w:t>
      </w:r>
      <w:r>
        <w:rPr>
          <w:rFonts w:ascii="Times New Roman" w:eastAsia="Aptos" w:hAnsi="Times New Roman" w:cs="Times New Roman"/>
          <w:sz w:val="28"/>
          <w:szCs w:val="28"/>
        </w:rPr>
        <w:t>44236,7</w:t>
      </w:r>
      <w:r w:rsidRPr="001F730B">
        <w:rPr>
          <w:rFonts w:ascii="Times New Roman" w:eastAsia="Aptos" w:hAnsi="Times New Roman" w:cs="Times New Roman"/>
          <w:sz w:val="28"/>
          <w:szCs w:val="28"/>
        </w:rPr>
        <w:t xml:space="preserve"> тис. грн, в тому числі, </w:t>
      </w:r>
      <w:r>
        <w:rPr>
          <w:rFonts w:ascii="Times New Roman" w:eastAsia="Aptos" w:hAnsi="Times New Roman" w:cs="Times New Roman"/>
          <w:sz w:val="28"/>
          <w:szCs w:val="28"/>
        </w:rPr>
        <w:t>37593,7</w:t>
      </w:r>
      <w:r w:rsidRPr="001F730B">
        <w:rPr>
          <w:rFonts w:ascii="Times New Roman" w:eastAsia="Aptos" w:hAnsi="Times New Roman" w:cs="Times New Roman"/>
          <w:sz w:val="28"/>
          <w:szCs w:val="28"/>
        </w:rPr>
        <w:t xml:space="preserve"> тис. грн – для забезпечення діяльності санаторно-курортних закладів охорони здоров’я, що знаходяться в підпорядкуванні департаменту охорони здоров’я обласної державної адміністрації, як головного розпорядника коштів обласного бюджету. З метою реалізації основних завдань програми соціально-економічного та культурного розвитку Івано-Франківської області на 2024 рік та в межах виконання заходів Програми розвитку та фінансової підтримки комунальних та комунальних некомерційних підприємств охорони здоров’я Івано-Франківської обласної ради на 2024-2025 роки, для зміцнення матеріально-технічної бази комунальних некомерційних підприємств охорони здоров’я Івано-Франківської обласної ради, оснащення їх необхідним медичним обладнанням спрямовано </w:t>
      </w:r>
      <w:r>
        <w:rPr>
          <w:rFonts w:ascii="Times New Roman" w:eastAsia="Aptos" w:hAnsi="Times New Roman" w:cs="Times New Roman"/>
          <w:sz w:val="28"/>
          <w:szCs w:val="28"/>
        </w:rPr>
        <w:t>13071,9</w:t>
      </w:r>
      <w:r w:rsidRPr="001F730B">
        <w:rPr>
          <w:rFonts w:ascii="Times New Roman" w:eastAsia="Aptos" w:hAnsi="Times New Roman" w:cs="Times New Roman"/>
          <w:sz w:val="28"/>
          <w:szCs w:val="28"/>
        </w:rPr>
        <w:t xml:space="preserve"> тис. грн коштів обласного бюджету, </w:t>
      </w:r>
      <w:r>
        <w:rPr>
          <w:rFonts w:ascii="Times New Roman" w:eastAsia="Aptos" w:hAnsi="Times New Roman" w:cs="Times New Roman"/>
          <w:sz w:val="28"/>
          <w:szCs w:val="28"/>
        </w:rPr>
        <w:t>5950,0</w:t>
      </w:r>
      <w:r w:rsidRPr="001F730B">
        <w:rPr>
          <w:rFonts w:ascii="Times New Roman" w:eastAsia="Aptos" w:hAnsi="Times New Roman" w:cs="Times New Roman"/>
          <w:sz w:val="28"/>
          <w:szCs w:val="28"/>
        </w:rPr>
        <w:t xml:space="preserve"> тис. грн – для проведення поточних та капітальних ремонтів приміщень комунальних некомерційних підприємств охорони здоров’я та </w:t>
      </w:r>
      <w:r>
        <w:rPr>
          <w:rFonts w:ascii="Times New Roman" w:eastAsia="Aptos" w:hAnsi="Times New Roman" w:cs="Times New Roman"/>
          <w:sz w:val="28"/>
          <w:szCs w:val="28"/>
        </w:rPr>
        <w:t>87964,7</w:t>
      </w:r>
      <w:r w:rsidRPr="001F730B">
        <w:rPr>
          <w:rFonts w:ascii="Times New Roman" w:eastAsia="Aptos" w:hAnsi="Times New Roman" w:cs="Times New Roman"/>
          <w:sz w:val="28"/>
          <w:szCs w:val="28"/>
        </w:rPr>
        <w:t xml:space="preserve"> тис. грн – забезпечення </w:t>
      </w:r>
      <w:proofErr w:type="spellStart"/>
      <w:r w:rsidRPr="001F730B">
        <w:rPr>
          <w:rFonts w:ascii="Times New Roman" w:eastAsia="Aptos" w:hAnsi="Times New Roman" w:cs="Times New Roman"/>
          <w:sz w:val="28"/>
          <w:szCs w:val="28"/>
        </w:rPr>
        <w:t>співфінансування</w:t>
      </w:r>
      <w:proofErr w:type="spellEnd"/>
      <w:r w:rsidRPr="001F730B">
        <w:rPr>
          <w:rFonts w:ascii="Times New Roman" w:eastAsia="Aptos" w:hAnsi="Times New Roman" w:cs="Times New Roman"/>
          <w:sz w:val="28"/>
          <w:szCs w:val="28"/>
        </w:rPr>
        <w:t xml:space="preserve"> та підтримки комунальних некомерційних підприємств охорони здоров’я Івано-Франківської обласної ради.</w:t>
      </w:r>
    </w:p>
    <w:p w:rsidR="002F15D8" w:rsidRPr="005F6196" w:rsidRDefault="002F15D8" w:rsidP="002F15D8">
      <w:pPr>
        <w:spacing w:after="0" w:line="240" w:lineRule="auto"/>
        <w:ind w:firstLine="709"/>
        <w:jc w:val="both"/>
        <w:rPr>
          <w:rFonts w:ascii="Times New Roman" w:hAnsi="Times New Roman" w:cs="Times New Roman"/>
          <w:color w:val="000000"/>
          <w:sz w:val="28"/>
          <w:szCs w:val="28"/>
        </w:rPr>
      </w:pPr>
      <w:r w:rsidRPr="005F6196">
        <w:rPr>
          <w:rFonts w:ascii="Times New Roman" w:hAnsi="Times New Roman" w:cs="Times New Roman"/>
          <w:color w:val="000000"/>
          <w:sz w:val="28"/>
          <w:szCs w:val="28"/>
        </w:rPr>
        <w:t xml:space="preserve">Упродовж 2024 року </w:t>
      </w:r>
      <w:r w:rsidRPr="005F6196">
        <w:rPr>
          <w:rFonts w:ascii="Times New Roman" w:hAnsi="Times New Roman" w:cs="Times New Roman"/>
          <w:color w:val="000000"/>
          <w:sz w:val="28"/>
        </w:rPr>
        <w:t>розширено мережу закладів дошкільної освіти</w:t>
      </w:r>
      <w:r w:rsidRPr="005F6196">
        <w:rPr>
          <w:rFonts w:ascii="Times New Roman" w:hAnsi="Times New Roman" w:cs="Times New Roman"/>
          <w:color w:val="000000"/>
          <w:sz w:val="28"/>
          <w:szCs w:val="28"/>
        </w:rPr>
        <w:t>, зокрема:</w:t>
      </w:r>
    </w:p>
    <w:p w:rsidR="002F15D8" w:rsidRPr="005F6196" w:rsidRDefault="002F15D8" w:rsidP="002F15D8">
      <w:pPr>
        <w:spacing w:line="240" w:lineRule="auto"/>
        <w:ind w:firstLine="709"/>
        <w:contextualSpacing/>
        <w:jc w:val="both"/>
        <w:rPr>
          <w:rFonts w:ascii="Times New Roman" w:eastAsia="Calibri" w:hAnsi="Times New Roman" w:cs="Times New Roman"/>
          <w:color w:val="000000"/>
          <w:sz w:val="28"/>
          <w:szCs w:val="28"/>
        </w:rPr>
      </w:pPr>
      <w:r w:rsidRPr="005F6196">
        <w:rPr>
          <w:rFonts w:ascii="Times New Roman" w:hAnsi="Times New Roman" w:cs="Times New Roman"/>
          <w:color w:val="000000"/>
          <w:sz w:val="28"/>
          <w:szCs w:val="28"/>
        </w:rPr>
        <w:t xml:space="preserve">- відкрито 3 </w:t>
      </w:r>
      <w:r w:rsidRPr="005F6196">
        <w:rPr>
          <w:rFonts w:ascii="Times New Roman" w:eastAsia="Calibri" w:hAnsi="Times New Roman" w:cs="Times New Roman"/>
          <w:color w:val="000000"/>
          <w:sz w:val="28"/>
          <w:szCs w:val="28"/>
        </w:rPr>
        <w:t>заклади дошкільної освіти (новобудови) та 1 філію у м. Івано-Франківськ</w:t>
      </w:r>
      <w:r>
        <w:rPr>
          <w:rFonts w:ascii="Times New Roman" w:eastAsia="Calibri" w:hAnsi="Times New Roman" w:cs="Times New Roman"/>
          <w:color w:val="000000"/>
          <w:sz w:val="28"/>
          <w:szCs w:val="28"/>
        </w:rPr>
        <w:t>у</w:t>
      </w:r>
      <w:r w:rsidRPr="005F6196">
        <w:rPr>
          <w:rFonts w:ascii="Times New Roman" w:eastAsia="Calibri" w:hAnsi="Times New Roman" w:cs="Times New Roman"/>
          <w:color w:val="000000"/>
          <w:sz w:val="28"/>
          <w:szCs w:val="28"/>
        </w:rPr>
        <w:t xml:space="preserve"> Івано-Франківської ТГ (12 груп </w:t>
      </w:r>
      <w:r w:rsidRPr="000C27CE">
        <w:rPr>
          <w:rFonts w:ascii="Times New Roman" w:hAnsi="Times New Roman"/>
          <w:sz w:val="28"/>
          <w:szCs w:val="28"/>
        </w:rPr>
        <w:t>–</w:t>
      </w:r>
      <w:r w:rsidRPr="005F6196">
        <w:rPr>
          <w:rFonts w:ascii="Times New Roman" w:eastAsia="Calibri" w:hAnsi="Times New Roman" w:cs="Times New Roman"/>
          <w:color w:val="000000"/>
          <w:sz w:val="28"/>
          <w:szCs w:val="28"/>
        </w:rPr>
        <w:t xml:space="preserve"> 220 місць);</w:t>
      </w:r>
    </w:p>
    <w:p w:rsidR="002F15D8" w:rsidRPr="005F6196" w:rsidRDefault="002F15D8" w:rsidP="002F15D8">
      <w:pPr>
        <w:spacing w:after="0" w:line="240" w:lineRule="auto"/>
        <w:ind w:firstLine="709"/>
        <w:jc w:val="both"/>
        <w:rPr>
          <w:rFonts w:ascii="Times New Roman" w:hAnsi="Times New Roman" w:cs="Times New Roman"/>
          <w:color w:val="000000"/>
          <w:sz w:val="28"/>
          <w:szCs w:val="28"/>
        </w:rPr>
      </w:pPr>
      <w:r w:rsidRPr="005F6196">
        <w:rPr>
          <w:rFonts w:ascii="Times New Roman" w:hAnsi="Times New Roman" w:cs="Times New Roman"/>
          <w:color w:val="000000"/>
          <w:sz w:val="28"/>
          <w:szCs w:val="28"/>
        </w:rPr>
        <w:t xml:space="preserve">- реорганізовано 1 заклад загальної середньої освіти зі створенням дошкільного відділення у с. Березівка </w:t>
      </w:r>
      <w:r w:rsidRPr="005F6196">
        <w:rPr>
          <w:rFonts w:ascii="Times New Roman" w:eastAsia="Calibri" w:hAnsi="Times New Roman" w:cs="Times New Roman"/>
          <w:color w:val="000000"/>
          <w:sz w:val="28"/>
          <w:szCs w:val="28"/>
        </w:rPr>
        <w:t>Івано-Франківської ТГ</w:t>
      </w:r>
      <w:r w:rsidRPr="005F6196">
        <w:rPr>
          <w:rFonts w:ascii="Times New Roman" w:hAnsi="Times New Roman" w:cs="Times New Roman"/>
          <w:color w:val="000000"/>
          <w:sz w:val="28"/>
          <w:szCs w:val="28"/>
        </w:rPr>
        <w:t xml:space="preserve"> (4 групи </w:t>
      </w:r>
      <w:r w:rsidRPr="000C27CE">
        <w:rPr>
          <w:rFonts w:ascii="Times New Roman" w:hAnsi="Times New Roman"/>
          <w:sz w:val="28"/>
          <w:szCs w:val="28"/>
        </w:rPr>
        <w:t>–</w:t>
      </w:r>
      <w:r w:rsidRPr="005F6196">
        <w:rPr>
          <w:rFonts w:ascii="Times New Roman" w:hAnsi="Times New Roman" w:cs="Times New Roman"/>
          <w:color w:val="000000"/>
          <w:sz w:val="28"/>
          <w:szCs w:val="28"/>
        </w:rPr>
        <w:t xml:space="preserve"> 70 місць);</w:t>
      </w:r>
    </w:p>
    <w:p w:rsidR="002F15D8" w:rsidRPr="00F2769C" w:rsidRDefault="002F15D8" w:rsidP="00F2769C">
      <w:pPr>
        <w:spacing w:line="240" w:lineRule="auto"/>
        <w:ind w:firstLine="709"/>
        <w:contextualSpacing/>
        <w:jc w:val="both"/>
        <w:rPr>
          <w:rFonts w:ascii="Times New Roman" w:eastAsia="Calibri" w:hAnsi="Times New Roman" w:cs="Times New Roman"/>
          <w:color w:val="000000"/>
          <w:sz w:val="28"/>
          <w:szCs w:val="28"/>
        </w:rPr>
      </w:pPr>
      <w:r w:rsidRPr="005F6196">
        <w:rPr>
          <w:rFonts w:ascii="Times New Roman" w:hAnsi="Times New Roman" w:cs="Times New Roman"/>
          <w:color w:val="000000"/>
          <w:sz w:val="28"/>
          <w:szCs w:val="28"/>
        </w:rPr>
        <w:lastRenderedPageBreak/>
        <w:t xml:space="preserve">- </w:t>
      </w:r>
      <w:r w:rsidRPr="00F2769C">
        <w:rPr>
          <w:rFonts w:ascii="Times New Roman" w:eastAsia="Calibri" w:hAnsi="Times New Roman" w:cs="Times New Roman"/>
          <w:color w:val="000000"/>
          <w:sz w:val="28"/>
          <w:szCs w:val="28"/>
        </w:rPr>
        <w:t xml:space="preserve">при діючих закладах загальної середньої освіти (Кропивницька гімназія </w:t>
      </w:r>
      <w:proofErr w:type="spellStart"/>
      <w:r w:rsidRPr="00F2769C">
        <w:rPr>
          <w:rFonts w:ascii="Times New Roman" w:eastAsia="Calibri" w:hAnsi="Times New Roman" w:cs="Times New Roman"/>
          <w:color w:val="000000"/>
          <w:sz w:val="28"/>
          <w:szCs w:val="28"/>
        </w:rPr>
        <w:t>Вигодської</w:t>
      </w:r>
      <w:proofErr w:type="spellEnd"/>
      <w:r w:rsidRPr="00F2769C">
        <w:rPr>
          <w:rFonts w:ascii="Times New Roman" w:eastAsia="Calibri" w:hAnsi="Times New Roman" w:cs="Times New Roman"/>
          <w:color w:val="000000"/>
          <w:sz w:val="28"/>
          <w:szCs w:val="28"/>
        </w:rPr>
        <w:t xml:space="preserve"> ТГ та </w:t>
      </w:r>
      <w:proofErr w:type="spellStart"/>
      <w:r w:rsidRPr="00F2769C">
        <w:rPr>
          <w:rFonts w:ascii="Times New Roman" w:eastAsia="Calibri" w:hAnsi="Times New Roman" w:cs="Times New Roman"/>
          <w:color w:val="000000"/>
          <w:sz w:val="28"/>
          <w:szCs w:val="28"/>
        </w:rPr>
        <w:t>Слобододолинська</w:t>
      </w:r>
      <w:proofErr w:type="spellEnd"/>
      <w:r w:rsidRPr="00F2769C">
        <w:rPr>
          <w:rFonts w:ascii="Times New Roman" w:eastAsia="Calibri" w:hAnsi="Times New Roman" w:cs="Times New Roman"/>
          <w:color w:val="000000"/>
          <w:sz w:val="28"/>
          <w:szCs w:val="28"/>
        </w:rPr>
        <w:t xml:space="preserve"> початкова школа </w:t>
      </w:r>
      <w:proofErr w:type="spellStart"/>
      <w:r w:rsidRPr="00F2769C">
        <w:rPr>
          <w:rFonts w:ascii="Times New Roman" w:eastAsia="Calibri" w:hAnsi="Times New Roman" w:cs="Times New Roman"/>
          <w:color w:val="000000"/>
          <w:sz w:val="28"/>
          <w:szCs w:val="28"/>
        </w:rPr>
        <w:t>Долинської</w:t>
      </w:r>
      <w:proofErr w:type="spellEnd"/>
      <w:r w:rsidRPr="00F2769C">
        <w:rPr>
          <w:rFonts w:ascii="Times New Roman" w:eastAsia="Calibri" w:hAnsi="Times New Roman" w:cs="Times New Roman"/>
          <w:color w:val="000000"/>
          <w:sz w:val="28"/>
          <w:szCs w:val="28"/>
        </w:rPr>
        <w:t xml:space="preserve"> ТГ Калуського району) відкрито відповідно по 1 дошкільній групі на 17 місць;</w:t>
      </w:r>
    </w:p>
    <w:p w:rsidR="002F15D8" w:rsidRPr="00F2769C" w:rsidRDefault="002F15D8" w:rsidP="00F2769C">
      <w:pPr>
        <w:spacing w:line="240" w:lineRule="auto"/>
        <w:ind w:firstLine="709"/>
        <w:contextualSpacing/>
        <w:jc w:val="both"/>
        <w:rPr>
          <w:rFonts w:ascii="Times New Roman" w:eastAsia="Calibri" w:hAnsi="Times New Roman" w:cs="Times New Roman"/>
          <w:color w:val="000000"/>
          <w:sz w:val="28"/>
          <w:szCs w:val="28"/>
        </w:rPr>
      </w:pPr>
      <w:r w:rsidRPr="00F2769C">
        <w:rPr>
          <w:rFonts w:ascii="Times New Roman" w:eastAsia="Calibri" w:hAnsi="Times New Roman" w:cs="Times New Roman"/>
          <w:color w:val="000000"/>
          <w:sz w:val="28"/>
          <w:szCs w:val="28"/>
        </w:rPr>
        <w:t xml:space="preserve">- відновлено діяльність двох закладів дошкільної освіти у с. </w:t>
      </w:r>
      <w:proofErr w:type="spellStart"/>
      <w:r w:rsidRPr="00F2769C">
        <w:rPr>
          <w:rFonts w:ascii="Times New Roman" w:eastAsia="Calibri" w:hAnsi="Times New Roman" w:cs="Times New Roman"/>
          <w:color w:val="000000"/>
          <w:sz w:val="28"/>
          <w:szCs w:val="28"/>
        </w:rPr>
        <w:t>Гринівка</w:t>
      </w:r>
      <w:proofErr w:type="spellEnd"/>
      <w:r w:rsidRPr="00F2769C">
        <w:rPr>
          <w:rFonts w:ascii="Times New Roman" w:eastAsia="Calibri" w:hAnsi="Times New Roman" w:cs="Times New Roman"/>
          <w:color w:val="000000"/>
          <w:sz w:val="28"/>
          <w:szCs w:val="28"/>
        </w:rPr>
        <w:t xml:space="preserve"> та с. Старі </w:t>
      </w:r>
      <w:proofErr w:type="spellStart"/>
      <w:r w:rsidRPr="00F2769C">
        <w:rPr>
          <w:rFonts w:ascii="Times New Roman" w:eastAsia="Calibri" w:hAnsi="Times New Roman" w:cs="Times New Roman"/>
          <w:color w:val="000000"/>
          <w:sz w:val="28"/>
          <w:szCs w:val="28"/>
        </w:rPr>
        <w:t>Богородчани</w:t>
      </w:r>
      <w:proofErr w:type="spellEnd"/>
      <w:r w:rsidRPr="00F2769C">
        <w:rPr>
          <w:rFonts w:ascii="Times New Roman" w:eastAsia="Calibri" w:hAnsi="Times New Roman" w:cs="Times New Roman"/>
          <w:color w:val="000000"/>
          <w:sz w:val="28"/>
          <w:szCs w:val="28"/>
        </w:rPr>
        <w:t xml:space="preserve"> </w:t>
      </w:r>
      <w:proofErr w:type="spellStart"/>
      <w:r w:rsidRPr="00F2769C">
        <w:rPr>
          <w:rFonts w:ascii="Times New Roman" w:eastAsia="Calibri" w:hAnsi="Times New Roman" w:cs="Times New Roman"/>
          <w:color w:val="000000"/>
          <w:sz w:val="28"/>
          <w:szCs w:val="28"/>
        </w:rPr>
        <w:t>Старобогородчанської</w:t>
      </w:r>
      <w:proofErr w:type="spellEnd"/>
      <w:r w:rsidRPr="00F2769C">
        <w:rPr>
          <w:rFonts w:ascii="Times New Roman" w:eastAsia="Calibri" w:hAnsi="Times New Roman" w:cs="Times New Roman"/>
          <w:color w:val="000000"/>
          <w:sz w:val="28"/>
          <w:szCs w:val="28"/>
        </w:rPr>
        <w:t xml:space="preserve"> ТГ Івано-Франківського району – відкрито відповідно по 1 групі на 20 місць;</w:t>
      </w:r>
    </w:p>
    <w:p w:rsidR="002F15D8" w:rsidRPr="005F6196" w:rsidRDefault="002F15D8" w:rsidP="002F15D8">
      <w:pPr>
        <w:spacing w:after="0" w:line="240" w:lineRule="auto"/>
        <w:ind w:firstLine="709"/>
        <w:jc w:val="both"/>
        <w:rPr>
          <w:rFonts w:ascii="Times New Roman" w:hAnsi="Times New Roman" w:cs="Times New Roman"/>
          <w:color w:val="000000"/>
          <w:sz w:val="28"/>
          <w:szCs w:val="28"/>
        </w:rPr>
      </w:pPr>
      <w:r w:rsidRPr="005F6196">
        <w:rPr>
          <w:rFonts w:ascii="Times New Roman" w:hAnsi="Times New Roman" w:cs="Times New Roman"/>
          <w:color w:val="000000"/>
          <w:sz w:val="28"/>
          <w:szCs w:val="28"/>
        </w:rPr>
        <w:t xml:space="preserve">- </w:t>
      </w:r>
      <w:r w:rsidRPr="005F6196">
        <w:rPr>
          <w:rFonts w:ascii="Times New Roman" w:eastAsia="Calibri" w:hAnsi="Times New Roman" w:cs="Times New Roman"/>
          <w:color w:val="000000"/>
          <w:sz w:val="28"/>
          <w:szCs w:val="28"/>
        </w:rPr>
        <w:t>у діючому закладі дошкільної освіти у м. Тисмениця Тисменицької ТГ Івано-Франківського району створена 1 група на 20 місць</w:t>
      </w:r>
      <w:r w:rsidRPr="005F6196">
        <w:rPr>
          <w:rFonts w:ascii="Times New Roman" w:hAnsi="Times New Roman" w:cs="Times New Roman"/>
          <w:color w:val="000000"/>
          <w:sz w:val="28"/>
          <w:szCs w:val="28"/>
        </w:rPr>
        <w:t>.</w:t>
      </w:r>
    </w:p>
    <w:p w:rsidR="002F15D8" w:rsidRPr="005F6196" w:rsidRDefault="002F15D8" w:rsidP="002F15D8">
      <w:pPr>
        <w:spacing w:after="0" w:line="240" w:lineRule="auto"/>
        <w:ind w:firstLine="709"/>
        <w:jc w:val="both"/>
        <w:rPr>
          <w:rFonts w:ascii="Times New Roman" w:hAnsi="Times New Roman" w:cs="Times New Roman"/>
          <w:color w:val="000000"/>
          <w:sz w:val="28"/>
          <w:szCs w:val="28"/>
        </w:rPr>
      </w:pPr>
      <w:r w:rsidRPr="005F6196">
        <w:rPr>
          <w:rFonts w:ascii="Times New Roman" w:hAnsi="Times New Roman" w:cs="Times New Roman"/>
          <w:color w:val="000000"/>
          <w:sz w:val="28"/>
          <w:szCs w:val="28"/>
        </w:rPr>
        <w:t>Таким чином, упродовж звітного періоду створено 384 місця для дітей дошкільного віку з метою забезпечення їх права на здобуття дошкільної освіти, що на 179 місць більше у порівнянні з минулим роком.</w:t>
      </w:r>
    </w:p>
    <w:p w:rsidR="002F15D8" w:rsidRPr="005F6196" w:rsidRDefault="002F15D8" w:rsidP="002F15D8">
      <w:pPr>
        <w:spacing w:after="0" w:line="240" w:lineRule="auto"/>
        <w:ind w:firstLine="709"/>
        <w:jc w:val="both"/>
        <w:rPr>
          <w:rFonts w:ascii="Times New Roman" w:hAnsi="Times New Roman" w:cs="Times New Roman"/>
          <w:color w:val="000000"/>
        </w:rPr>
      </w:pPr>
      <w:r w:rsidRPr="005F6196">
        <w:rPr>
          <w:rFonts w:ascii="Times New Roman" w:hAnsi="Times New Roman" w:cs="Times New Roman"/>
          <w:color w:val="000000"/>
          <w:sz w:val="28"/>
          <w:szCs w:val="28"/>
        </w:rPr>
        <w:t>В області триває робота щодо оптимізації мережі закладів загальної середньої освіти. У 2024 році створено 2 опорні шк</w:t>
      </w:r>
      <w:r>
        <w:rPr>
          <w:rFonts w:ascii="Times New Roman" w:hAnsi="Times New Roman" w:cs="Times New Roman"/>
          <w:color w:val="000000"/>
          <w:sz w:val="28"/>
          <w:szCs w:val="28"/>
        </w:rPr>
        <w:t>о</w:t>
      </w:r>
      <w:r w:rsidRPr="005F6196">
        <w:rPr>
          <w:rFonts w:ascii="Times New Roman" w:hAnsi="Times New Roman" w:cs="Times New Roman"/>
          <w:color w:val="000000"/>
          <w:sz w:val="28"/>
          <w:szCs w:val="28"/>
        </w:rPr>
        <w:t xml:space="preserve">ли, які у своєму складі мають 7 філій. З початку 2025 року в області функціонує 53 опорні школи, які мають у своєму складі 111 філій. </w:t>
      </w:r>
    </w:p>
    <w:p w:rsidR="002F15D8" w:rsidRPr="005F6196" w:rsidRDefault="002F15D8" w:rsidP="002F15D8">
      <w:pPr>
        <w:spacing w:line="240" w:lineRule="auto"/>
        <w:ind w:firstLine="709"/>
        <w:contextualSpacing/>
        <w:jc w:val="both"/>
        <w:rPr>
          <w:rFonts w:ascii="Times New Roman" w:hAnsi="Times New Roman" w:cs="Times New Roman"/>
          <w:color w:val="000000"/>
          <w:sz w:val="28"/>
          <w:szCs w:val="28"/>
        </w:rPr>
      </w:pPr>
      <w:r w:rsidRPr="005F6196">
        <w:rPr>
          <w:rFonts w:ascii="Times New Roman" w:hAnsi="Times New Roman" w:cs="Times New Roman"/>
          <w:color w:val="000000"/>
          <w:sz w:val="28"/>
          <w:szCs w:val="28"/>
        </w:rPr>
        <w:t xml:space="preserve">Створюються умови для навчання і виховання дітей з особливими освітніми потребами. У 2024/2025 навчальному році організовано інклюзивне навчання для 2137 дітей з особливими освітніми потребами у 1749 класах 408 закладів загальної середньої освіти, що на 362 дітей більше у порівнянні з попереднім навчальним роком. </w:t>
      </w:r>
    </w:p>
    <w:p w:rsidR="002F15D8" w:rsidRPr="005F6196" w:rsidRDefault="002F15D8" w:rsidP="002F15D8">
      <w:pPr>
        <w:spacing w:line="240" w:lineRule="auto"/>
        <w:ind w:firstLine="709"/>
        <w:contextualSpacing/>
        <w:jc w:val="both"/>
        <w:rPr>
          <w:rFonts w:ascii="Times New Roman" w:hAnsi="Times New Roman" w:cs="Times New Roman"/>
          <w:color w:val="000000"/>
          <w:sz w:val="28"/>
          <w:szCs w:val="28"/>
        </w:rPr>
      </w:pPr>
      <w:r w:rsidRPr="005F6196">
        <w:rPr>
          <w:rFonts w:ascii="Times New Roman" w:hAnsi="Times New Roman" w:cs="Times New Roman"/>
          <w:color w:val="000000"/>
          <w:sz w:val="28"/>
          <w:szCs w:val="28"/>
        </w:rPr>
        <w:t>Крім того, інклюзивне навчання і виховання організоване для 833 дітей з особливими освітніми потребами у 520 групах 227 закладів дошкільної освіти, що на 86 дітей більше у порівнянні з минулим навчальним роком.</w:t>
      </w:r>
    </w:p>
    <w:p w:rsidR="002F15D8" w:rsidRPr="005F6196" w:rsidRDefault="002F15D8" w:rsidP="002F15D8">
      <w:pPr>
        <w:spacing w:line="240" w:lineRule="auto"/>
        <w:ind w:firstLine="709"/>
        <w:contextualSpacing/>
        <w:jc w:val="both"/>
        <w:rPr>
          <w:rFonts w:ascii="Times New Roman" w:hAnsi="Times New Roman" w:cs="Times New Roman"/>
          <w:sz w:val="28"/>
          <w:szCs w:val="28"/>
        </w:rPr>
      </w:pPr>
      <w:r w:rsidRPr="005F6196">
        <w:rPr>
          <w:rFonts w:ascii="Times New Roman" w:hAnsi="Times New Roman" w:cs="Times New Roman"/>
          <w:sz w:val="28"/>
          <w:szCs w:val="28"/>
        </w:rPr>
        <w:t>У 2024/2025 навчальному році безкоштовним підвезенням забезпечено 83</w:t>
      </w:r>
      <w:r>
        <w:rPr>
          <w:rFonts w:ascii="Times New Roman" w:hAnsi="Times New Roman" w:cs="Times New Roman"/>
          <w:sz w:val="28"/>
          <w:szCs w:val="28"/>
        </w:rPr>
        <w:t xml:space="preserve">,0 </w:t>
      </w:r>
      <w:proofErr w:type="spellStart"/>
      <w:r>
        <w:rPr>
          <w:rFonts w:ascii="Times New Roman" w:hAnsi="Times New Roman" w:cs="Times New Roman"/>
          <w:sz w:val="28"/>
          <w:szCs w:val="28"/>
        </w:rPr>
        <w:t>відс</w:t>
      </w:r>
      <w:proofErr w:type="spellEnd"/>
      <w:r>
        <w:rPr>
          <w:rFonts w:ascii="Times New Roman" w:hAnsi="Times New Roman" w:cs="Times New Roman"/>
          <w:sz w:val="28"/>
          <w:szCs w:val="28"/>
        </w:rPr>
        <w:t>.</w:t>
      </w:r>
      <w:r w:rsidRPr="005F6196">
        <w:rPr>
          <w:rFonts w:ascii="Times New Roman" w:hAnsi="Times New Roman" w:cs="Times New Roman"/>
          <w:sz w:val="28"/>
          <w:szCs w:val="28"/>
        </w:rPr>
        <w:t xml:space="preserve"> учнів, які проживають за межею пішохідної доступності.</w:t>
      </w:r>
    </w:p>
    <w:p w:rsidR="002F15D8" w:rsidRPr="005F6196" w:rsidRDefault="002F15D8" w:rsidP="002F15D8">
      <w:pPr>
        <w:spacing w:line="240" w:lineRule="auto"/>
        <w:ind w:firstLine="709"/>
        <w:contextualSpacing/>
        <w:jc w:val="both"/>
        <w:rPr>
          <w:rFonts w:ascii="Times New Roman" w:hAnsi="Times New Roman" w:cs="Times New Roman"/>
          <w:color w:val="C00000"/>
          <w:sz w:val="28"/>
          <w:szCs w:val="28"/>
        </w:rPr>
      </w:pPr>
      <w:r w:rsidRPr="005F6196">
        <w:rPr>
          <w:rFonts w:ascii="Times New Roman" w:hAnsi="Times New Roman" w:cs="Times New Roman"/>
          <w:sz w:val="28"/>
          <w:szCs w:val="28"/>
        </w:rPr>
        <w:t xml:space="preserve">За рахунок коштів цільової субвенції з державного бюджету та </w:t>
      </w:r>
      <w:proofErr w:type="spellStart"/>
      <w:r w:rsidRPr="005F6196">
        <w:rPr>
          <w:rFonts w:ascii="Times New Roman" w:hAnsi="Times New Roman" w:cs="Times New Roman"/>
          <w:sz w:val="28"/>
          <w:szCs w:val="28"/>
        </w:rPr>
        <w:t>співфінансування</w:t>
      </w:r>
      <w:proofErr w:type="spellEnd"/>
      <w:r w:rsidRPr="005F6196">
        <w:rPr>
          <w:rFonts w:ascii="Times New Roman" w:hAnsi="Times New Roman" w:cs="Times New Roman"/>
          <w:sz w:val="28"/>
          <w:szCs w:val="28"/>
        </w:rPr>
        <w:t xml:space="preserve"> з місцевих бюджетів у 2024 році придбано 19 шкільних автобусів, </w:t>
      </w:r>
      <w:r w:rsidRPr="005F6196">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5F6196">
        <w:rPr>
          <w:rFonts w:ascii="Times New Roman" w:hAnsi="Times New Roman" w:cs="Times New Roman"/>
          <w:color w:val="000000"/>
          <w:sz w:val="28"/>
          <w:szCs w:val="28"/>
        </w:rPr>
        <w:t>т</w:t>
      </w:r>
      <w:r>
        <w:rPr>
          <w:rFonts w:ascii="Times New Roman" w:hAnsi="Times New Roman" w:cs="Times New Roman"/>
          <w:color w:val="000000"/>
          <w:sz w:val="28"/>
          <w:szCs w:val="28"/>
        </w:rPr>
        <w:t xml:space="preserve">ому </w:t>
      </w:r>
      <w:r w:rsidRPr="005F6196">
        <w:rPr>
          <w:rFonts w:ascii="Times New Roman" w:hAnsi="Times New Roman" w:cs="Times New Roman"/>
          <w:color w:val="000000"/>
          <w:sz w:val="28"/>
          <w:szCs w:val="28"/>
        </w:rPr>
        <w:t>ч</w:t>
      </w:r>
      <w:r>
        <w:rPr>
          <w:rFonts w:ascii="Times New Roman" w:hAnsi="Times New Roman" w:cs="Times New Roman"/>
          <w:color w:val="000000"/>
          <w:sz w:val="28"/>
          <w:szCs w:val="28"/>
        </w:rPr>
        <w:t xml:space="preserve">ислі </w:t>
      </w:r>
      <w:r w:rsidRPr="005F6196">
        <w:rPr>
          <w:rFonts w:ascii="Times New Roman" w:hAnsi="Times New Roman" w:cs="Times New Roman"/>
          <w:color w:val="000000"/>
          <w:sz w:val="28"/>
          <w:szCs w:val="28"/>
        </w:rPr>
        <w:t xml:space="preserve">6 спеціальних для підвезення дітей з особливими освітніми потребами, </w:t>
      </w:r>
      <w:r w:rsidRPr="005F6196">
        <w:rPr>
          <w:rFonts w:ascii="Times New Roman" w:hAnsi="Times New Roman" w:cs="Times New Roman"/>
          <w:sz w:val="28"/>
          <w:szCs w:val="28"/>
        </w:rPr>
        <w:t>для регулярного підвезення до місця навчання і додому учнів і педагогічних працівників сільської місцевості, які проживають за межею пішохідної доступності. Однак, проблема підвозу учнів і педагогічних працівників залишається не до кінця вирішеною. Для стовідсоткового забезпечення підвозом учнів потрібно придбати 98 шкільних автобусів</w:t>
      </w:r>
      <w:r w:rsidRPr="005F6196">
        <w:rPr>
          <w:rFonts w:ascii="Times New Roman" w:hAnsi="Times New Roman" w:cs="Times New Roman"/>
          <w:color w:val="C00000"/>
          <w:sz w:val="28"/>
          <w:szCs w:val="28"/>
        </w:rPr>
        <w:t>.</w:t>
      </w:r>
    </w:p>
    <w:p w:rsidR="002F15D8" w:rsidRPr="005F6196" w:rsidRDefault="002F15D8" w:rsidP="002F15D8">
      <w:pPr>
        <w:tabs>
          <w:tab w:val="left" w:pos="709"/>
        </w:tabs>
        <w:spacing w:line="240" w:lineRule="auto"/>
        <w:ind w:firstLine="709"/>
        <w:contextualSpacing/>
        <w:jc w:val="both"/>
        <w:rPr>
          <w:rFonts w:ascii="Times New Roman" w:hAnsi="Times New Roman" w:cs="Times New Roman"/>
          <w:sz w:val="28"/>
          <w:szCs w:val="28"/>
        </w:rPr>
      </w:pPr>
      <w:r w:rsidRPr="005F6196">
        <w:rPr>
          <w:rFonts w:ascii="Times New Roman" w:hAnsi="Times New Roman" w:cs="Times New Roman"/>
          <w:sz w:val="28"/>
          <w:szCs w:val="28"/>
          <w:shd w:val="clear" w:color="auto" w:fill="FFFFFF"/>
        </w:rPr>
        <w:t>У</w:t>
      </w:r>
      <w:r>
        <w:rPr>
          <w:rFonts w:ascii="Times New Roman" w:hAnsi="Times New Roman" w:cs="Times New Roman"/>
          <w:sz w:val="28"/>
          <w:szCs w:val="28"/>
          <w:shd w:val="clear" w:color="auto" w:fill="FFFFFF"/>
        </w:rPr>
        <w:t xml:space="preserve"> </w:t>
      </w:r>
      <w:r w:rsidRPr="005F6196">
        <w:rPr>
          <w:rFonts w:ascii="Times New Roman" w:hAnsi="Times New Roman" w:cs="Times New Roman"/>
          <w:sz w:val="28"/>
          <w:szCs w:val="28"/>
          <w:shd w:val="clear" w:color="auto" w:fill="FFFFFF"/>
        </w:rPr>
        <w:t>2024/2025</w:t>
      </w:r>
      <w:r>
        <w:rPr>
          <w:rFonts w:ascii="Times New Roman" w:hAnsi="Times New Roman" w:cs="Times New Roman"/>
          <w:sz w:val="28"/>
          <w:szCs w:val="28"/>
          <w:shd w:val="clear" w:color="auto" w:fill="FFFFFF"/>
        </w:rPr>
        <w:t xml:space="preserve"> </w:t>
      </w:r>
      <w:r w:rsidRPr="005F6196">
        <w:rPr>
          <w:rFonts w:ascii="Times New Roman" w:hAnsi="Times New Roman" w:cs="Times New Roman"/>
          <w:sz w:val="28"/>
          <w:szCs w:val="28"/>
          <w:shd w:val="clear" w:color="auto" w:fill="FFFFFF"/>
        </w:rPr>
        <w:t xml:space="preserve">навчальному році </w:t>
      </w:r>
      <w:r w:rsidRPr="005F6196">
        <w:rPr>
          <w:rFonts w:ascii="Times New Roman" w:hAnsi="Times New Roman" w:cs="Times New Roman"/>
          <w:sz w:val="28"/>
          <w:szCs w:val="28"/>
        </w:rPr>
        <w:t xml:space="preserve">67 закладів позашкільної освіти  забезпечують права дітей на здобуття позашкільної освіти. Загалом позашкільну освіту у закладах загальної середньої та позашкільної освіти області здобувають 75277 вихованців, </w:t>
      </w:r>
      <w:r w:rsidRPr="005F6196">
        <w:rPr>
          <w:rFonts w:ascii="Times New Roman" w:hAnsi="Times New Roman" w:cs="Times New Roman"/>
          <w:sz w:val="28"/>
          <w:szCs w:val="28"/>
          <w:shd w:val="clear" w:color="auto" w:fill="FFFFFF"/>
        </w:rPr>
        <w:t xml:space="preserve">що складає 48,8 </w:t>
      </w:r>
      <w:proofErr w:type="spellStart"/>
      <w:r>
        <w:rPr>
          <w:rFonts w:ascii="Times New Roman" w:hAnsi="Times New Roman" w:cs="Times New Roman"/>
          <w:sz w:val="28"/>
          <w:szCs w:val="28"/>
          <w:shd w:val="clear" w:color="auto" w:fill="FFFFFF"/>
        </w:rPr>
        <w:t>відс</w:t>
      </w:r>
      <w:proofErr w:type="spellEnd"/>
      <w:r>
        <w:rPr>
          <w:rFonts w:ascii="Times New Roman" w:hAnsi="Times New Roman" w:cs="Times New Roman"/>
          <w:sz w:val="28"/>
          <w:szCs w:val="28"/>
          <w:shd w:val="clear" w:color="auto" w:fill="FFFFFF"/>
        </w:rPr>
        <w:t>.</w:t>
      </w:r>
      <w:r w:rsidRPr="005F6196">
        <w:rPr>
          <w:rFonts w:ascii="Times New Roman" w:hAnsi="Times New Roman" w:cs="Times New Roman"/>
          <w:sz w:val="28"/>
          <w:szCs w:val="28"/>
          <w:shd w:val="clear" w:color="auto" w:fill="FFFFFF"/>
        </w:rPr>
        <w:t xml:space="preserve"> від загальної кількості учнів.</w:t>
      </w:r>
    </w:p>
    <w:p w:rsidR="002F15D8" w:rsidRPr="005F6196" w:rsidRDefault="002F15D8" w:rsidP="002F15D8">
      <w:pPr>
        <w:spacing w:after="0" w:line="240" w:lineRule="auto"/>
        <w:ind w:firstLine="708"/>
        <w:jc w:val="both"/>
        <w:rPr>
          <w:rFonts w:ascii="Times New Roman" w:hAnsi="Times New Roman" w:cs="Times New Roman"/>
          <w:sz w:val="28"/>
          <w:szCs w:val="28"/>
        </w:rPr>
      </w:pPr>
      <w:r w:rsidRPr="005F6196">
        <w:rPr>
          <w:rFonts w:ascii="Times New Roman" w:hAnsi="Times New Roman" w:cs="Times New Roman"/>
          <w:sz w:val="28"/>
          <w:szCs w:val="28"/>
        </w:rPr>
        <w:t>В області функціонує 20 закладів професійної (професійно-технічної) освіти, які забезпечують доступність і безоплатність здобуття професійної (професійно-технічної) освіти.</w:t>
      </w:r>
    </w:p>
    <w:p w:rsidR="002F15D8" w:rsidRPr="005F6196" w:rsidRDefault="002F15D8" w:rsidP="002F15D8">
      <w:pPr>
        <w:tabs>
          <w:tab w:val="left" w:pos="993"/>
        </w:tabs>
        <w:spacing w:after="0" w:line="240" w:lineRule="auto"/>
        <w:ind w:firstLine="709"/>
        <w:jc w:val="both"/>
        <w:rPr>
          <w:rFonts w:ascii="Times New Roman" w:hAnsi="Times New Roman" w:cs="Times New Roman"/>
          <w:color w:val="080808"/>
          <w:spacing w:val="-6"/>
          <w:sz w:val="28"/>
          <w:szCs w:val="28"/>
        </w:rPr>
      </w:pPr>
      <w:r w:rsidRPr="005F6196">
        <w:rPr>
          <w:rFonts w:ascii="Times New Roman" w:hAnsi="Times New Roman" w:cs="Times New Roman"/>
          <w:color w:val="080808"/>
          <w:spacing w:val="-6"/>
          <w:sz w:val="28"/>
          <w:szCs w:val="28"/>
        </w:rPr>
        <w:t xml:space="preserve">Усі заклади професійної (професійно-технічної) освіти є багатопрофільні: підготовка робітничих кадрів проводиться за 12 напрямами економічної діяльності із 86 професій.  </w:t>
      </w:r>
    </w:p>
    <w:p w:rsidR="002F15D8" w:rsidRPr="005F6196" w:rsidRDefault="002F15D8" w:rsidP="002F15D8">
      <w:pPr>
        <w:spacing w:after="0" w:line="240" w:lineRule="auto"/>
        <w:ind w:firstLine="709"/>
        <w:jc w:val="both"/>
        <w:rPr>
          <w:rFonts w:ascii="Times New Roman" w:hAnsi="Times New Roman" w:cs="Times New Roman"/>
          <w:spacing w:val="-4"/>
          <w:sz w:val="28"/>
          <w:szCs w:val="28"/>
        </w:rPr>
      </w:pPr>
      <w:r w:rsidRPr="005F6196">
        <w:rPr>
          <w:rFonts w:ascii="Times New Roman" w:hAnsi="Times New Roman" w:cs="Times New Roman"/>
          <w:color w:val="000000"/>
          <w:sz w:val="28"/>
          <w:szCs w:val="28"/>
        </w:rPr>
        <w:t xml:space="preserve">Контингент учнів станом на 01.01.2025 року становив 7763 особи, з яких </w:t>
      </w:r>
      <w:r w:rsidRPr="005F6196">
        <w:rPr>
          <w:rFonts w:ascii="Times New Roman" w:hAnsi="Times New Roman" w:cs="Times New Roman"/>
          <w:spacing w:val="-4"/>
          <w:sz w:val="28"/>
          <w:szCs w:val="28"/>
        </w:rPr>
        <w:t>69</w:t>
      </w:r>
      <w:r>
        <w:rPr>
          <w:rFonts w:ascii="Times New Roman" w:hAnsi="Times New Roman" w:cs="Times New Roman"/>
          <w:spacing w:val="-4"/>
          <w:sz w:val="28"/>
          <w:szCs w:val="28"/>
        </w:rPr>
        <w:t xml:space="preserve">,0 </w:t>
      </w:r>
      <w:proofErr w:type="spellStart"/>
      <w:r>
        <w:rPr>
          <w:rFonts w:ascii="Times New Roman" w:hAnsi="Times New Roman" w:cs="Times New Roman"/>
          <w:spacing w:val="-4"/>
          <w:sz w:val="28"/>
          <w:szCs w:val="28"/>
        </w:rPr>
        <w:t>відс</w:t>
      </w:r>
      <w:proofErr w:type="spellEnd"/>
      <w:r>
        <w:rPr>
          <w:rFonts w:ascii="Times New Roman" w:hAnsi="Times New Roman" w:cs="Times New Roman"/>
          <w:spacing w:val="-4"/>
          <w:sz w:val="28"/>
          <w:szCs w:val="28"/>
        </w:rPr>
        <w:t>.</w:t>
      </w:r>
      <w:r w:rsidRPr="005F6196">
        <w:rPr>
          <w:rFonts w:ascii="Times New Roman" w:hAnsi="Times New Roman" w:cs="Times New Roman"/>
          <w:spacing w:val="-4"/>
          <w:sz w:val="28"/>
          <w:szCs w:val="28"/>
        </w:rPr>
        <w:t xml:space="preserve"> учнів одночасно з професією здобувають повну загальну середню </w:t>
      </w:r>
      <w:r w:rsidRPr="005F6196">
        <w:rPr>
          <w:rFonts w:ascii="Times New Roman" w:hAnsi="Times New Roman" w:cs="Times New Roman"/>
          <w:spacing w:val="-4"/>
          <w:sz w:val="28"/>
          <w:szCs w:val="28"/>
        </w:rPr>
        <w:lastRenderedPageBreak/>
        <w:t xml:space="preserve">освіту. Кожен другий за час навчання здобуває дві і більше професій, що підвищує їхню мобільність на ринку праці. </w:t>
      </w:r>
    </w:p>
    <w:p w:rsidR="002F15D8" w:rsidRDefault="002F15D8" w:rsidP="002F15D8">
      <w:pPr>
        <w:spacing w:after="0" w:line="240" w:lineRule="auto"/>
        <w:ind w:firstLine="709"/>
        <w:jc w:val="both"/>
        <w:rPr>
          <w:rFonts w:ascii="Times New Roman" w:hAnsi="Times New Roman" w:cs="Times New Roman"/>
          <w:color w:val="000000"/>
          <w:sz w:val="28"/>
          <w:szCs w:val="28"/>
        </w:rPr>
      </w:pPr>
      <w:r w:rsidRPr="005F6196">
        <w:rPr>
          <w:rFonts w:ascii="Times New Roman" w:hAnsi="Times New Roman" w:cs="Times New Roman"/>
          <w:sz w:val="28"/>
          <w:szCs w:val="28"/>
        </w:rPr>
        <w:t xml:space="preserve">Поряд з підготовкою кваліфікованих робітників у 6 вищих професійних училищах здійснюється підготовка здобувачів освіти </w:t>
      </w:r>
      <w:r w:rsidRPr="005F6196">
        <w:rPr>
          <w:rFonts w:ascii="Times New Roman" w:hAnsi="Times New Roman" w:cs="Times New Roman"/>
          <w:color w:val="000000"/>
          <w:sz w:val="28"/>
          <w:szCs w:val="28"/>
        </w:rPr>
        <w:t>за освітньо-професійним ступенем фахового молодшого бакалавра.</w:t>
      </w:r>
      <w:r>
        <w:rPr>
          <w:rFonts w:ascii="Times New Roman" w:hAnsi="Times New Roman" w:cs="Times New Roman"/>
          <w:color w:val="000000"/>
          <w:sz w:val="28"/>
          <w:szCs w:val="28"/>
        </w:rPr>
        <w:t xml:space="preserve"> </w:t>
      </w:r>
    </w:p>
    <w:p w:rsidR="002F15D8" w:rsidRPr="008D2DED" w:rsidRDefault="002F15D8" w:rsidP="002F15D8">
      <w:pPr>
        <w:spacing w:after="0" w:line="240" w:lineRule="auto"/>
        <w:ind w:firstLine="709"/>
        <w:jc w:val="both"/>
        <w:rPr>
          <w:rFonts w:ascii="Times New Roman" w:hAnsi="Times New Roman" w:cs="Times New Roman"/>
          <w:sz w:val="28"/>
          <w:szCs w:val="28"/>
        </w:rPr>
      </w:pPr>
      <w:r w:rsidRPr="008D2DED">
        <w:rPr>
          <w:rFonts w:ascii="Times New Roman" w:hAnsi="Times New Roman" w:cs="Times New Roman"/>
          <w:sz w:val="28"/>
          <w:szCs w:val="28"/>
        </w:rPr>
        <w:t>Завдяки фінансовій підтримці спонсорів та обласного бюджету в</w:t>
      </w:r>
      <w:r w:rsidRPr="008D2DED">
        <w:rPr>
          <w:rStyle w:val="a8"/>
          <w:rFonts w:ascii="Times New Roman" w:hAnsi="Times New Roman" w:cs="Times New Roman"/>
          <w:b w:val="0"/>
          <w:sz w:val="28"/>
          <w:szCs w:val="28"/>
        </w:rPr>
        <w:t xml:space="preserve"> травні 2024 року на базі Івано-Франківського професійного будівельного ліцею відкрито навчально-практичний центр будівельних професій</w:t>
      </w:r>
      <w:r w:rsidRPr="008D2DED">
        <w:rPr>
          <w:rFonts w:ascii="Times New Roman" w:hAnsi="Times New Roman" w:cs="Times New Roman"/>
          <w:sz w:val="28"/>
          <w:szCs w:val="28"/>
        </w:rPr>
        <w:t xml:space="preserve"> (понад 400 тис. грн., за які придбано штукатурну машинку та штукатурні матеріали).</w:t>
      </w:r>
    </w:p>
    <w:p w:rsidR="002F15D8" w:rsidRPr="005F6196" w:rsidRDefault="002F15D8" w:rsidP="002F15D8">
      <w:pPr>
        <w:spacing w:after="0" w:line="240" w:lineRule="auto"/>
        <w:ind w:firstLine="709"/>
        <w:jc w:val="both"/>
        <w:rPr>
          <w:rFonts w:ascii="Times New Roman" w:hAnsi="Times New Roman" w:cs="Times New Roman"/>
          <w:sz w:val="28"/>
          <w:szCs w:val="28"/>
        </w:rPr>
      </w:pPr>
      <w:r w:rsidRPr="005F6196">
        <w:rPr>
          <w:rFonts w:ascii="Times New Roman" w:hAnsi="Times New Roman" w:cs="Times New Roman"/>
          <w:sz w:val="28"/>
          <w:szCs w:val="28"/>
        </w:rPr>
        <w:t xml:space="preserve">А також, у 2024 році за кошти субвенції з державного бюджету місцевим бюджетам на засадах </w:t>
      </w:r>
      <w:proofErr w:type="spellStart"/>
      <w:r w:rsidRPr="005F6196">
        <w:rPr>
          <w:rFonts w:ascii="Times New Roman" w:hAnsi="Times New Roman" w:cs="Times New Roman"/>
          <w:sz w:val="28"/>
          <w:szCs w:val="28"/>
        </w:rPr>
        <w:t>співфінансування</w:t>
      </w:r>
      <w:proofErr w:type="spellEnd"/>
      <w:r w:rsidRPr="005F6196">
        <w:rPr>
          <w:rFonts w:ascii="Times New Roman" w:hAnsi="Times New Roman" w:cs="Times New Roman"/>
          <w:sz w:val="28"/>
          <w:szCs w:val="28"/>
        </w:rPr>
        <w:t xml:space="preserve"> з місцевих бюджетів створено 3</w:t>
      </w:r>
      <w:r>
        <w:rPr>
          <w:rFonts w:ascii="Times New Roman" w:hAnsi="Times New Roman" w:cs="Times New Roman"/>
          <w:sz w:val="28"/>
          <w:szCs w:val="28"/>
        </w:rPr>
        <w:t> </w:t>
      </w:r>
      <w:r w:rsidRPr="005F6196">
        <w:rPr>
          <w:rFonts w:ascii="Times New Roman" w:hAnsi="Times New Roman" w:cs="Times New Roman"/>
          <w:sz w:val="28"/>
          <w:szCs w:val="28"/>
        </w:rPr>
        <w:t>навчально-практичних центри сучасної професійної (професій</w:t>
      </w:r>
      <w:r>
        <w:rPr>
          <w:rFonts w:ascii="Times New Roman" w:hAnsi="Times New Roman" w:cs="Times New Roman"/>
          <w:sz w:val="28"/>
          <w:szCs w:val="28"/>
        </w:rPr>
        <w:t>но-технічної) освіти на суму 15</w:t>
      </w:r>
      <w:r w:rsidRPr="005F6196">
        <w:rPr>
          <w:rFonts w:ascii="Times New Roman" w:hAnsi="Times New Roman" w:cs="Times New Roman"/>
          <w:sz w:val="28"/>
          <w:szCs w:val="28"/>
        </w:rPr>
        <w:t>426,1 тис. гривень.</w:t>
      </w:r>
    </w:p>
    <w:p w:rsidR="002F15D8" w:rsidRPr="005F6196" w:rsidRDefault="002F15D8" w:rsidP="002F15D8">
      <w:pPr>
        <w:spacing w:after="0" w:line="240" w:lineRule="auto"/>
        <w:ind w:firstLine="709"/>
        <w:jc w:val="both"/>
        <w:rPr>
          <w:rFonts w:ascii="Times New Roman" w:hAnsi="Times New Roman" w:cs="Times New Roman"/>
          <w:spacing w:val="-2"/>
          <w:sz w:val="28"/>
          <w:szCs w:val="28"/>
        </w:rPr>
      </w:pPr>
      <w:r w:rsidRPr="005F6196">
        <w:rPr>
          <w:rFonts w:ascii="Times New Roman" w:hAnsi="Times New Roman" w:cs="Times New Roman"/>
          <w:spacing w:val="-2"/>
          <w:sz w:val="28"/>
          <w:szCs w:val="28"/>
        </w:rPr>
        <w:t xml:space="preserve">За сприяння міжнародних партнерів у рамках Програми транснаціонального співробітництва </w:t>
      </w:r>
      <w:proofErr w:type="spellStart"/>
      <w:r w:rsidRPr="005F6196">
        <w:rPr>
          <w:rFonts w:ascii="Times New Roman" w:hAnsi="Times New Roman" w:cs="Times New Roman"/>
          <w:spacing w:val="-2"/>
          <w:sz w:val="28"/>
          <w:szCs w:val="28"/>
          <w:lang w:val="en-US"/>
        </w:rPr>
        <w:t>Interreg</w:t>
      </w:r>
      <w:proofErr w:type="spellEnd"/>
      <w:r w:rsidRPr="005F6196">
        <w:rPr>
          <w:rFonts w:ascii="Times New Roman" w:hAnsi="Times New Roman" w:cs="Times New Roman"/>
          <w:spacing w:val="-2"/>
          <w:sz w:val="28"/>
          <w:szCs w:val="28"/>
        </w:rPr>
        <w:t xml:space="preserve"> «Дунайська регіональна програма 2021-2027» обладнано 25 сучасних </w:t>
      </w:r>
      <w:proofErr w:type="spellStart"/>
      <w:r w:rsidRPr="005F6196">
        <w:rPr>
          <w:rFonts w:ascii="Times New Roman" w:hAnsi="Times New Roman" w:cs="Times New Roman"/>
          <w:spacing w:val="-2"/>
          <w:sz w:val="28"/>
          <w:szCs w:val="28"/>
        </w:rPr>
        <w:t>медіатек</w:t>
      </w:r>
      <w:proofErr w:type="spellEnd"/>
      <w:r w:rsidRPr="005F6196">
        <w:rPr>
          <w:rFonts w:ascii="Times New Roman" w:hAnsi="Times New Roman" w:cs="Times New Roman"/>
          <w:spacing w:val="-2"/>
          <w:sz w:val="28"/>
          <w:szCs w:val="28"/>
        </w:rPr>
        <w:t xml:space="preserve"> в закладах професійної (професійно-технічної) та фахової </w:t>
      </w:r>
      <w:proofErr w:type="spellStart"/>
      <w:r w:rsidRPr="005F6196">
        <w:rPr>
          <w:rFonts w:ascii="Times New Roman" w:hAnsi="Times New Roman" w:cs="Times New Roman"/>
          <w:spacing w:val="-2"/>
          <w:sz w:val="28"/>
          <w:szCs w:val="28"/>
        </w:rPr>
        <w:t>передвищої</w:t>
      </w:r>
      <w:proofErr w:type="spellEnd"/>
      <w:r w:rsidRPr="005F6196">
        <w:rPr>
          <w:rFonts w:ascii="Times New Roman" w:hAnsi="Times New Roman" w:cs="Times New Roman"/>
          <w:spacing w:val="-2"/>
          <w:sz w:val="28"/>
          <w:szCs w:val="28"/>
        </w:rPr>
        <w:t xml:space="preserve"> освіти області на суму 21 677,1 тис. гривень.</w:t>
      </w:r>
    </w:p>
    <w:p w:rsidR="002F15D8" w:rsidRPr="005F6196" w:rsidRDefault="002F15D8" w:rsidP="002F15D8">
      <w:pPr>
        <w:shd w:val="clear" w:color="auto" w:fill="FFFFFF"/>
        <w:spacing w:after="0" w:line="240" w:lineRule="auto"/>
        <w:ind w:firstLine="567"/>
        <w:jc w:val="both"/>
        <w:rPr>
          <w:rFonts w:ascii="Times New Roman" w:hAnsi="Times New Roman" w:cs="Times New Roman"/>
          <w:color w:val="050505"/>
          <w:sz w:val="28"/>
          <w:szCs w:val="28"/>
        </w:rPr>
      </w:pPr>
      <w:r w:rsidRPr="005F6196">
        <w:rPr>
          <w:rFonts w:ascii="Times New Roman" w:hAnsi="Times New Roman" w:cs="Times New Roman"/>
          <w:color w:val="050505"/>
          <w:sz w:val="28"/>
          <w:szCs w:val="28"/>
        </w:rPr>
        <w:t xml:space="preserve">Крім того, Центр професійно-технічної </w:t>
      </w:r>
      <w:proofErr w:type="spellStart"/>
      <w:r w:rsidRPr="005F6196">
        <w:rPr>
          <w:rFonts w:ascii="Times New Roman" w:hAnsi="Times New Roman" w:cs="Times New Roman"/>
          <w:color w:val="050505"/>
          <w:sz w:val="28"/>
          <w:szCs w:val="28"/>
        </w:rPr>
        <w:t>освiти</w:t>
      </w:r>
      <w:proofErr w:type="spellEnd"/>
      <w:r w:rsidRPr="005F6196">
        <w:rPr>
          <w:rFonts w:ascii="Times New Roman" w:hAnsi="Times New Roman" w:cs="Times New Roman"/>
          <w:color w:val="050505"/>
          <w:sz w:val="28"/>
          <w:szCs w:val="28"/>
        </w:rPr>
        <w:t xml:space="preserve"> № 1 м. </w:t>
      </w:r>
      <w:proofErr w:type="spellStart"/>
      <w:r w:rsidRPr="005F6196">
        <w:rPr>
          <w:rFonts w:ascii="Times New Roman" w:hAnsi="Times New Roman" w:cs="Times New Roman"/>
          <w:color w:val="050505"/>
          <w:sz w:val="28"/>
          <w:szCs w:val="28"/>
        </w:rPr>
        <w:t>Iвано-Франкiвська</w:t>
      </w:r>
      <w:proofErr w:type="spellEnd"/>
      <w:r w:rsidRPr="005F6196">
        <w:rPr>
          <w:rFonts w:ascii="Times New Roman" w:hAnsi="Times New Roman" w:cs="Times New Roman"/>
          <w:color w:val="050505"/>
          <w:sz w:val="28"/>
          <w:szCs w:val="28"/>
        </w:rPr>
        <w:t xml:space="preserve"> у 2024 році став переможцем Швейцарсько-українського проєкту DECIDE, який реалізовується у партнерстві з Міністерством освіти і науки України. Заклад отримає грант у розмірі 3,6 м</w:t>
      </w:r>
      <w:r>
        <w:rPr>
          <w:rFonts w:ascii="Times New Roman" w:hAnsi="Times New Roman" w:cs="Times New Roman"/>
          <w:color w:val="050505"/>
          <w:sz w:val="28"/>
          <w:szCs w:val="28"/>
        </w:rPr>
        <w:t>лн</w:t>
      </w:r>
      <w:r w:rsidRPr="005F6196">
        <w:rPr>
          <w:rFonts w:ascii="Times New Roman" w:hAnsi="Times New Roman" w:cs="Times New Roman"/>
          <w:color w:val="050505"/>
          <w:sz w:val="28"/>
          <w:szCs w:val="28"/>
        </w:rPr>
        <w:t xml:space="preserve"> грн для створення профорієнтаційної майстерні. </w:t>
      </w:r>
    </w:p>
    <w:p w:rsidR="002F15D8" w:rsidRPr="005F6196" w:rsidRDefault="002F15D8" w:rsidP="002F15D8">
      <w:pPr>
        <w:spacing w:after="0" w:line="240" w:lineRule="auto"/>
        <w:ind w:firstLine="567"/>
        <w:jc w:val="both"/>
        <w:rPr>
          <w:rFonts w:ascii="Times New Roman" w:hAnsi="Times New Roman" w:cs="Times New Roman"/>
          <w:sz w:val="28"/>
          <w:szCs w:val="28"/>
        </w:rPr>
      </w:pPr>
      <w:r w:rsidRPr="005F6196">
        <w:rPr>
          <w:rFonts w:ascii="Times New Roman" w:hAnsi="Times New Roman" w:cs="Times New Roman"/>
          <w:color w:val="000000"/>
          <w:sz w:val="28"/>
          <w:szCs w:val="28"/>
          <w:shd w:val="clear" w:color="auto" w:fill="FFFFFF"/>
        </w:rPr>
        <w:t xml:space="preserve">Закладами професійної (професійно-технічної) освіти впродовж 2024 року надано послуг </w:t>
      </w:r>
      <w:r w:rsidRPr="005F6196">
        <w:rPr>
          <w:rFonts w:ascii="Times New Roman" w:hAnsi="Times New Roman" w:cs="Times New Roman"/>
          <w:sz w:val="28"/>
          <w:szCs w:val="28"/>
        </w:rPr>
        <w:t>дорослому населенню за короткотерміновими програмами</w:t>
      </w:r>
      <w:r w:rsidRPr="005F6196">
        <w:rPr>
          <w:rFonts w:ascii="Times New Roman" w:hAnsi="Times New Roman" w:cs="Times New Roman"/>
          <w:color w:val="000000"/>
          <w:sz w:val="28"/>
          <w:szCs w:val="28"/>
          <w:shd w:val="clear" w:color="auto" w:fill="FFFFFF"/>
        </w:rPr>
        <w:t xml:space="preserve"> за професіями «Кравець», «Вишивальник», «Перукар (перукар-модельєр)», «Монтажник експозицій та художньо-оформлювальних робіт», «</w:t>
      </w:r>
      <w:r w:rsidRPr="005F6196">
        <w:rPr>
          <w:rFonts w:ascii="Times New Roman" w:hAnsi="Times New Roman" w:cs="Times New Roman"/>
          <w:color w:val="000000"/>
          <w:sz w:val="28"/>
          <w:szCs w:val="28"/>
        </w:rPr>
        <w:t xml:space="preserve">Тракторист-машиніст сільськогосподарського виробництва», </w:t>
      </w:r>
      <w:r w:rsidRPr="005F6196">
        <w:rPr>
          <w:rFonts w:ascii="Times New Roman" w:hAnsi="Times New Roman" w:cs="Times New Roman"/>
          <w:color w:val="000000"/>
          <w:sz w:val="28"/>
          <w:szCs w:val="28"/>
          <w:shd w:val="clear" w:color="auto" w:fill="FFFFFF"/>
        </w:rPr>
        <w:t xml:space="preserve">«Штукатур. Лицювальник-плиточник» в кількості </w:t>
      </w:r>
      <w:r w:rsidRPr="005F6196">
        <w:rPr>
          <w:rFonts w:ascii="Times New Roman" w:hAnsi="Times New Roman" w:cs="Times New Roman"/>
          <w:sz w:val="28"/>
          <w:szCs w:val="28"/>
        </w:rPr>
        <w:t>896 осіб, з них 5 – ветеранів війни, 31 – ВПО.</w:t>
      </w:r>
    </w:p>
    <w:p w:rsidR="002F15D8" w:rsidRPr="005F6196" w:rsidRDefault="002F15D8" w:rsidP="002F15D8">
      <w:pPr>
        <w:spacing w:after="0" w:line="240" w:lineRule="auto"/>
        <w:ind w:firstLine="567"/>
        <w:jc w:val="both"/>
        <w:rPr>
          <w:rFonts w:ascii="Times New Roman" w:hAnsi="Times New Roman" w:cs="Times New Roman"/>
          <w:sz w:val="28"/>
          <w:szCs w:val="28"/>
        </w:rPr>
      </w:pPr>
      <w:r w:rsidRPr="005F6196">
        <w:rPr>
          <w:rFonts w:ascii="Times New Roman" w:hAnsi="Times New Roman" w:cs="Times New Roman"/>
          <w:sz w:val="28"/>
          <w:szCs w:val="28"/>
          <w:shd w:val="clear" w:color="auto" w:fill="FFFFFF"/>
        </w:rPr>
        <w:t xml:space="preserve">Відповідно до Програми підтримки професійно-технічної освіти в Україні </w:t>
      </w:r>
      <w:r w:rsidRPr="005F6196">
        <w:rPr>
          <w:rFonts w:ascii="Times New Roman" w:hAnsi="Times New Roman" w:cs="Times New Roman"/>
          <w:sz w:val="28"/>
          <w:szCs w:val="28"/>
        </w:rPr>
        <w:t>передбачені перспективні інвестиції для створення Центру професійної досконалості на базі ВПУ № 7 м. Калуша</w:t>
      </w:r>
      <w:r w:rsidRPr="005F6196">
        <w:rPr>
          <w:rStyle w:val="af9"/>
          <w:rFonts w:ascii="Times New Roman" w:hAnsi="Times New Roman" w:cs="Times New Roman"/>
          <w:i w:val="0"/>
          <w:sz w:val="28"/>
          <w:szCs w:val="28"/>
          <w:bdr w:val="none" w:sz="0" w:space="0" w:color="auto" w:frame="1"/>
        </w:rPr>
        <w:t>.</w:t>
      </w:r>
      <w:r w:rsidRPr="005F6196">
        <w:rPr>
          <w:rFonts w:ascii="Times New Roman" w:hAnsi="Times New Roman" w:cs="Times New Roman"/>
          <w:sz w:val="28"/>
          <w:szCs w:val="28"/>
        </w:rPr>
        <w:t xml:space="preserve"> </w:t>
      </w:r>
    </w:p>
    <w:p w:rsidR="002F15D8" w:rsidRPr="005F6196" w:rsidRDefault="002F15D8" w:rsidP="002F15D8">
      <w:pPr>
        <w:spacing w:after="0" w:line="240" w:lineRule="auto"/>
        <w:ind w:firstLine="708"/>
        <w:jc w:val="both"/>
        <w:rPr>
          <w:rFonts w:ascii="Times New Roman" w:hAnsi="Times New Roman" w:cs="Times New Roman"/>
          <w:sz w:val="28"/>
          <w:szCs w:val="28"/>
        </w:rPr>
      </w:pPr>
      <w:r w:rsidRPr="005F6196">
        <w:rPr>
          <w:rFonts w:ascii="Times New Roman" w:hAnsi="Times New Roman" w:cs="Times New Roman"/>
          <w:sz w:val="28"/>
          <w:szCs w:val="28"/>
        </w:rPr>
        <w:t xml:space="preserve">З метою забезпечення якісної, сучасної та доступної загальної середньої освіти у 2024 році за кошти цільових субвенцій з державного бюджету місцевим бюджетам на засадах </w:t>
      </w:r>
      <w:proofErr w:type="spellStart"/>
      <w:r w:rsidRPr="005F6196">
        <w:rPr>
          <w:rFonts w:ascii="Times New Roman" w:hAnsi="Times New Roman" w:cs="Times New Roman"/>
          <w:sz w:val="28"/>
          <w:szCs w:val="28"/>
        </w:rPr>
        <w:t>співфінансування</w:t>
      </w:r>
      <w:proofErr w:type="spellEnd"/>
      <w:r w:rsidRPr="005F6196">
        <w:rPr>
          <w:rFonts w:ascii="Times New Roman" w:hAnsi="Times New Roman" w:cs="Times New Roman"/>
          <w:sz w:val="28"/>
          <w:szCs w:val="28"/>
        </w:rPr>
        <w:t xml:space="preserve"> з місцевих бюджетів придбано для закладів освіти Івано-Франківської області 591 комплект мультимедійного обладнання на суму 63454,9 тис.</w:t>
      </w:r>
      <w:r>
        <w:rPr>
          <w:rFonts w:ascii="Times New Roman" w:hAnsi="Times New Roman" w:cs="Times New Roman"/>
          <w:sz w:val="28"/>
          <w:szCs w:val="28"/>
        </w:rPr>
        <w:t xml:space="preserve"> </w:t>
      </w:r>
      <w:r w:rsidRPr="005F6196">
        <w:rPr>
          <w:rFonts w:ascii="Times New Roman" w:hAnsi="Times New Roman" w:cs="Times New Roman"/>
          <w:sz w:val="28"/>
          <w:szCs w:val="28"/>
        </w:rPr>
        <w:t>грн; 8 комплектів засобів навчання, мультимедійного та комп’ютерного обладнання для пілотних класів (Нова українськ</w:t>
      </w:r>
      <w:r>
        <w:rPr>
          <w:rFonts w:ascii="Times New Roman" w:hAnsi="Times New Roman" w:cs="Times New Roman"/>
          <w:sz w:val="28"/>
          <w:szCs w:val="28"/>
        </w:rPr>
        <w:t>а школа 7 та 8 класи) на суму 7</w:t>
      </w:r>
      <w:r w:rsidRPr="005F6196">
        <w:rPr>
          <w:rFonts w:ascii="Times New Roman" w:hAnsi="Times New Roman" w:cs="Times New Roman"/>
          <w:sz w:val="28"/>
          <w:szCs w:val="28"/>
        </w:rPr>
        <w:t>289,7 тис.</w:t>
      </w:r>
      <w:r>
        <w:rPr>
          <w:rFonts w:ascii="Times New Roman" w:hAnsi="Times New Roman" w:cs="Times New Roman"/>
          <w:sz w:val="28"/>
          <w:szCs w:val="28"/>
        </w:rPr>
        <w:t xml:space="preserve"> </w:t>
      </w:r>
      <w:r w:rsidRPr="005F6196">
        <w:rPr>
          <w:rFonts w:ascii="Times New Roman" w:hAnsi="Times New Roman" w:cs="Times New Roman"/>
          <w:sz w:val="28"/>
          <w:szCs w:val="28"/>
        </w:rPr>
        <w:t>грн; 780 комплектів засобів навчання та мультимедійного обладнання для навчальних кабінетів фізики, хімії, біології, географії на суму 67802,6 тис.</w:t>
      </w:r>
      <w:r>
        <w:rPr>
          <w:rFonts w:ascii="Times New Roman" w:hAnsi="Times New Roman" w:cs="Times New Roman"/>
          <w:sz w:val="28"/>
          <w:szCs w:val="28"/>
        </w:rPr>
        <w:t xml:space="preserve"> </w:t>
      </w:r>
      <w:r w:rsidRPr="005F6196">
        <w:rPr>
          <w:rFonts w:ascii="Times New Roman" w:hAnsi="Times New Roman" w:cs="Times New Roman"/>
          <w:sz w:val="28"/>
          <w:szCs w:val="28"/>
        </w:rPr>
        <w:t xml:space="preserve">грн, 64 комплекти засобів навчання та обладнання для оснащення осередків викладання навчального предмета «Захист України» (лазерні тири, симулятори управління </w:t>
      </w:r>
      <w:proofErr w:type="spellStart"/>
      <w:r w:rsidRPr="005F6196">
        <w:rPr>
          <w:rFonts w:ascii="Times New Roman" w:hAnsi="Times New Roman" w:cs="Times New Roman"/>
          <w:sz w:val="28"/>
          <w:szCs w:val="28"/>
        </w:rPr>
        <w:t>дронами</w:t>
      </w:r>
      <w:proofErr w:type="spellEnd"/>
      <w:r w:rsidRPr="005F6196">
        <w:rPr>
          <w:rFonts w:ascii="Times New Roman" w:hAnsi="Times New Roman" w:cs="Times New Roman"/>
          <w:sz w:val="28"/>
          <w:szCs w:val="28"/>
        </w:rPr>
        <w:t>, макети зброї, боєприпасів та ін.) на суму 59445,7 тис.</w:t>
      </w:r>
      <w:r>
        <w:rPr>
          <w:rFonts w:ascii="Times New Roman" w:hAnsi="Times New Roman" w:cs="Times New Roman"/>
          <w:sz w:val="28"/>
          <w:szCs w:val="28"/>
        </w:rPr>
        <w:t xml:space="preserve"> </w:t>
      </w:r>
      <w:r w:rsidRPr="005F6196">
        <w:rPr>
          <w:rFonts w:ascii="Times New Roman" w:hAnsi="Times New Roman" w:cs="Times New Roman"/>
          <w:sz w:val="28"/>
          <w:szCs w:val="28"/>
        </w:rPr>
        <w:t>гривень.</w:t>
      </w:r>
    </w:p>
    <w:p w:rsidR="00031867" w:rsidRPr="008850D6" w:rsidRDefault="00031867" w:rsidP="00031867">
      <w:pPr>
        <w:tabs>
          <w:tab w:val="num" w:pos="720"/>
        </w:tabs>
        <w:spacing w:after="0" w:line="240" w:lineRule="auto"/>
        <w:ind w:firstLine="709"/>
        <w:jc w:val="both"/>
        <w:rPr>
          <w:rFonts w:ascii="Times New Roman" w:hAnsi="Times New Roman" w:cs="Times New Roman"/>
          <w:color w:val="FF0000"/>
          <w:sz w:val="28"/>
          <w:szCs w:val="28"/>
        </w:rPr>
      </w:pPr>
      <w:r w:rsidRPr="008850D6">
        <w:rPr>
          <w:rFonts w:ascii="Times New Roman" w:hAnsi="Times New Roman" w:cs="Times New Roman"/>
          <w:sz w:val="28"/>
          <w:szCs w:val="28"/>
        </w:rPr>
        <w:t xml:space="preserve">Впродовж 2024 року обласним, районними та міськими центрами з фізичного здоров’я населення </w:t>
      </w:r>
      <w:r>
        <w:rPr>
          <w:rFonts w:ascii="Times New Roman" w:hAnsi="Times New Roman" w:cs="Times New Roman"/>
          <w:sz w:val="28"/>
          <w:szCs w:val="28"/>
        </w:rPr>
        <w:t>«Спорт для всіх»</w:t>
      </w:r>
      <w:r w:rsidRPr="008850D6">
        <w:rPr>
          <w:rFonts w:ascii="Times New Roman" w:hAnsi="Times New Roman" w:cs="Times New Roman"/>
          <w:sz w:val="28"/>
          <w:szCs w:val="28"/>
        </w:rPr>
        <w:t xml:space="preserve"> серед всіх верств населення </w:t>
      </w:r>
      <w:r w:rsidRPr="008850D6">
        <w:rPr>
          <w:rFonts w:ascii="Times New Roman" w:hAnsi="Times New Roman" w:cs="Times New Roman"/>
          <w:sz w:val="28"/>
          <w:szCs w:val="28"/>
        </w:rPr>
        <w:lastRenderedPageBreak/>
        <w:t>області у місцях масового відпочинку та проживання громадян проведено 134заходів, в яких взяли участь7383 учасники, з них 494 –</w:t>
      </w:r>
      <w:r>
        <w:rPr>
          <w:rFonts w:ascii="Times New Roman" w:hAnsi="Times New Roman" w:cs="Times New Roman"/>
          <w:sz w:val="28"/>
          <w:szCs w:val="28"/>
        </w:rPr>
        <w:t xml:space="preserve"> </w:t>
      </w:r>
      <w:r w:rsidRPr="008850D6">
        <w:rPr>
          <w:rFonts w:ascii="Times New Roman" w:hAnsi="Times New Roman" w:cs="Times New Roman"/>
          <w:sz w:val="28"/>
          <w:szCs w:val="28"/>
        </w:rPr>
        <w:t>внутрішньо переміщених, 410 – військових та 18 – осіб з інвалідністю.</w:t>
      </w:r>
    </w:p>
    <w:p w:rsidR="00031867" w:rsidRPr="008850D6" w:rsidRDefault="00031867" w:rsidP="00031867">
      <w:pPr>
        <w:tabs>
          <w:tab w:val="num" w:pos="720"/>
        </w:tabs>
        <w:spacing w:after="0" w:line="240" w:lineRule="auto"/>
        <w:ind w:firstLine="709"/>
        <w:jc w:val="both"/>
        <w:rPr>
          <w:rFonts w:ascii="Times New Roman" w:hAnsi="Times New Roman" w:cs="Times New Roman"/>
          <w:sz w:val="28"/>
          <w:szCs w:val="28"/>
        </w:rPr>
      </w:pPr>
      <w:r w:rsidRPr="008850D6">
        <w:rPr>
          <w:rFonts w:ascii="Times New Roman" w:hAnsi="Times New Roman" w:cs="Times New Roman"/>
          <w:sz w:val="28"/>
          <w:szCs w:val="28"/>
        </w:rPr>
        <w:t>В рамках реалізації соціального проекту «Активні парки – локації здорової України» у 2024 році в області на 14 локаціях проведено 2432</w:t>
      </w:r>
      <w:r>
        <w:rPr>
          <w:rFonts w:ascii="Times New Roman" w:hAnsi="Times New Roman" w:cs="Times New Roman"/>
          <w:sz w:val="28"/>
          <w:szCs w:val="28"/>
        </w:rPr>
        <w:t> </w:t>
      </w:r>
      <w:r w:rsidRPr="008850D6">
        <w:rPr>
          <w:rFonts w:ascii="Times New Roman" w:hAnsi="Times New Roman" w:cs="Times New Roman"/>
          <w:sz w:val="28"/>
          <w:szCs w:val="28"/>
        </w:rPr>
        <w:t>спортивно-оздоровчих заходи, в яких взяли участь 48568 учасників, з них 3821 внутрішньо переміщена особа, 668 військових та 1606 осіб з інвалідністю.</w:t>
      </w:r>
    </w:p>
    <w:p w:rsidR="00031867" w:rsidRPr="00E97677" w:rsidRDefault="00031867" w:rsidP="007F2851">
      <w:pPr>
        <w:pStyle w:val="ab"/>
        <w:shd w:val="clear" w:color="auto" w:fill="FFFFFF"/>
        <w:spacing w:before="0" w:beforeAutospacing="0" w:after="0" w:afterAutospacing="0"/>
        <w:ind w:firstLine="708"/>
        <w:jc w:val="both"/>
        <w:rPr>
          <w:sz w:val="28"/>
          <w:szCs w:val="28"/>
        </w:rPr>
      </w:pPr>
      <w:r w:rsidRPr="00E97677">
        <w:rPr>
          <w:color w:val="000000" w:themeColor="text1"/>
          <w:sz w:val="28"/>
          <w:szCs w:val="28"/>
        </w:rPr>
        <w:t>Впродовж 2024 року Івано-Франківським регіональним центром з фізичної культури і спорту осіб з інвалідністю «</w:t>
      </w:r>
      <w:proofErr w:type="spellStart"/>
      <w:r w:rsidRPr="00E97677">
        <w:rPr>
          <w:color w:val="000000" w:themeColor="text1"/>
          <w:sz w:val="28"/>
          <w:szCs w:val="28"/>
        </w:rPr>
        <w:t>Інваспорт</w:t>
      </w:r>
      <w:proofErr w:type="spellEnd"/>
      <w:r w:rsidRPr="00E97677">
        <w:rPr>
          <w:color w:val="000000" w:themeColor="text1"/>
          <w:sz w:val="28"/>
          <w:szCs w:val="28"/>
        </w:rPr>
        <w:t>» та Івано-Франківською обласною дитячо-юнацькою спортивною школою проведено</w:t>
      </w:r>
      <w:r>
        <w:rPr>
          <w:color w:val="000000" w:themeColor="text1"/>
          <w:sz w:val="28"/>
          <w:szCs w:val="28"/>
        </w:rPr>
        <w:t xml:space="preserve"> </w:t>
      </w:r>
      <w:r w:rsidRPr="00E97677">
        <w:rPr>
          <w:sz w:val="28"/>
          <w:szCs w:val="28"/>
        </w:rPr>
        <w:t>71</w:t>
      </w:r>
      <w:r>
        <w:rPr>
          <w:sz w:val="28"/>
          <w:szCs w:val="28"/>
        </w:rPr>
        <w:t> </w:t>
      </w:r>
      <w:r w:rsidRPr="00E97677">
        <w:rPr>
          <w:sz w:val="28"/>
          <w:szCs w:val="28"/>
        </w:rPr>
        <w:t>обласне змагання, в яких взяли участь 461 спортсмен різних нозологій та</w:t>
      </w:r>
      <w:r>
        <w:rPr>
          <w:sz w:val="28"/>
          <w:szCs w:val="28"/>
        </w:rPr>
        <w:t xml:space="preserve"> </w:t>
      </w:r>
      <w:r w:rsidRPr="00E97677">
        <w:rPr>
          <w:sz w:val="28"/>
          <w:szCs w:val="28"/>
        </w:rPr>
        <w:t>відповідно 50 навчально-тренувальних зборів, в яких взяли участь 160 спорт</w:t>
      </w:r>
      <w:r>
        <w:rPr>
          <w:sz w:val="28"/>
          <w:szCs w:val="28"/>
        </w:rPr>
        <w:softHyphen/>
      </w:r>
      <w:r w:rsidRPr="00E97677">
        <w:rPr>
          <w:sz w:val="28"/>
          <w:szCs w:val="28"/>
        </w:rPr>
        <w:t xml:space="preserve">сменів з інвалідністю. </w:t>
      </w:r>
    </w:p>
    <w:p w:rsidR="00031867" w:rsidRPr="000A2224" w:rsidRDefault="00031867" w:rsidP="00031867">
      <w:pPr>
        <w:spacing w:after="0" w:line="240" w:lineRule="auto"/>
        <w:ind w:firstLine="709"/>
        <w:jc w:val="both"/>
        <w:rPr>
          <w:rFonts w:ascii="Times New Roman" w:hAnsi="Times New Roman" w:cs="Times New Roman"/>
          <w:spacing w:val="-3"/>
          <w:sz w:val="28"/>
          <w:szCs w:val="28"/>
        </w:rPr>
      </w:pPr>
      <w:r w:rsidRPr="00E97677">
        <w:rPr>
          <w:rFonts w:ascii="Times New Roman" w:hAnsi="Times New Roman" w:cs="Times New Roman"/>
          <w:spacing w:val="-3"/>
          <w:sz w:val="28"/>
          <w:szCs w:val="28"/>
        </w:rPr>
        <w:t>В національних змаганнях 136 спортсменів взяли участь у 38 стартах</w:t>
      </w:r>
      <w:r>
        <w:rPr>
          <w:rFonts w:ascii="Times New Roman" w:hAnsi="Times New Roman" w:cs="Times New Roman"/>
          <w:spacing w:val="-3"/>
          <w:sz w:val="28"/>
          <w:szCs w:val="28"/>
        </w:rPr>
        <w:t xml:space="preserve"> </w:t>
      </w:r>
      <w:r w:rsidRPr="00E97677">
        <w:rPr>
          <w:rFonts w:ascii="Times New Roman" w:hAnsi="Times New Roman" w:cs="Times New Roman"/>
          <w:spacing w:val="-3"/>
          <w:sz w:val="28"/>
          <w:szCs w:val="28"/>
        </w:rPr>
        <w:t>(здобуто 60 медалей),</w:t>
      </w:r>
      <w:r>
        <w:rPr>
          <w:rFonts w:ascii="Times New Roman" w:hAnsi="Times New Roman" w:cs="Times New Roman"/>
          <w:spacing w:val="-3"/>
          <w:sz w:val="28"/>
          <w:szCs w:val="28"/>
        </w:rPr>
        <w:t xml:space="preserve"> </w:t>
      </w:r>
      <w:r w:rsidRPr="00E97677">
        <w:rPr>
          <w:rFonts w:ascii="Times New Roman" w:hAnsi="Times New Roman" w:cs="Times New Roman"/>
          <w:spacing w:val="-3"/>
          <w:sz w:val="28"/>
          <w:szCs w:val="28"/>
        </w:rPr>
        <w:t>та відповідно, в 17 міжнародних змаганнях взяли участь 27</w:t>
      </w:r>
      <w:r>
        <w:rPr>
          <w:rFonts w:ascii="Times New Roman" w:hAnsi="Times New Roman" w:cs="Times New Roman"/>
          <w:spacing w:val="-3"/>
          <w:sz w:val="28"/>
          <w:szCs w:val="28"/>
        </w:rPr>
        <w:t> </w:t>
      </w:r>
      <w:r w:rsidRPr="00E97677">
        <w:rPr>
          <w:rFonts w:ascii="Times New Roman" w:hAnsi="Times New Roman" w:cs="Times New Roman"/>
          <w:spacing w:val="-3"/>
          <w:sz w:val="28"/>
          <w:szCs w:val="28"/>
        </w:rPr>
        <w:t>спортсменів (здобуто 29</w:t>
      </w:r>
      <w:r>
        <w:rPr>
          <w:rFonts w:ascii="Times New Roman" w:hAnsi="Times New Roman" w:cs="Times New Roman"/>
          <w:spacing w:val="-3"/>
          <w:sz w:val="28"/>
          <w:szCs w:val="28"/>
        </w:rPr>
        <w:t xml:space="preserve"> </w:t>
      </w:r>
      <w:r w:rsidRPr="00E97677">
        <w:rPr>
          <w:rFonts w:ascii="Times New Roman" w:hAnsi="Times New Roman" w:cs="Times New Roman"/>
          <w:spacing w:val="-3"/>
          <w:sz w:val="28"/>
          <w:szCs w:val="28"/>
        </w:rPr>
        <w:t>медалей).</w:t>
      </w:r>
      <w:r>
        <w:rPr>
          <w:rFonts w:ascii="Times New Roman" w:hAnsi="Times New Roman" w:cs="Times New Roman"/>
          <w:spacing w:val="-3"/>
          <w:sz w:val="28"/>
          <w:szCs w:val="28"/>
        </w:rPr>
        <w:t xml:space="preserve"> </w:t>
      </w:r>
      <w:r w:rsidRPr="00E97677">
        <w:rPr>
          <w:rFonts w:ascii="Times New Roman" w:hAnsi="Times New Roman" w:cs="Times New Roman"/>
          <w:spacing w:val="-3"/>
          <w:sz w:val="28"/>
          <w:szCs w:val="28"/>
        </w:rPr>
        <w:t xml:space="preserve">Проведено 8 обласних </w:t>
      </w:r>
      <w:proofErr w:type="spellStart"/>
      <w:r w:rsidRPr="00E97677">
        <w:rPr>
          <w:rFonts w:ascii="Times New Roman" w:hAnsi="Times New Roman" w:cs="Times New Roman"/>
          <w:spacing w:val="-3"/>
          <w:sz w:val="28"/>
          <w:szCs w:val="28"/>
        </w:rPr>
        <w:t>спартакіад</w:t>
      </w:r>
      <w:proofErr w:type="spellEnd"/>
      <w:r w:rsidRPr="00E97677">
        <w:rPr>
          <w:rFonts w:ascii="Times New Roman" w:hAnsi="Times New Roman" w:cs="Times New Roman"/>
          <w:spacing w:val="-3"/>
          <w:sz w:val="28"/>
          <w:szCs w:val="28"/>
        </w:rPr>
        <w:t xml:space="preserve"> «</w:t>
      </w:r>
      <w:proofErr w:type="spellStart"/>
      <w:r w:rsidRPr="00E97677">
        <w:rPr>
          <w:rFonts w:ascii="Times New Roman" w:hAnsi="Times New Roman" w:cs="Times New Roman"/>
          <w:spacing w:val="-3"/>
          <w:sz w:val="28"/>
          <w:szCs w:val="28"/>
        </w:rPr>
        <w:t>Повір</w:t>
      </w:r>
      <w:proofErr w:type="spellEnd"/>
      <w:r w:rsidRPr="00E97677">
        <w:rPr>
          <w:rFonts w:ascii="Times New Roman" w:hAnsi="Times New Roman" w:cs="Times New Roman"/>
          <w:spacing w:val="-3"/>
          <w:sz w:val="28"/>
          <w:szCs w:val="28"/>
        </w:rPr>
        <w:t xml:space="preserve"> у себе», в яких взяли участь 157</w:t>
      </w:r>
      <w:r>
        <w:rPr>
          <w:rFonts w:ascii="Times New Roman" w:hAnsi="Times New Roman" w:cs="Times New Roman"/>
          <w:spacing w:val="-3"/>
          <w:sz w:val="28"/>
          <w:szCs w:val="28"/>
        </w:rPr>
        <w:t xml:space="preserve"> </w:t>
      </w:r>
      <w:r w:rsidRPr="00E97677">
        <w:rPr>
          <w:rFonts w:ascii="Times New Roman" w:hAnsi="Times New Roman" w:cs="Times New Roman"/>
          <w:spacing w:val="-3"/>
          <w:sz w:val="28"/>
          <w:szCs w:val="28"/>
        </w:rPr>
        <w:t>спортсменів, а також 32 спортсмени брали</w:t>
      </w:r>
      <w:r w:rsidRPr="00371EE7">
        <w:rPr>
          <w:spacing w:val="-3"/>
          <w:sz w:val="28"/>
          <w:szCs w:val="28"/>
        </w:rPr>
        <w:t xml:space="preserve"> </w:t>
      </w:r>
      <w:r w:rsidRPr="000A2224">
        <w:rPr>
          <w:rFonts w:ascii="Times New Roman" w:hAnsi="Times New Roman" w:cs="Times New Roman"/>
          <w:spacing w:val="-3"/>
          <w:sz w:val="28"/>
          <w:szCs w:val="28"/>
        </w:rPr>
        <w:t xml:space="preserve">участь у 5 всеукраїнських </w:t>
      </w:r>
      <w:proofErr w:type="spellStart"/>
      <w:r w:rsidRPr="000A2224">
        <w:rPr>
          <w:rFonts w:ascii="Times New Roman" w:hAnsi="Times New Roman" w:cs="Times New Roman"/>
          <w:spacing w:val="-3"/>
          <w:sz w:val="28"/>
          <w:szCs w:val="28"/>
        </w:rPr>
        <w:t>спартакіадах</w:t>
      </w:r>
      <w:proofErr w:type="spellEnd"/>
      <w:r w:rsidRPr="000A2224">
        <w:rPr>
          <w:rFonts w:ascii="Times New Roman" w:hAnsi="Times New Roman" w:cs="Times New Roman"/>
          <w:spacing w:val="-3"/>
          <w:sz w:val="28"/>
          <w:szCs w:val="28"/>
        </w:rPr>
        <w:t xml:space="preserve"> «</w:t>
      </w:r>
      <w:proofErr w:type="spellStart"/>
      <w:r w:rsidRPr="000A2224">
        <w:rPr>
          <w:rFonts w:ascii="Times New Roman" w:hAnsi="Times New Roman" w:cs="Times New Roman"/>
          <w:spacing w:val="-3"/>
          <w:sz w:val="28"/>
          <w:szCs w:val="28"/>
        </w:rPr>
        <w:t>Повір</w:t>
      </w:r>
      <w:proofErr w:type="spellEnd"/>
      <w:r w:rsidRPr="000A2224">
        <w:rPr>
          <w:rFonts w:ascii="Times New Roman" w:hAnsi="Times New Roman" w:cs="Times New Roman"/>
          <w:spacing w:val="-3"/>
          <w:sz w:val="28"/>
          <w:szCs w:val="28"/>
        </w:rPr>
        <w:t xml:space="preserve"> у себе».</w:t>
      </w:r>
      <w:r>
        <w:rPr>
          <w:rFonts w:ascii="Times New Roman" w:hAnsi="Times New Roman" w:cs="Times New Roman"/>
          <w:spacing w:val="-3"/>
          <w:sz w:val="28"/>
          <w:szCs w:val="28"/>
        </w:rPr>
        <w:t xml:space="preserve"> </w:t>
      </w:r>
      <w:r w:rsidRPr="000A2224">
        <w:rPr>
          <w:rFonts w:ascii="Times New Roman" w:hAnsi="Times New Roman" w:cs="Times New Roman"/>
          <w:spacing w:val="-3"/>
          <w:sz w:val="28"/>
          <w:szCs w:val="28"/>
        </w:rPr>
        <w:t>У фінальних змаганнях спартакіади «</w:t>
      </w:r>
      <w:proofErr w:type="spellStart"/>
      <w:r w:rsidRPr="000A2224">
        <w:rPr>
          <w:rFonts w:ascii="Times New Roman" w:hAnsi="Times New Roman" w:cs="Times New Roman"/>
          <w:spacing w:val="-3"/>
          <w:sz w:val="28"/>
          <w:szCs w:val="28"/>
        </w:rPr>
        <w:t>Повір</w:t>
      </w:r>
      <w:proofErr w:type="spellEnd"/>
      <w:r w:rsidRPr="000A2224">
        <w:rPr>
          <w:rFonts w:ascii="Times New Roman" w:hAnsi="Times New Roman" w:cs="Times New Roman"/>
          <w:spacing w:val="-3"/>
          <w:sz w:val="28"/>
          <w:szCs w:val="28"/>
        </w:rPr>
        <w:t xml:space="preserve"> у себе» здобуто 42 медалі.</w:t>
      </w:r>
    </w:p>
    <w:p w:rsidR="00031867" w:rsidRPr="000A2224" w:rsidRDefault="00031867" w:rsidP="00031867">
      <w:pPr>
        <w:spacing w:after="0" w:line="240" w:lineRule="auto"/>
        <w:ind w:firstLine="709"/>
        <w:jc w:val="both"/>
        <w:rPr>
          <w:rFonts w:ascii="Times New Roman" w:hAnsi="Times New Roman" w:cs="Times New Roman"/>
          <w:sz w:val="28"/>
          <w:szCs w:val="28"/>
        </w:rPr>
      </w:pPr>
      <w:r w:rsidRPr="000A2224">
        <w:rPr>
          <w:rFonts w:ascii="Times New Roman" w:hAnsi="Times New Roman" w:cs="Times New Roman"/>
          <w:sz w:val="28"/>
          <w:szCs w:val="28"/>
        </w:rPr>
        <w:t>Популяризацію та розвиток олімпійського руху в області здійснює відділення Національного Олімпійського Комітету України в Івано-Франківській області.</w:t>
      </w:r>
    </w:p>
    <w:p w:rsidR="00031867" w:rsidRPr="000A2224" w:rsidRDefault="00031867" w:rsidP="00031867">
      <w:pPr>
        <w:spacing w:after="0" w:line="240" w:lineRule="auto"/>
        <w:ind w:firstLine="709"/>
        <w:jc w:val="both"/>
        <w:rPr>
          <w:rFonts w:ascii="Times New Roman" w:hAnsi="Times New Roman" w:cs="Times New Roman"/>
          <w:color w:val="FF0000"/>
          <w:sz w:val="28"/>
          <w:szCs w:val="28"/>
        </w:rPr>
      </w:pPr>
      <w:r w:rsidRPr="000A2224">
        <w:rPr>
          <w:rFonts w:ascii="Times New Roman" w:hAnsi="Times New Roman" w:cs="Times New Roman"/>
          <w:sz w:val="28"/>
          <w:szCs w:val="28"/>
        </w:rPr>
        <w:t>З метою збереження мережі дитячо-юнацьких спортивних шкіл області з обласного бюджету здійснюється фінансова підтримка 4 дитячо-юнацьких спортивних шкіл, що належать громадським організаціям фізкультурно-спортивного спрямування. Зокрема, у 2024 році</w:t>
      </w:r>
      <w:r>
        <w:rPr>
          <w:rFonts w:ascii="Times New Roman" w:hAnsi="Times New Roman" w:cs="Times New Roman"/>
          <w:sz w:val="28"/>
          <w:szCs w:val="28"/>
        </w:rPr>
        <w:t xml:space="preserve"> </w:t>
      </w:r>
      <w:r w:rsidRPr="000A2224">
        <w:rPr>
          <w:rFonts w:ascii="Times New Roman" w:hAnsi="Times New Roman" w:cs="Times New Roman"/>
          <w:sz w:val="28"/>
          <w:szCs w:val="28"/>
        </w:rPr>
        <w:t>надано</w:t>
      </w:r>
      <w:r>
        <w:rPr>
          <w:rFonts w:ascii="Times New Roman" w:hAnsi="Times New Roman" w:cs="Times New Roman"/>
          <w:sz w:val="28"/>
          <w:szCs w:val="28"/>
        </w:rPr>
        <w:t xml:space="preserve"> </w:t>
      </w:r>
      <w:r w:rsidRPr="000A2224">
        <w:rPr>
          <w:rFonts w:ascii="Times New Roman" w:hAnsi="Times New Roman" w:cs="Times New Roman"/>
          <w:color w:val="000000" w:themeColor="text1"/>
          <w:sz w:val="28"/>
          <w:szCs w:val="28"/>
        </w:rPr>
        <w:t xml:space="preserve">фінансову підтримку </w:t>
      </w:r>
      <w:r w:rsidRPr="000A2224">
        <w:rPr>
          <w:rFonts w:ascii="Times New Roman" w:hAnsi="Times New Roman" w:cs="Times New Roman"/>
          <w:sz w:val="28"/>
          <w:szCs w:val="28"/>
        </w:rPr>
        <w:t>в сумі 19398,4 тис. гривень.</w:t>
      </w:r>
    </w:p>
    <w:p w:rsidR="00031867" w:rsidRPr="000A2224" w:rsidRDefault="00031867" w:rsidP="00031867">
      <w:pPr>
        <w:spacing w:after="0" w:line="240" w:lineRule="auto"/>
        <w:ind w:firstLine="709"/>
        <w:jc w:val="both"/>
        <w:rPr>
          <w:rFonts w:ascii="Times New Roman" w:hAnsi="Times New Roman" w:cs="Times New Roman"/>
          <w:color w:val="FF0000"/>
          <w:sz w:val="28"/>
          <w:szCs w:val="28"/>
        </w:rPr>
      </w:pPr>
      <w:r w:rsidRPr="000A2224">
        <w:rPr>
          <w:rFonts w:ascii="Times New Roman" w:hAnsi="Times New Roman" w:cs="Times New Roman"/>
          <w:sz w:val="28"/>
          <w:szCs w:val="28"/>
        </w:rPr>
        <w:t>Окрім цього, з обласного бюджету</w:t>
      </w:r>
      <w:r>
        <w:rPr>
          <w:rFonts w:ascii="Times New Roman" w:hAnsi="Times New Roman" w:cs="Times New Roman"/>
          <w:sz w:val="28"/>
          <w:szCs w:val="28"/>
        </w:rPr>
        <w:t xml:space="preserve"> </w:t>
      </w:r>
      <w:r w:rsidRPr="000A2224">
        <w:rPr>
          <w:rFonts w:ascii="Times New Roman" w:hAnsi="Times New Roman" w:cs="Times New Roman"/>
          <w:sz w:val="28"/>
          <w:szCs w:val="28"/>
        </w:rPr>
        <w:t>виділено кошти в сумі 5855,0</w:t>
      </w:r>
      <w:r>
        <w:rPr>
          <w:rFonts w:ascii="Times New Roman" w:hAnsi="Times New Roman" w:cs="Times New Roman"/>
          <w:sz w:val="28"/>
          <w:szCs w:val="28"/>
        </w:rPr>
        <w:t xml:space="preserve"> </w:t>
      </w:r>
      <w:r w:rsidRPr="000A2224">
        <w:rPr>
          <w:rFonts w:ascii="Times New Roman" w:hAnsi="Times New Roman" w:cs="Times New Roman"/>
          <w:sz w:val="28"/>
          <w:szCs w:val="28"/>
        </w:rPr>
        <w:t xml:space="preserve">тис. грн на утримання спеціалізованої дитячо-юнацької спортивної школи олімпійського резерву з футболу </w:t>
      </w:r>
      <w:r>
        <w:rPr>
          <w:rFonts w:ascii="Times New Roman" w:hAnsi="Times New Roman" w:cs="Times New Roman"/>
          <w:sz w:val="28"/>
          <w:szCs w:val="28"/>
        </w:rPr>
        <w:t>«</w:t>
      </w:r>
      <w:r w:rsidRPr="000A2224">
        <w:rPr>
          <w:rFonts w:ascii="Times New Roman" w:hAnsi="Times New Roman" w:cs="Times New Roman"/>
          <w:sz w:val="28"/>
          <w:szCs w:val="28"/>
        </w:rPr>
        <w:t>Прикарпаття</w:t>
      </w:r>
      <w:r>
        <w:rPr>
          <w:rFonts w:ascii="Times New Roman" w:hAnsi="Times New Roman" w:cs="Times New Roman"/>
          <w:sz w:val="28"/>
          <w:szCs w:val="28"/>
        </w:rPr>
        <w:t>»</w:t>
      </w:r>
      <w:r w:rsidRPr="000A2224">
        <w:rPr>
          <w:rFonts w:ascii="Times New Roman" w:hAnsi="Times New Roman" w:cs="Times New Roman"/>
          <w:sz w:val="28"/>
          <w:szCs w:val="28"/>
        </w:rPr>
        <w:t>, в якій, на даний час, свою спортивну майстерність вдосконалюють 346</w:t>
      </w:r>
      <w:r w:rsidRPr="000A2224">
        <w:rPr>
          <w:rFonts w:ascii="Times New Roman" w:hAnsi="Times New Roman" w:cs="Times New Roman"/>
          <w:spacing w:val="-6"/>
          <w:sz w:val="28"/>
          <w:szCs w:val="28"/>
        </w:rPr>
        <w:t xml:space="preserve"> спортсменів, заняття з якими проводять</w:t>
      </w:r>
      <w:r>
        <w:rPr>
          <w:rFonts w:ascii="Times New Roman" w:hAnsi="Times New Roman" w:cs="Times New Roman"/>
          <w:spacing w:val="-6"/>
          <w:sz w:val="28"/>
          <w:szCs w:val="28"/>
        </w:rPr>
        <w:t xml:space="preserve"> </w:t>
      </w:r>
      <w:r w:rsidRPr="000A2224">
        <w:rPr>
          <w:rFonts w:ascii="Times New Roman" w:hAnsi="Times New Roman" w:cs="Times New Roman"/>
          <w:spacing w:val="-6"/>
          <w:sz w:val="28"/>
          <w:szCs w:val="28"/>
        </w:rPr>
        <w:t>9 штатних</w:t>
      </w:r>
      <w:r>
        <w:rPr>
          <w:rFonts w:ascii="Times New Roman" w:hAnsi="Times New Roman" w:cs="Times New Roman"/>
          <w:spacing w:val="-6"/>
          <w:sz w:val="28"/>
          <w:szCs w:val="28"/>
        </w:rPr>
        <w:t xml:space="preserve"> </w:t>
      </w:r>
      <w:r w:rsidRPr="000A2224">
        <w:rPr>
          <w:rFonts w:ascii="Times New Roman" w:hAnsi="Times New Roman" w:cs="Times New Roman"/>
          <w:spacing w:val="-6"/>
          <w:sz w:val="28"/>
          <w:szCs w:val="28"/>
        </w:rPr>
        <w:t>тренерів-викладачів, а також 4130,4</w:t>
      </w:r>
      <w:r>
        <w:rPr>
          <w:rFonts w:ascii="Times New Roman" w:hAnsi="Times New Roman" w:cs="Times New Roman"/>
          <w:spacing w:val="-6"/>
          <w:sz w:val="28"/>
          <w:szCs w:val="28"/>
        </w:rPr>
        <w:t xml:space="preserve"> </w:t>
      </w:r>
      <w:r w:rsidRPr="000A2224">
        <w:rPr>
          <w:rFonts w:ascii="Times New Roman" w:hAnsi="Times New Roman" w:cs="Times New Roman"/>
          <w:spacing w:val="-6"/>
          <w:sz w:val="28"/>
          <w:szCs w:val="28"/>
        </w:rPr>
        <w:t>тис. грн – на утримання Івано-Франківської обласної</w:t>
      </w:r>
      <w:r>
        <w:rPr>
          <w:rFonts w:ascii="Times New Roman" w:hAnsi="Times New Roman" w:cs="Times New Roman"/>
          <w:spacing w:val="-6"/>
          <w:sz w:val="28"/>
          <w:szCs w:val="28"/>
        </w:rPr>
        <w:t xml:space="preserve"> </w:t>
      </w:r>
      <w:r w:rsidRPr="000A2224">
        <w:rPr>
          <w:rFonts w:ascii="Times New Roman" w:hAnsi="Times New Roman" w:cs="Times New Roman"/>
          <w:spacing w:val="-6"/>
          <w:sz w:val="28"/>
          <w:szCs w:val="28"/>
        </w:rPr>
        <w:t xml:space="preserve">дитячо-юнацької спортивної школи осіб з інвалідністю, </w:t>
      </w:r>
      <w:r w:rsidRPr="000A2224">
        <w:rPr>
          <w:rFonts w:ascii="Times New Roman" w:hAnsi="Times New Roman" w:cs="Times New Roman"/>
          <w:sz w:val="28"/>
          <w:szCs w:val="28"/>
        </w:rPr>
        <w:t>де з метою</w:t>
      </w:r>
      <w:r>
        <w:rPr>
          <w:rFonts w:ascii="Times New Roman" w:hAnsi="Times New Roman" w:cs="Times New Roman"/>
          <w:sz w:val="28"/>
          <w:szCs w:val="28"/>
        </w:rPr>
        <w:t xml:space="preserve"> </w:t>
      </w:r>
      <w:r w:rsidRPr="000A2224">
        <w:rPr>
          <w:rFonts w:ascii="Times New Roman" w:hAnsi="Times New Roman" w:cs="Times New Roman"/>
          <w:sz w:val="28"/>
          <w:szCs w:val="28"/>
        </w:rPr>
        <w:t>залучення зазначеної категорії осіб до систематичних занять фізичною культурою та спортом функціонує 8 відділень з різних видів спорту, в яких удосконалюють свою спортивну майстерність 191 дитина</w:t>
      </w:r>
      <w:r>
        <w:rPr>
          <w:rFonts w:ascii="Times New Roman" w:hAnsi="Times New Roman" w:cs="Times New Roman"/>
          <w:sz w:val="28"/>
          <w:szCs w:val="28"/>
        </w:rPr>
        <w:t xml:space="preserve"> </w:t>
      </w:r>
      <w:r w:rsidRPr="000A2224">
        <w:rPr>
          <w:rFonts w:ascii="Times New Roman" w:hAnsi="Times New Roman" w:cs="Times New Roman"/>
          <w:sz w:val="28"/>
          <w:szCs w:val="28"/>
        </w:rPr>
        <w:t xml:space="preserve">з інвалідністю. </w:t>
      </w:r>
    </w:p>
    <w:p w:rsidR="00031867" w:rsidRPr="000A2224" w:rsidRDefault="00031867" w:rsidP="00031867">
      <w:pPr>
        <w:tabs>
          <w:tab w:val="left" w:pos="709"/>
        </w:tabs>
        <w:spacing w:after="0" w:line="240" w:lineRule="auto"/>
        <w:ind w:firstLine="709"/>
        <w:jc w:val="both"/>
        <w:rPr>
          <w:rFonts w:ascii="Times New Roman" w:hAnsi="Times New Roman" w:cs="Times New Roman"/>
          <w:color w:val="000000" w:themeColor="text1"/>
          <w:sz w:val="28"/>
          <w:szCs w:val="28"/>
        </w:rPr>
      </w:pPr>
      <w:r w:rsidRPr="000A2224">
        <w:rPr>
          <w:rFonts w:ascii="Times New Roman" w:hAnsi="Times New Roman" w:cs="Times New Roman"/>
          <w:color w:val="000000" w:themeColor="text1"/>
          <w:sz w:val="28"/>
          <w:szCs w:val="28"/>
        </w:rPr>
        <w:t xml:space="preserve">Загалом в області </w:t>
      </w:r>
      <w:r w:rsidRPr="000A2224">
        <w:rPr>
          <w:rFonts w:ascii="Times New Roman" w:hAnsi="Times New Roman" w:cs="Times New Roman"/>
          <w:sz w:val="28"/>
          <w:szCs w:val="28"/>
        </w:rPr>
        <w:t>функціонує 40 дитячо-юнацьких спортивних шкіл різних типів та форм власності, в яких займається близько13,5 тис.</w:t>
      </w:r>
      <w:r w:rsidRPr="000A2224">
        <w:rPr>
          <w:rFonts w:ascii="Times New Roman" w:hAnsi="Times New Roman" w:cs="Times New Roman"/>
          <w:color w:val="000000" w:themeColor="text1"/>
          <w:sz w:val="28"/>
          <w:szCs w:val="28"/>
        </w:rPr>
        <w:t xml:space="preserve"> дітей та молоді.</w:t>
      </w:r>
    </w:p>
    <w:p w:rsidR="00031867" w:rsidRPr="000A2224" w:rsidRDefault="00031867" w:rsidP="00031867">
      <w:pPr>
        <w:tabs>
          <w:tab w:val="left" w:pos="709"/>
        </w:tabs>
        <w:spacing w:after="0" w:line="240" w:lineRule="auto"/>
        <w:ind w:firstLine="709"/>
        <w:jc w:val="both"/>
        <w:rPr>
          <w:rFonts w:ascii="Times New Roman" w:hAnsi="Times New Roman" w:cs="Times New Roman"/>
          <w:color w:val="FF0000"/>
          <w:sz w:val="28"/>
          <w:szCs w:val="28"/>
        </w:rPr>
      </w:pPr>
      <w:r w:rsidRPr="000A2224">
        <w:rPr>
          <w:rFonts w:ascii="Times New Roman" w:hAnsi="Times New Roman" w:cs="Times New Roman"/>
          <w:sz w:val="28"/>
          <w:szCs w:val="28"/>
        </w:rPr>
        <w:t>Крім зазначеного, в області функціонує школа вищої спортивної майстерності, яка у своїх навчально-тренувальних групах зосереджує спортсменів найвищого класу та відповідно забезпечує проведення з ними постійно</w:t>
      </w:r>
      <w:r>
        <w:rPr>
          <w:rFonts w:ascii="Times New Roman" w:hAnsi="Times New Roman" w:cs="Times New Roman"/>
          <w:sz w:val="28"/>
          <w:szCs w:val="28"/>
        </w:rPr>
        <w:t xml:space="preserve"> </w:t>
      </w:r>
      <w:r w:rsidRPr="000A2224">
        <w:rPr>
          <w:rFonts w:ascii="Times New Roman" w:hAnsi="Times New Roman" w:cs="Times New Roman"/>
          <w:sz w:val="28"/>
          <w:szCs w:val="28"/>
        </w:rPr>
        <w:t xml:space="preserve">діючих навчально-тренувальних зборів по підготовці до </w:t>
      </w:r>
      <w:r w:rsidRPr="000A2224">
        <w:rPr>
          <w:rFonts w:ascii="Times New Roman" w:hAnsi="Times New Roman" w:cs="Times New Roman"/>
          <w:sz w:val="28"/>
          <w:szCs w:val="28"/>
        </w:rPr>
        <w:lastRenderedPageBreak/>
        <w:t>національних та міжнародних змагань. На зазначену мету з обласного бюджету у 2024 році виділено кошти в сумі</w:t>
      </w:r>
      <w:r>
        <w:rPr>
          <w:rFonts w:ascii="Times New Roman" w:hAnsi="Times New Roman" w:cs="Times New Roman"/>
          <w:sz w:val="28"/>
          <w:szCs w:val="28"/>
        </w:rPr>
        <w:t xml:space="preserve"> </w:t>
      </w:r>
      <w:r w:rsidRPr="000A2224">
        <w:rPr>
          <w:rFonts w:ascii="Times New Roman" w:hAnsi="Times New Roman" w:cs="Times New Roman"/>
          <w:sz w:val="28"/>
          <w:szCs w:val="28"/>
        </w:rPr>
        <w:t>9779,9 тис. гривень.</w:t>
      </w:r>
    </w:p>
    <w:p w:rsidR="00031867" w:rsidRPr="000A2224" w:rsidRDefault="00031867" w:rsidP="00031867">
      <w:pPr>
        <w:tabs>
          <w:tab w:val="left" w:pos="709"/>
        </w:tabs>
        <w:spacing w:after="0" w:line="240" w:lineRule="auto"/>
        <w:ind w:firstLine="709"/>
        <w:jc w:val="both"/>
        <w:rPr>
          <w:rFonts w:ascii="Times New Roman" w:hAnsi="Times New Roman" w:cs="Times New Roman"/>
          <w:sz w:val="28"/>
          <w:szCs w:val="28"/>
        </w:rPr>
      </w:pPr>
      <w:r w:rsidRPr="000A2224">
        <w:rPr>
          <w:rFonts w:ascii="Times New Roman" w:hAnsi="Times New Roman" w:cs="Times New Roman"/>
          <w:sz w:val="28"/>
          <w:szCs w:val="28"/>
        </w:rPr>
        <w:t xml:space="preserve">Забезпечується виділення коштів з обласного бюджету для утримання та роботи двох комунальних установ, які здійснюють фізкультурно-оздоровчу та спортивну роботу серед всіх верств населення, в тому числі осіб з особливими потребами, зокрема, Івано-Франківського обласного центру фізичного здоров’я населення </w:t>
      </w:r>
      <w:r>
        <w:rPr>
          <w:rFonts w:ascii="Times New Roman" w:hAnsi="Times New Roman" w:cs="Times New Roman"/>
          <w:sz w:val="28"/>
          <w:szCs w:val="28"/>
        </w:rPr>
        <w:t>«</w:t>
      </w:r>
      <w:r w:rsidRPr="000A2224">
        <w:rPr>
          <w:rFonts w:ascii="Times New Roman" w:hAnsi="Times New Roman" w:cs="Times New Roman"/>
          <w:sz w:val="28"/>
          <w:szCs w:val="28"/>
        </w:rPr>
        <w:t>Спорт для всіх</w:t>
      </w:r>
      <w:r>
        <w:rPr>
          <w:rFonts w:ascii="Times New Roman" w:hAnsi="Times New Roman" w:cs="Times New Roman"/>
          <w:sz w:val="28"/>
          <w:szCs w:val="28"/>
        </w:rPr>
        <w:t>»</w:t>
      </w:r>
      <w:r w:rsidRPr="000A2224">
        <w:rPr>
          <w:rFonts w:ascii="Times New Roman" w:hAnsi="Times New Roman" w:cs="Times New Roman"/>
          <w:sz w:val="28"/>
          <w:szCs w:val="28"/>
        </w:rPr>
        <w:t xml:space="preserve"> та Івано-Франківського регіонального центру з фізичної культури та спорту осіб з інвалідністю </w:t>
      </w:r>
      <w:r>
        <w:rPr>
          <w:rFonts w:ascii="Times New Roman" w:hAnsi="Times New Roman" w:cs="Times New Roman"/>
          <w:sz w:val="28"/>
          <w:szCs w:val="28"/>
        </w:rPr>
        <w:t>«</w:t>
      </w:r>
      <w:proofErr w:type="spellStart"/>
      <w:r w:rsidRPr="000A2224">
        <w:rPr>
          <w:rFonts w:ascii="Times New Roman" w:hAnsi="Times New Roman" w:cs="Times New Roman"/>
          <w:sz w:val="28"/>
          <w:szCs w:val="28"/>
        </w:rPr>
        <w:t>Інваспорт</w:t>
      </w:r>
      <w:proofErr w:type="spellEnd"/>
      <w:r>
        <w:rPr>
          <w:rFonts w:ascii="Times New Roman" w:hAnsi="Times New Roman" w:cs="Times New Roman"/>
          <w:sz w:val="28"/>
          <w:szCs w:val="28"/>
        </w:rPr>
        <w:t>»</w:t>
      </w:r>
      <w:r w:rsidRPr="000A2224">
        <w:rPr>
          <w:rFonts w:ascii="Times New Roman" w:hAnsi="Times New Roman" w:cs="Times New Roman"/>
          <w:sz w:val="28"/>
          <w:szCs w:val="28"/>
        </w:rPr>
        <w:t xml:space="preserve">. Для утримання зазначених центрів з обласного бюджету у 2024 році виділено кошти в сумі 3276,2 гривень. </w:t>
      </w:r>
    </w:p>
    <w:p w:rsidR="00031867" w:rsidRPr="000A2224" w:rsidRDefault="00031867" w:rsidP="00031867">
      <w:pPr>
        <w:tabs>
          <w:tab w:val="left" w:pos="709"/>
        </w:tabs>
        <w:spacing w:after="0" w:line="240" w:lineRule="auto"/>
        <w:ind w:firstLine="709"/>
        <w:jc w:val="both"/>
        <w:rPr>
          <w:rFonts w:ascii="Times New Roman" w:hAnsi="Times New Roman" w:cs="Times New Roman"/>
          <w:sz w:val="28"/>
          <w:szCs w:val="28"/>
        </w:rPr>
      </w:pPr>
      <w:r w:rsidRPr="000A2224">
        <w:rPr>
          <w:rFonts w:ascii="Times New Roman" w:hAnsi="Times New Roman" w:cs="Times New Roman"/>
          <w:sz w:val="28"/>
          <w:szCs w:val="28"/>
        </w:rPr>
        <w:t>Продовжують свою діяльність Івано-Франківська обласна комплексна  дитячо-юнацька спортивна школа із зимових видів спорту, яка розвиває 6</w:t>
      </w:r>
      <w:r>
        <w:rPr>
          <w:rFonts w:ascii="Times New Roman" w:hAnsi="Times New Roman" w:cs="Times New Roman"/>
          <w:sz w:val="28"/>
          <w:szCs w:val="28"/>
        </w:rPr>
        <w:t> </w:t>
      </w:r>
      <w:r w:rsidRPr="000A2224">
        <w:rPr>
          <w:rFonts w:ascii="Times New Roman" w:hAnsi="Times New Roman" w:cs="Times New Roman"/>
          <w:sz w:val="28"/>
          <w:szCs w:val="28"/>
        </w:rPr>
        <w:t xml:space="preserve">відділень з наступних видів спорту: стрибки на лижах з трампліна, лижне </w:t>
      </w:r>
      <w:proofErr w:type="spellStart"/>
      <w:r w:rsidRPr="000A2224">
        <w:rPr>
          <w:rFonts w:ascii="Times New Roman" w:hAnsi="Times New Roman" w:cs="Times New Roman"/>
          <w:sz w:val="28"/>
          <w:szCs w:val="28"/>
        </w:rPr>
        <w:t>двоборство</w:t>
      </w:r>
      <w:proofErr w:type="spellEnd"/>
      <w:r w:rsidRPr="000A2224">
        <w:rPr>
          <w:rFonts w:ascii="Times New Roman" w:hAnsi="Times New Roman" w:cs="Times New Roman"/>
          <w:sz w:val="28"/>
          <w:szCs w:val="28"/>
        </w:rPr>
        <w:t xml:space="preserve">, гірськолижний спорт, </w:t>
      </w:r>
      <w:proofErr w:type="spellStart"/>
      <w:r w:rsidRPr="000A2224">
        <w:rPr>
          <w:rFonts w:ascii="Times New Roman" w:hAnsi="Times New Roman" w:cs="Times New Roman"/>
          <w:sz w:val="28"/>
          <w:szCs w:val="28"/>
        </w:rPr>
        <w:t>сноуборд</w:t>
      </w:r>
      <w:proofErr w:type="spellEnd"/>
      <w:r w:rsidRPr="000A2224">
        <w:rPr>
          <w:rFonts w:ascii="Times New Roman" w:hAnsi="Times New Roman" w:cs="Times New Roman"/>
          <w:sz w:val="28"/>
          <w:szCs w:val="28"/>
        </w:rPr>
        <w:t xml:space="preserve">, хокей з шайбою, спортивне орієнтування, на функціонування зазначеної школи з обласного бюджету у </w:t>
      </w:r>
      <w:r w:rsidRPr="000A2224">
        <w:rPr>
          <w:rFonts w:ascii="Times New Roman" w:hAnsi="Times New Roman" w:cs="Times New Roman"/>
          <w:color w:val="000000" w:themeColor="text1"/>
          <w:sz w:val="28"/>
          <w:szCs w:val="28"/>
        </w:rPr>
        <w:t xml:space="preserve">2024 році виділено кошти в </w:t>
      </w:r>
      <w:r w:rsidRPr="000A2224">
        <w:rPr>
          <w:rFonts w:ascii="Times New Roman" w:hAnsi="Times New Roman" w:cs="Times New Roman"/>
          <w:sz w:val="28"/>
          <w:szCs w:val="28"/>
        </w:rPr>
        <w:t xml:space="preserve">сумі 8477,6 тис. </w:t>
      </w:r>
      <w:r>
        <w:rPr>
          <w:rFonts w:ascii="Times New Roman" w:hAnsi="Times New Roman" w:cs="Times New Roman"/>
          <w:sz w:val="28"/>
          <w:szCs w:val="28"/>
        </w:rPr>
        <w:t>гр</w:t>
      </w:r>
      <w:r w:rsidRPr="000A2224">
        <w:rPr>
          <w:rFonts w:ascii="Times New Roman" w:hAnsi="Times New Roman" w:cs="Times New Roman"/>
          <w:sz w:val="28"/>
          <w:szCs w:val="28"/>
        </w:rPr>
        <w:t>н, та Івано-Франківські</w:t>
      </w:r>
      <w:r w:rsidRPr="000A2224">
        <w:rPr>
          <w:rFonts w:ascii="Times New Roman" w:hAnsi="Times New Roman" w:cs="Times New Roman"/>
          <w:color w:val="000000" w:themeColor="text1"/>
          <w:sz w:val="28"/>
          <w:szCs w:val="28"/>
        </w:rPr>
        <w:t xml:space="preserve"> дитячо-</w:t>
      </w:r>
      <w:r w:rsidRPr="000A2224">
        <w:rPr>
          <w:rFonts w:ascii="Times New Roman" w:hAnsi="Times New Roman" w:cs="Times New Roman"/>
          <w:sz w:val="28"/>
          <w:szCs w:val="28"/>
        </w:rPr>
        <w:t xml:space="preserve">юнацькі спортивні школи № 1 та № 2 обласної ради, на утримання яких виділено кошти в сумі 15152,0 тис. гривень. </w:t>
      </w:r>
    </w:p>
    <w:p w:rsidR="00031867" w:rsidRPr="008270C2" w:rsidRDefault="00031867" w:rsidP="00031867">
      <w:pPr>
        <w:spacing w:after="0" w:line="240" w:lineRule="auto"/>
        <w:ind w:firstLine="709"/>
        <w:jc w:val="both"/>
        <w:rPr>
          <w:rFonts w:ascii="Times New Roman" w:hAnsi="Times New Roman" w:cs="Times New Roman"/>
          <w:color w:val="FF0000"/>
          <w:sz w:val="28"/>
          <w:szCs w:val="28"/>
        </w:rPr>
      </w:pPr>
      <w:r w:rsidRPr="008270C2">
        <w:rPr>
          <w:rFonts w:ascii="Times New Roman" w:hAnsi="Times New Roman" w:cs="Times New Roman"/>
          <w:sz w:val="28"/>
          <w:szCs w:val="28"/>
        </w:rPr>
        <w:t xml:space="preserve">На утримання </w:t>
      </w:r>
      <w:proofErr w:type="spellStart"/>
      <w:r w:rsidRPr="008270C2">
        <w:rPr>
          <w:rFonts w:ascii="Times New Roman" w:hAnsi="Times New Roman" w:cs="Times New Roman"/>
          <w:sz w:val="28"/>
          <w:szCs w:val="28"/>
        </w:rPr>
        <w:t>Рогатинської</w:t>
      </w:r>
      <w:proofErr w:type="spellEnd"/>
      <w:r w:rsidRPr="008270C2">
        <w:rPr>
          <w:rFonts w:ascii="Times New Roman" w:hAnsi="Times New Roman" w:cs="Times New Roman"/>
          <w:sz w:val="28"/>
          <w:szCs w:val="28"/>
        </w:rPr>
        <w:t xml:space="preserve"> дитячо-юнацької спортивної школи Івано-Франківської обласної ради у 2024 році виділено кошти в сумі 9303,7 тис. грн, а на утримання Івано-Франківської обласної дитячо-юнацької спортивної школи – 20216,7 тис. гривень.</w:t>
      </w:r>
    </w:p>
    <w:p w:rsidR="00031867" w:rsidRPr="008270C2" w:rsidRDefault="00031867" w:rsidP="00031867">
      <w:pPr>
        <w:spacing w:after="0" w:line="240" w:lineRule="auto"/>
        <w:ind w:firstLine="709"/>
        <w:jc w:val="both"/>
        <w:rPr>
          <w:rFonts w:ascii="Times New Roman" w:hAnsi="Times New Roman" w:cs="Times New Roman"/>
          <w:sz w:val="28"/>
          <w:szCs w:val="28"/>
        </w:rPr>
      </w:pPr>
      <w:r w:rsidRPr="008270C2">
        <w:rPr>
          <w:rFonts w:ascii="Times New Roman" w:hAnsi="Times New Roman" w:cs="Times New Roman"/>
          <w:sz w:val="28"/>
          <w:szCs w:val="28"/>
        </w:rPr>
        <w:t xml:space="preserve">На утримання обласного комунального підприємства Івано-Франківської обласної ради </w:t>
      </w:r>
      <w:r>
        <w:rPr>
          <w:rFonts w:ascii="Times New Roman" w:hAnsi="Times New Roman" w:cs="Times New Roman"/>
          <w:sz w:val="28"/>
          <w:szCs w:val="28"/>
        </w:rPr>
        <w:t>«</w:t>
      </w:r>
      <w:r w:rsidRPr="008270C2">
        <w:rPr>
          <w:rFonts w:ascii="Times New Roman" w:hAnsi="Times New Roman" w:cs="Times New Roman"/>
          <w:sz w:val="28"/>
          <w:szCs w:val="28"/>
        </w:rPr>
        <w:t>Хет-</w:t>
      </w:r>
      <w:proofErr w:type="spellStart"/>
      <w:r w:rsidRPr="008270C2">
        <w:rPr>
          <w:rFonts w:ascii="Times New Roman" w:hAnsi="Times New Roman" w:cs="Times New Roman"/>
          <w:sz w:val="28"/>
          <w:szCs w:val="28"/>
        </w:rPr>
        <w:t>трик</w:t>
      </w:r>
      <w:proofErr w:type="spellEnd"/>
      <w:r w:rsidRPr="008270C2">
        <w:rPr>
          <w:rFonts w:ascii="Times New Roman" w:hAnsi="Times New Roman" w:cs="Times New Roman"/>
          <w:sz w:val="28"/>
          <w:szCs w:val="28"/>
        </w:rPr>
        <w:t xml:space="preserve"> арена</w:t>
      </w:r>
      <w:r>
        <w:rPr>
          <w:rFonts w:ascii="Times New Roman" w:hAnsi="Times New Roman" w:cs="Times New Roman"/>
          <w:sz w:val="28"/>
          <w:szCs w:val="28"/>
        </w:rPr>
        <w:t xml:space="preserve">» </w:t>
      </w:r>
      <w:r w:rsidRPr="008270C2">
        <w:rPr>
          <w:rFonts w:ascii="Times New Roman" w:hAnsi="Times New Roman" w:cs="Times New Roman"/>
          <w:sz w:val="28"/>
          <w:szCs w:val="28"/>
        </w:rPr>
        <w:t>у 2024 році</w:t>
      </w:r>
      <w:r>
        <w:rPr>
          <w:rFonts w:ascii="Times New Roman" w:hAnsi="Times New Roman" w:cs="Times New Roman"/>
          <w:sz w:val="28"/>
          <w:szCs w:val="28"/>
        </w:rPr>
        <w:t xml:space="preserve"> </w:t>
      </w:r>
      <w:r w:rsidRPr="008270C2">
        <w:rPr>
          <w:rFonts w:ascii="Times New Roman" w:hAnsi="Times New Roman" w:cs="Times New Roman"/>
          <w:sz w:val="28"/>
          <w:szCs w:val="28"/>
        </w:rPr>
        <w:t>виділено</w:t>
      </w:r>
      <w:r>
        <w:rPr>
          <w:rFonts w:ascii="Times New Roman" w:hAnsi="Times New Roman" w:cs="Times New Roman"/>
          <w:sz w:val="28"/>
          <w:szCs w:val="28"/>
        </w:rPr>
        <w:t xml:space="preserve"> </w:t>
      </w:r>
      <w:r w:rsidRPr="008270C2">
        <w:rPr>
          <w:rFonts w:ascii="Times New Roman" w:hAnsi="Times New Roman" w:cs="Times New Roman"/>
          <w:sz w:val="28"/>
          <w:szCs w:val="28"/>
        </w:rPr>
        <w:t>1446,5</w:t>
      </w:r>
      <w:r>
        <w:rPr>
          <w:rFonts w:ascii="Times New Roman" w:hAnsi="Times New Roman" w:cs="Times New Roman"/>
          <w:sz w:val="28"/>
          <w:szCs w:val="28"/>
        </w:rPr>
        <w:t xml:space="preserve"> </w:t>
      </w:r>
      <w:r w:rsidRPr="008270C2">
        <w:rPr>
          <w:rFonts w:ascii="Times New Roman" w:hAnsi="Times New Roman" w:cs="Times New Roman"/>
          <w:sz w:val="28"/>
          <w:szCs w:val="28"/>
        </w:rPr>
        <w:t>тис. гривень.</w:t>
      </w:r>
    </w:p>
    <w:p w:rsidR="00031867" w:rsidRPr="008270C2" w:rsidRDefault="00031867" w:rsidP="00031867">
      <w:pPr>
        <w:spacing w:after="0" w:line="240" w:lineRule="auto"/>
        <w:ind w:firstLine="709"/>
        <w:jc w:val="both"/>
        <w:rPr>
          <w:rFonts w:ascii="Times New Roman" w:hAnsi="Times New Roman" w:cs="Times New Roman"/>
          <w:sz w:val="28"/>
          <w:szCs w:val="28"/>
        </w:rPr>
      </w:pPr>
      <w:r w:rsidRPr="008270C2">
        <w:rPr>
          <w:rFonts w:ascii="Times New Roman" w:hAnsi="Times New Roman" w:cs="Times New Roman"/>
          <w:sz w:val="28"/>
          <w:szCs w:val="28"/>
        </w:rPr>
        <w:t xml:space="preserve">Для утримання та розвитку Івано-Франківського обласного комунального підприємства </w:t>
      </w:r>
      <w:r>
        <w:rPr>
          <w:rFonts w:ascii="Times New Roman" w:hAnsi="Times New Roman" w:cs="Times New Roman"/>
          <w:sz w:val="28"/>
          <w:szCs w:val="28"/>
        </w:rPr>
        <w:t>«</w:t>
      </w:r>
      <w:r w:rsidRPr="008270C2">
        <w:rPr>
          <w:rFonts w:ascii="Times New Roman" w:hAnsi="Times New Roman" w:cs="Times New Roman"/>
          <w:sz w:val="28"/>
          <w:szCs w:val="28"/>
        </w:rPr>
        <w:t>Льодова арена імені Степана Бандери</w:t>
      </w:r>
      <w:r>
        <w:rPr>
          <w:rFonts w:ascii="Times New Roman" w:hAnsi="Times New Roman" w:cs="Times New Roman"/>
          <w:sz w:val="28"/>
          <w:szCs w:val="28"/>
        </w:rPr>
        <w:t>»</w:t>
      </w:r>
      <w:r w:rsidRPr="008270C2">
        <w:rPr>
          <w:rFonts w:ascii="Times New Roman" w:hAnsi="Times New Roman" w:cs="Times New Roman"/>
          <w:sz w:val="28"/>
          <w:szCs w:val="28"/>
        </w:rPr>
        <w:t xml:space="preserve"> з обласного бюджету у 2024 році виділено кошти в сумі 5150,0</w:t>
      </w:r>
      <w:r>
        <w:rPr>
          <w:rFonts w:ascii="Times New Roman" w:hAnsi="Times New Roman" w:cs="Times New Roman"/>
          <w:sz w:val="28"/>
          <w:szCs w:val="28"/>
        </w:rPr>
        <w:t xml:space="preserve"> </w:t>
      </w:r>
      <w:r w:rsidRPr="008270C2">
        <w:rPr>
          <w:rFonts w:ascii="Times New Roman" w:hAnsi="Times New Roman" w:cs="Times New Roman"/>
          <w:sz w:val="28"/>
          <w:szCs w:val="28"/>
        </w:rPr>
        <w:t>тис. гривень.</w:t>
      </w:r>
    </w:p>
    <w:p w:rsidR="00031867" w:rsidRPr="008270C2" w:rsidRDefault="00031867" w:rsidP="00031867">
      <w:pPr>
        <w:suppressAutoHyphens/>
        <w:spacing w:after="0" w:line="240" w:lineRule="auto"/>
        <w:ind w:firstLine="709"/>
        <w:jc w:val="both"/>
        <w:rPr>
          <w:rFonts w:ascii="Times New Roman" w:hAnsi="Times New Roman" w:cs="Times New Roman"/>
          <w:color w:val="000000"/>
          <w:sz w:val="28"/>
          <w:szCs w:val="28"/>
        </w:rPr>
      </w:pPr>
      <w:r w:rsidRPr="008270C2">
        <w:rPr>
          <w:rFonts w:ascii="Times New Roman" w:hAnsi="Times New Roman" w:cs="Times New Roman"/>
          <w:color w:val="000000"/>
          <w:sz w:val="28"/>
          <w:szCs w:val="28"/>
        </w:rPr>
        <w:t>Впродовж 2024 року в області проведено 324 обласні спортивні заходи з олімпійських видів спорту серед різних вікових груп, в яких взяли участь 15928</w:t>
      </w:r>
      <w:r>
        <w:rPr>
          <w:rFonts w:ascii="Times New Roman" w:hAnsi="Times New Roman" w:cs="Times New Roman"/>
          <w:color w:val="000000"/>
          <w:sz w:val="28"/>
          <w:szCs w:val="28"/>
        </w:rPr>
        <w:t> </w:t>
      </w:r>
      <w:r w:rsidRPr="008270C2">
        <w:rPr>
          <w:rFonts w:ascii="Times New Roman" w:hAnsi="Times New Roman" w:cs="Times New Roman"/>
          <w:color w:val="000000"/>
          <w:sz w:val="28"/>
          <w:szCs w:val="28"/>
        </w:rPr>
        <w:t xml:space="preserve">учасників, та 89 обласних спортивних заходів з неолімпійських видів спорту, кількість учасників – 6371. Також спортсмени області взяли участь у 289 всеукраїнських заходах, в яких взяли участь 5311 спортсменів. </w:t>
      </w:r>
    </w:p>
    <w:p w:rsidR="00031867" w:rsidRPr="008270C2" w:rsidRDefault="00031867" w:rsidP="00031867">
      <w:pPr>
        <w:suppressAutoHyphens/>
        <w:spacing w:after="0" w:line="240" w:lineRule="auto"/>
        <w:ind w:firstLine="709"/>
        <w:jc w:val="both"/>
        <w:rPr>
          <w:rFonts w:ascii="Times New Roman" w:hAnsi="Times New Roman" w:cs="Times New Roman"/>
          <w:color w:val="000000"/>
        </w:rPr>
      </w:pPr>
      <w:r w:rsidRPr="008270C2">
        <w:rPr>
          <w:rFonts w:ascii="Times New Roman" w:hAnsi="Times New Roman" w:cs="Times New Roman"/>
          <w:color w:val="000000"/>
          <w:sz w:val="28"/>
          <w:szCs w:val="28"/>
        </w:rPr>
        <w:t>На змаганнях з олімпійських видів спорту здобуто 291 золотих, 214</w:t>
      </w:r>
      <w:r>
        <w:rPr>
          <w:rFonts w:ascii="Times New Roman" w:hAnsi="Times New Roman" w:cs="Times New Roman"/>
          <w:color w:val="000000"/>
          <w:sz w:val="28"/>
          <w:szCs w:val="28"/>
        </w:rPr>
        <w:t> </w:t>
      </w:r>
      <w:r w:rsidRPr="008270C2">
        <w:rPr>
          <w:rFonts w:ascii="Times New Roman" w:hAnsi="Times New Roman" w:cs="Times New Roman"/>
          <w:color w:val="000000"/>
          <w:sz w:val="28"/>
          <w:szCs w:val="28"/>
        </w:rPr>
        <w:t xml:space="preserve">срібних та 261 бронзових медалей, на змаганнях з неолімпійських видів: 184 золотих, 124 срібних та 157 бронзових медалей. </w:t>
      </w:r>
    </w:p>
    <w:p w:rsidR="00031867" w:rsidRPr="008270C2" w:rsidRDefault="00031867" w:rsidP="00031867">
      <w:pPr>
        <w:suppressAutoHyphens/>
        <w:spacing w:after="0" w:line="240" w:lineRule="auto"/>
        <w:ind w:left="49" w:right="-110" w:firstLine="709"/>
        <w:jc w:val="both"/>
        <w:rPr>
          <w:rFonts w:ascii="Times New Roman" w:hAnsi="Times New Roman" w:cs="Times New Roman"/>
          <w:szCs w:val="28"/>
        </w:rPr>
      </w:pPr>
      <w:r w:rsidRPr="008270C2">
        <w:rPr>
          <w:rFonts w:ascii="Times New Roman" w:hAnsi="Times New Roman" w:cs="Times New Roman"/>
          <w:sz w:val="28"/>
          <w:szCs w:val="28"/>
        </w:rPr>
        <w:t>У даному періоді 49 спортсменів виконали норматив «Майстер спорту України», 7 – «Заслужений майстер спорту України», 17 – «Майстер спорту України міжнародного класу», 6 тренерів отримали звання «Заслужений тренер України».</w:t>
      </w:r>
    </w:p>
    <w:p w:rsidR="00031867" w:rsidRPr="008270C2" w:rsidRDefault="00031867" w:rsidP="00031867">
      <w:pPr>
        <w:suppressAutoHyphens/>
        <w:spacing w:after="0" w:line="240" w:lineRule="auto"/>
        <w:ind w:left="49" w:right="-110" w:firstLine="709"/>
        <w:jc w:val="both"/>
        <w:rPr>
          <w:rFonts w:ascii="Times New Roman" w:hAnsi="Times New Roman" w:cs="Times New Roman"/>
          <w:color w:val="000000"/>
          <w:szCs w:val="28"/>
        </w:rPr>
      </w:pPr>
      <w:r w:rsidRPr="008270C2">
        <w:rPr>
          <w:rFonts w:ascii="Times New Roman" w:hAnsi="Times New Roman" w:cs="Times New Roman"/>
          <w:color w:val="000000"/>
          <w:sz w:val="28"/>
          <w:szCs w:val="28"/>
        </w:rPr>
        <w:t>У 2024 році 80 спортсменів отримали стипендію на суму 3397,0 тис. гривень.</w:t>
      </w:r>
    </w:p>
    <w:p w:rsidR="00031867" w:rsidRPr="008270C2" w:rsidRDefault="00031867" w:rsidP="00031867">
      <w:pPr>
        <w:suppressAutoHyphens/>
        <w:spacing w:after="0" w:line="240" w:lineRule="auto"/>
        <w:ind w:left="49" w:right="-110" w:firstLine="709"/>
        <w:jc w:val="both"/>
        <w:rPr>
          <w:rFonts w:ascii="Times New Roman" w:hAnsi="Times New Roman" w:cs="Times New Roman"/>
          <w:color w:val="000000"/>
          <w:szCs w:val="28"/>
        </w:rPr>
      </w:pPr>
      <w:r w:rsidRPr="008270C2">
        <w:rPr>
          <w:rFonts w:ascii="Times New Roman" w:hAnsi="Times New Roman" w:cs="Times New Roman"/>
          <w:color w:val="000000"/>
          <w:sz w:val="28"/>
          <w:szCs w:val="28"/>
        </w:rPr>
        <w:t>За підсумками 2024 року 40 кращих спортсменів та 22 тренери отримали грошові винагороди на суму 1003,0 тис. гривень.</w:t>
      </w:r>
    </w:p>
    <w:p w:rsidR="00031867" w:rsidRPr="008270C2" w:rsidRDefault="00031867" w:rsidP="00031867">
      <w:pPr>
        <w:spacing w:after="0" w:line="240" w:lineRule="auto"/>
        <w:ind w:firstLine="709"/>
        <w:jc w:val="both"/>
        <w:rPr>
          <w:rFonts w:ascii="Times New Roman" w:hAnsi="Times New Roman" w:cs="Times New Roman"/>
          <w:sz w:val="28"/>
          <w:szCs w:val="28"/>
        </w:rPr>
      </w:pPr>
      <w:r w:rsidRPr="008270C2">
        <w:rPr>
          <w:rFonts w:ascii="Times New Roman" w:hAnsi="Times New Roman" w:cs="Times New Roman"/>
          <w:sz w:val="28"/>
          <w:szCs w:val="28"/>
        </w:rPr>
        <w:t xml:space="preserve">Щомісяця проводилися засідання атестаційної комісії з присвоєння тренерам-викладачам кваліфікаційної категорії відповідно до наказу </w:t>
      </w:r>
      <w:r w:rsidRPr="008270C2">
        <w:rPr>
          <w:rFonts w:ascii="Times New Roman" w:hAnsi="Times New Roman" w:cs="Times New Roman"/>
          <w:sz w:val="28"/>
          <w:szCs w:val="28"/>
        </w:rPr>
        <w:lastRenderedPageBreak/>
        <w:t>Міністерства молоді та спорту України від 13.01.2014 № 45 «Про затвердження Порядку проведення атестації тренерів (тренерів-викладачів)» (із змінами), у 2024 ро</w:t>
      </w:r>
      <w:r>
        <w:rPr>
          <w:rFonts w:ascii="Times New Roman" w:hAnsi="Times New Roman" w:cs="Times New Roman"/>
          <w:sz w:val="28"/>
          <w:szCs w:val="28"/>
        </w:rPr>
        <w:t>ці</w:t>
      </w:r>
      <w:r w:rsidRPr="008270C2">
        <w:rPr>
          <w:rFonts w:ascii="Times New Roman" w:hAnsi="Times New Roman" w:cs="Times New Roman"/>
          <w:sz w:val="28"/>
          <w:szCs w:val="28"/>
        </w:rPr>
        <w:t xml:space="preserve"> категорії присвоєно 97 тренерам-викладачам.</w:t>
      </w:r>
    </w:p>
    <w:p w:rsidR="00031867" w:rsidRDefault="00031867" w:rsidP="003501EA">
      <w:pPr>
        <w:spacing w:line="240" w:lineRule="auto"/>
        <w:ind w:firstLine="709"/>
        <w:contextualSpacing/>
        <w:jc w:val="both"/>
        <w:rPr>
          <w:rFonts w:ascii="Times New Roman" w:eastAsia="Times New Roman" w:hAnsi="Times New Roman" w:cs="Calibri"/>
          <w:color w:val="FF0000"/>
          <w:sz w:val="28"/>
          <w:szCs w:val="28"/>
        </w:rPr>
      </w:pPr>
    </w:p>
    <w:p w:rsidR="00302F59" w:rsidRPr="006931A0" w:rsidRDefault="00395FEB" w:rsidP="00A7391C">
      <w:pPr>
        <w:widowControl w:val="0"/>
        <w:spacing w:after="0" w:line="240" w:lineRule="auto"/>
        <w:jc w:val="center"/>
        <w:rPr>
          <w:rFonts w:ascii="Times New Roman" w:hAnsi="Times New Roman" w:cs="Times New Roman"/>
          <w:b/>
          <w:sz w:val="28"/>
          <w:szCs w:val="28"/>
        </w:rPr>
      </w:pPr>
      <w:r w:rsidRPr="006931A0">
        <w:rPr>
          <w:rFonts w:ascii="Times New Roman" w:hAnsi="Times New Roman" w:cs="Times New Roman"/>
          <w:b/>
          <w:sz w:val="28"/>
          <w:szCs w:val="28"/>
        </w:rPr>
        <w:t xml:space="preserve">Операційна ціль </w:t>
      </w:r>
      <w:r w:rsidR="009C3ACF" w:rsidRPr="006931A0">
        <w:rPr>
          <w:rFonts w:ascii="Times New Roman" w:hAnsi="Times New Roman" w:cs="Times New Roman"/>
          <w:b/>
          <w:sz w:val="28"/>
          <w:szCs w:val="28"/>
        </w:rPr>
        <w:t>3.2</w:t>
      </w:r>
      <w:r w:rsidRPr="006931A0">
        <w:rPr>
          <w:rFonts w:ascii="Times New Roman" w:hAnsi="Times New Roman" w:cs="Times New Roman"/>
          <w:b/>
          <w:sz w:val="28"/>
          <w:szCs w:val="28"/>
        </w:rPr>
        <w:t>. «</w:t>
      </w:r>
      <w:r w:rsidR="005E2FDA" w:rsidRPr="006931A0">
        <w:rPr>
          <w:rFonts w:ascii="Times New Roman" w:hAnsi="Times New Roman" w:cs="Times New Roman"/>
          <w:b/>
          <w:sz w:val="28"/>
          <w:szCs w:val="28"/>
        </w:rPr>
        <w:t>Розвиток соціальної інфраструктури та інклюзії</w:t>
      </w:r>
      <w:r w:rsidRPr="006931A0">
        <w:rPr>
          <w:rFonts w:ascii="Times New Roman" w:hAnsi="Times New Roman" w:cs="Times New Roman"/>
          <w:b/>
          <w:sz w:val="28"/>
          <w:szCs w:val="28"/>
        </w:rPr>
        <w:t>»</w:t>
      </w:r>
    </w:p>
    <w:p w:rsidR="008D1650" w:rsidRPr="006931A0" w:rsidRDefault="008D1650" w:rsidP="00A7391C">
      <w:pPr>
        <w:widowControl w:val="0"/>
        <w:spacing w:after="0" w:line="240" w:lineRule="auto"/>
        <w:jc w:val="center"/>
        <w:rPr>
          <w:rFonts w:ascii="Times New Roman" w:hAnsi="Times New Roman" w:cs="Times New Roman"/>
          <w:b/>
          <w:color w:val="FF0000"/>
          <w:sz w:val="16"/>
          <w:szCs w:val="16"/>
        </w:rPr>
      </w:pPr>
    </w:p>
    <w:p w:rsidR="00E2071D" w:rsidRPr="00E2071D" w:rsidRDefault="00E2071D" w:rsidP="00E2071D">
      <w:pPr>
        <w:spacing w:after="0" w:line="240" w:lineRule="auto"/>
        <w:ind w:firstLine="709"/>
        <w:jc w:val="both"/>
        <w:rPr>
          <w:rFonts w:ascii="Times New Roman" w:hAnsi="Times New Roman" w:cs="Times New Roman"/>
          <w:bCs/>
          <w:sz w:val="28"/>
          <w:szCs w:val="28"/>
        </w:rPr>
      </w:pPr>
      <w:r w:rsidRPr="00E2071D">
        <w:rPr>
          <w:rFonts w:ascii="Times New Roman" w:hAnsi="Times New Roman" w:cs="Times New Roman"/>
          <w:bCs/>
          <w:sz w:val="28"/>
          <w:szCs w:val="28"/>
        </w:rPr>
        <w:t xml:space="preserve">Завдяки системній роботі органів соціального захисту населення впродовж 2024 року понад 90 тис. мешканцям Івано-Франківщини забезпечено своєчасне нарахування та виплату державних соціальних допомог на загальну суму </w:t>
      </w:r>
      <w:r w:rsidRPr="00E2071D">
        <w:rPr>
          <w:rFonts w:ascii="Times New Roman" w:eastAsia="Calibri" w:hAnsi="Times New Roman" w:cs="Times New Roman"/>
          <w:bCs/>
          <w:sz w:val="28"/>
          <w:szCs w:val="28"/>
        </w:rPr>
        <w:t>3435,3 млн гривень</w:t>
      </w:r>
      <w:r w:rsidRPr="00E2071D">
        <w:rPr>
          <w:rFonts w:ascii="Times New Roman" w:hAnsi="Times New Roman" w:cs="Times New Roman"/>
          <w:bCs/>
          <w:sz w:val="28"/>
          <w:szCs w:val="28"/>
        </w:rPr>
        <w:t xml:space="preserve">. Одноразову натуральну допомогу «пакунок малюка» надано 1406 особам. Грошову компенсацію вартості одноразової натуральної допомоги «пакунок малюка» призначено </w:t>
      </w:r>
      <w:r w:rsidRPr="00E2071D">
        <w:rPr>
          <w:rFonts w:ascii="Times New Roman" w:hAnsi="Times New Roman" w:cs="Times New Roman"/>
          <w:bCs/>
          <w:sz w:val="28"/>
          <w:szCs w:val="28"/>
          <w:lang w:val="ru-RU"/>
        </w:rPr>
        <w:t xml:space="preserve">6676 особам на суму 51,3 млн </w:t>
      </w:r>
      <w:r w:rsidRPr="00E2071D">
        <w:rPr>
          <w:rFonts w:ascii="Times New Roman" w:hAnsi="Times New Roman" w:cs="Times New Roman"/>
          <w:bCs/>
          <w:sz w:val="28"/>
          <w:szCs w:val="28"/>
        </w:rPr>
        <w:t>гривень. Виплату за компенсаційні послуги «муніципальна няня» проведено на загальну суму 3998,7 тис. гривень.</w:t>
      </w:r>
    </w:p>
    <w:p w:rsidR="00E2071D" w:rsidRPr="00E2071D" w:rsidRDefault="00E2071D" w:rsidP="00E2071D">
      <w:pPr>
        <w:spacing w:after="0" w:line="240" w:lineRule="auto"/>
        <w:ind w:firstLine="709"/>
        <w:jc w:val="both"/>
        <w:rPr>
          <w:rFonts w:ascii="Times New Roman" w:hAnsi="Times New Roman" w:cs="Times New Roman"/>
          <w:bCs/>
          <w:sz w:val="28"/>
          <w:szCs w:val="28"/>
          <w:lang w:eastAsia="ar-SA"/>
        </w:rPr>
      </w:pPr>
      <w:r w:rsidRPr="00E2071D">
        <w:rPr>
          <w:rFonts w:ascii="Times New Roman" w:hAnsi="Times New Roman" w:cs="Times New Roman"/>
          <w:bCs/>
          <w:sz w:val="28"/>
          <w:szCs w:val="28"/>
          <w:lang w:eastAsia="ar-SA"/>
        </w:rPr>
        <w:t xml:space="preserve">Підготовлено та направлено 70 нагородних пакетів на попереднє погодження до Національної соціальної сервісної служби України та Державної служби України у справах дітей. Окрім того, направлено 49 пакетів документів, кандидатури яких погоджені </w:t>
      </w:r>
      <w:proofErr w:type="spellStart"/>
      <w:r w:rsidRPr="00E2071D">
        <w:rPr>
          <w:rFonts w:ascii="Times New Roman" w:hAnsi="Times New Roman" w:cs="Times New Roman"/>
          <w:bCs/>
          <w:sz w:val="28"/>
          <w:szCs w:val="28"/>
          <w:lang w:eastAsia="ar-SA"/>
        </w:rPr>
        <w:t>Нацсоцслужбою</w:t>
      </w:r>
      <w:proofErr w:type="spellEnd"/>
      <w:r w:rsidRPr="00E2071D">
        <w:rPr>
          <w:rFonts w:ascii="Times New Roman" w:hAnsi="Times New Roman" w:cs="Times New Roman"/>
          <w:bCs/>
          <w:sz w:val="28"/>
          <w:szCs w:val="28"/>
          <w:lang w:eastAsia="ar-SA"/>
        </w:rPr>
        <w:t xml:space="preserve"> та Державної службою України у справах дітей, до Офісу Президента України для прийняття остаточного рішення про присвоєння почесного звання України «Мати-героїня».</w:t>
      </w:r>
    </w:p>
    <w:p w:rsidR="00E2071D" w:rsidRPr="00E2071D" w:rsidRDefault="00E2071D" w:rsidP="00E2071D">
      <w:pPr>
        <w:spacing w:after="0" w:line="240" w:lineRule="auto"/>
        <w:ind w:firstLine="709"/>
        <w:jc w:val="both"/>
        <w:rPr>
          <w:rFonts w:ascii="Times New Roman" w:hAnsi="Times New Roman" w:cs="Times New Roman"/>
          <w:bCs/>
          <w:sz w:val="21"/>
          <w:szCs w:val="21"/>
        </w:rPr>
      </w:pPr>
      <w:r w:rsidRPr="00E2071D">
        <w:rPr>
          <w:rFonts w:ascii="Times New Roman" w:hAnsi="Times New Roman" w:cs="Times New Roman"/>
          <w:bCs/>
          <w:sz w:val="28"/>
          <w:szCs w:val="28"/>
        </w:rPr>
        <w:t>З метою забезпечення постраждалих від домашнього насильства та/або насильства за ознакою статі спеціалізованою допомогою в Івано-Франківській області діють:</w:t>
      </w:r>
    </w:p>
    <w:p w:rsidR="00E2071D" w:rsidRPr="00E2071D" w:rsidRDefault="00E2071D" w:rsidP="00E2071D">
      <w:pPr>
        <w:spacing w:after="0" w:line="240" w:lineRule="auto"/>
        <w:ind w:firstLine="709"/>
        <w:jc w:val="both"/>
        <w:rPr>
          <w:rFonts w:ascii="Times New Roman" w:hAnsi="Times New Roman" w:cs="Times New Roman"/>
          <w:bCs/>
          <w:sz w:val="21"/>
          <w:szCs w:val="21"/>
        </w:rPr>
      </w:pPr>
      <w:r w:rsidRPr="00E2071D">
        <w:rPr>
          <w:rFonts w:ascii="Times New Roman" w:hAnsi="Times New Roman" w:cs="Times New Roman"/>
          <w:bCs/>
          <w:sz w:val="28"/>
          <w:szCs w:val="28"/>
          <w:lang w:val="ru-RU"/>
        </w:rPr>
        <w:t>- </w:t>
      </w:r>
      <w:r w:rsidRPr="00E2071D">
        <w:rPr>
          <w:rFonts w:ascii="Times New Roman" w:hAnsi="Times New Roman" w:cs="Times New Roman"/>
          <w:bCs/>
          <w:sz w:val="28"/>
          <w:szCs w:val="28"/>
        </w:rPr>
        <w:t>2 притулки для осіб, які постраждали від домашнього насильства та/або насильства за ознакою статі;</w:t>
      </w:r>
    </w:p>
    <w:p w:rsidR="00E2071D" w:rsidRPr="00E2071D" w:rsidRDefault="00E2071D" w:rsidP="00E2071D">
      <w:pPr>
        <w:spacing w:after="0" w:line="240" w:lineRule="auto"/>
        <w:ind w:firstLine="709"/>
        <w:jc w:val="both"/>
        <w:rPr>
          <w:rFonts w:ascii="Times New Roman" w:hAnsi="Times New Roman" w:cs="Times New Roman"/>
          <w:bCs/>
          <w:sz w:val="21"/>
          <w:szCs w:val="21"/>
        </w:rPr>
      </w:pPr>
      <w:r w:rsidRPr="00E2071D">
        <w:rPr>
          <w:rFonts w:ascii="Times New Roman" w:hAnsi="Times New Roman" w:cs="Times New Roman"/>
          <w:bCs/>
          <w:sz w:val="28"/>
          <w:szCs w:val="28"/>
        </w:rPr>
        <w:t>- 3 денні центри соціально-психологічної допомоги особам, які постраждали від домашнього насильства та/або насильства за ознакою статі;</w:t>
      </w:r>
    </w:p>
    <w:p w:rsidR="00E2071D" w:rsidRPr="00E2071D" w:rsidRDefault="00E2071D" w:rsidP="00E2071D">
      <w:pPr>
        <w:spacing w:after="0" w:line="240" w:lineRule="auto"/>
        <w:ind w:firstLine="709"/>
        <w:jc w:val="both"/>
        <w:rPr>
          <w:rFonts w:ascii="Times New Roman" w:hAnsi="Times New Roman" w:cs="Times New Roman"/>
          <w:bCs/>
          <w:sz w:val="21"/>
          <w:szCs w:val="21"/>
        </w:rPr>
      </w:pPr>
      <w:r w:rsidRPr="00E2071D">
        <w:rPr>
          <w:rFonts w:ascii="Times New Roman" w:hAnsi="Times New Roman" w:cs="Times New Roman"/>
          <w:bCs/>
          <w:sz w:val="28"/>
          <w:szCs w:val="28"/>
        </w:rPr>
        <w:t>- 2 кризові кімнати для осіб, які постраждали від домашнього насильства та/або насильства за ознакою статі;</w:t>
      </w:r>
    </w:p>
    <w:p w:rsidR="00E2071D" w:rsidRPr="00E2071D" w:rsidRDefault="00E2071D" w:rsidP="00E2071D">
      <w:pPr>
        <w:spacing w:after="0" w:line="240" w:lineRule="auto"/>
        <w:ind w:firstLine="709"/>
        <w:jc w:val="both"/>
        <w:rPr>
          <w:rFonts w:ascii="Times New Roman" w:hAnsi="Times New Roman" w:cs="Times New Roman"/>
          <w:bCs/>
          <w:sz w:val="21"/>
          <w:szCs w:val="21"/>
        </w:rPr>
      </w:pPr>
      <w:r w:rsidRPr="00E2071D">
        <w:rPr>
          <w:rFonts w:ascii="Times New Roman" w:hAnsi="Times New Roman" w:cs="Times New Roman"/>
          <w:bCs/>
          <w:sz w:val="28"/>
          <w:szCs w:val="28"/>
          <w:shd w:val="clear" w:color="auto" w:fill="FFFFFF"/>
        </w:rPr>
        <w:t>- 24 мобільні бригади соціально-психологічної допомоги особам, постраждалим від домашнього насильства та/або насильства за ознакою статі;</w:t>
      </w:r>
    </w:p>
    <w:p w:rsidR="00E2071D" w:rsidRPr="00E2071D" w:rsidRDefault="00E2071D" w:rsidP="00E2071D">
      <w:pPr>
        <w:spacing w:after="0" w:line="240" w:lineRule="auto"/>
        <w:ind w:firstLine="709"/>
        <w:jc w:val="both"/>
        <w:rPr>
          <w:rFonts w:ascii="Times New Roman" w:hAnsi="Times New Roman" w:cs="Times New Roman"/>
          <w:bCs/>
          <w:sz w:val="21"/>
          <w:szCs w:val="21"/>
        </w:rPr>
      </w:pPr>
      <w:r w:rsidRPr="00E2071D">
        <w:rPr>
          <w:rFonts w:ascii="Times New Roman" w:hAnsi="Times New Roman" w:cs="Times New Roman"/>
          <w:bCs/>
          <w:sz w:val="28"/>
          <w:szCs w:val="28"/>
        </w:rPr>
        <w:t>- центр соціально-психологічної допомоги у селищі Верховина на 30 ліж</w:t>
      </w:r>
      <w:r w:rsidRPr="00E2071D">
        <w:rPr>
          <w:rFonts w:ascii="Times New Roman" w:hAnsi="Times New Roman" w:cs="Times New Roman"/>
          <w:bCs/>
          <w:sz w:val="28"/>
          <w:szCs w:val="28"/>
        </w:rPr>
        <w:softHyphen/>
        <w:t>ко-місць, який надає постраждалим особам тимчасовий притулок, харчування, соціальні, психологічні і юридичні послуги.</w:t>
      </w:r>
    </w:p>
    <w:p w:rsidR="00E2071D" w:rsidRPr="00E2071D" w:rsidRDefault="00E2071D" w:rsidP="00E2071D">
      <w:pPr>
        <w:spacing w:after="0" w:line="240" w:lineRule="auto"/>
        <w:ind w:firstLine="709"/>
        <w:jc w:val="both"/>
        <w:rPr>
          <w:rFonts w:ascii="Times New Roman" w:hAnsi="Times New Roman" w:cs="Times New Roman"/>
          <w:bCs/>
          <w:sz w:val="28"/>
          <w:szCs w:val="28"/>
          <w:shd w:val="clear" w:color="auto" w:fill="FFFFFF"/>
        </w:rPr>
      </w:pPr>
      <w:r w:rsidRPr="00E2071D">
        <w:rPr>
          <w:rFonts w:ascii="Times New Roman" w:hAnsi="Times New Roman" w:cs="Times New Roman"/>
          <w:bCs/>
          <w:sz w:val="28"/>
          <w:szCs w:val="28"/>
          <w:shd w:val="clear" w:color="auto" w:fill="FFFFFF"/>
        </w:rPr>
        <w:t xml:space="preserve">Окрім того, на Івано-Франківщині, а саме у </w:t>
      </w:r>
      <w:proofErr w:type="spellStart"/>
      <w:r w:rsidRPr="00E2071D">
        <w:rPr>
          <w:rFonts w:ascii="Times New Roman" w:hAnsi="Times New Roman" w:cs="Times New Roman"/>
          <w:bCs/>
          <w:sz w:val="28"/>
          <w:szCs w:val="28"/>
          <w:shd w:val="clear" w:color="auto" w:fill="FFFFFF"/>
        </w:rPr>
        <w:t>Лисецькій</w:t>
      </w:r>
      <w:proofErr w:type="spellEnd"/>
      <w:r w:rsidRPr="00E2071D">
        <w:rPr>
          <w:rFonts w:ascii="Times New Roman" w:hAnsi="Times New Roman" w:cs="Times New Roman"/>
          <w:bCs/>
          <w:sz w:val="28"/>
          <w:szCs w:val="28"/>
          <w:shd w:val="clear" w:color="auto" w:fill="FFFFFF"/>
        </w:rPr>
        <w:t xml:space="preserve"> та </w:t>
      </w:r>
      <w:proofErr w:type="spellStart"/>
      <w:r w:rsidRPr="00E2071D">
        <w:rPr>
          <w:rFonts w:ascii="Times New Roman" w:hAnsi="Times New Roman" w:cs="Times New Roman"/>
          <w:bCs/>
          <w:sz w:val="28"/>
          <w:szCs w:val="28"/>
          <w:shd w:val="clear" w:color="auto" w:fill="FFFFFF"/>
        </w:rPr>
        <w:t>Солотвинській</w:t>
      </w:r>
      <w:proofErr w:type="spellEnd"/>
      <w:r w:rsidRPr="00E2071D">
        <w:rPr>
          <w:rFonts w:ascii="Times New Roman" w:hAnsi="Times New Roman" w:cs="Times New Roman"/>
          <w:bCs/>
          <w:sz w:val="28"/>
          <w:szCs w:val="28"/>
          <w:shd w:val="clear" w:color="auto" w:fill="FFFFFF"/>
        </w:rPr>
        <w:t xml:space="preserve"> селищних територіальних громадах, функціонує «</w:t>
      </w:r>
      <w:proofErr w:type="spellStart"/>
      <w:r w:rsidRPr="00E2071D">
        <w:rPr>
          <w:rFonts w:ascii="Times New Roman" w:hAnsi="Times New Roman" w:cs="Times New Roman"/>
          <w:bCs/>
          <w:sz w:val="28"/>
          <w:szCs w:val="28"/>
          <w:shd w:val="clear" w:color="auto" w:fill="FFFFFF"/>
        </w:rPr>
        <w:t>Шелтер</w:t>
      </w:r>
      <w:proofErr w:type="spellEnd"/>
      <w:r w:rsidRPr="00E2071D">
        <w:rPr>
          <w:rFonts w:ascii="Times New Roman" w:hAnsi="Times New Roman" w:cs="Times New Roman"/>
          <w:bCs/>
          <w:sz w:val="28"/>
          <w:szCs w:val="28"/>
          <w:shd w:val="clear" w:color="auto" w:fill="FFFFFF"/>
        </w:rPr>
        <w:t xml:space="preserve"> святої Ольги» для допомоги та підтримки осіб, які постраждали від домашнього насильства та воєнних злочинів. Реалізувати даний проєкт вдалося завдяки громадській організації «</w:t>
      </w:r>
      <w:proofErr w:type="spellStart"/>
      <w:r w:rsidRPr="00E2071D">
        <w:rPr>
          <w:rFonts w:ascii="Times New Roman" w:hAnsi="Times New Roman" w:cs="Times New Roman"/>
          <w:bCs/>
          <w:sz w:val="28"/>
          <w:szCs w:val="28"/>
          <w:shd w:val="clear" w:color="auto" w:fill="FFFFFF"/>
        </w:rPr>
        <w:t>Елеос</w:t>
      </w:r>
      <w:proofErr w:type="spellEnd"/>
      <w:r w:rsidRPr="00E2071D">
        <w:rPr>
          <w:rFonts w:ascii="Times New Roman" w:hAnsi="Times New Roman" w:cs="Times New Roman"/>
          <w:bCs/>
          <w:sz w:val="28"/>
          <w:szCs w:val="28"/>
          <w:shd w:val="clear" w:color="auto" w:fill="FFFFFF"/>
        </w:rPr>
        <w:t>-Україна».</w:t>
      </w:r>
    </w:p>
    <w:p w:rsidR="00E2071D" w:rsidRPr="00E2071D" w:rsidRDefault="00E2071D" w:rsidP="00E2071D">
      <w:pPr>
        <w:spacing w:after="0" w:line="240" w:lineRule="auto"/>
        <w:ind w:firstLine="709"/>
        <w:jc w:val="both"/>
        <w:rPr>
          <w:rFonts w:ascii="Times New Roman" w:hAnsi="Times New Roman" w:cs="Times New Roman"/>
          <w:sz w:val="28"/>
          <w:szCs w:val="28"/>
        </w:rPr>
      </w:pPr>
      <w:r w:rsidRPr="00E2071D">
        <w:rPr>
          <w:rFonts w:ascii="Times New Roman" w:hAnsi="Times New Roman" w:cs="Times New Roman"/>
          <w:sz w:val="28"/>
          <w:szCs w:val="28"/>
        </w:rPr>
        <w:t>Для надання пільгових послуг вразливим категоріям населення області з державного бюджету профінансовано: 10,7 млн грн – для здійснення компенса</w:t>
      </w:r>
      <w:r w:rsidRPr="00E2071D">
        <w:rPr>
          <w:rFonts w:ascii="Times New Roman" w:hAnsi="Times New Roman" w:cs="Times New Roman"/>
          <w:sz w:val="28"/>
          <w:szCs w:val="28"/>
        </w:rPr>
        <w:softHyphen/>
        <w:t xml:space="preserve">ційних виплат громадянам, які постраждали внаслідок Чорнобильської катастрофи; 30,6 млн грн – для виплати соціальних стипендій студентам (курсантам) закладів фахової </w:t>
      </w:r>
      <w:proofErr w:type="spellStart"/>
      <w:r w:rsidRPr="00E2071D">
        <w:rPr>
          <w:rFonts w:ascii="Times New Roman" w:hAnsi="Times New Roman" w:cs="Times New Roman"/>
          <w:sz w:val="28"/>
          <w:szCs w:val="28"/>
        </w:rPr>
        <w:t>передвищої</w:t>
      </w:r>
      <w:proofErr w:type="spellEnd"/>
      <w:r w:rsidRPr="00E2071D">
        <w:rPr>
          <w:rFonts w:ascii="Times New Roman" w:hAnsi="Times New Roman" w:cs="Times New Roman"/>
          <w:sz w:val="28"/>
          <w:szCs w:val="28"/>
        </w:rPr>
        <w:t xml:space="preserve"> та вищої освіти.</w:t>
      </w:r>
    </w:p>
    <w:p w:rsidR="00E2071D" w:rsidRPr="00E2071D" w:rsidRDefault="00E2071D" w:rsidP="00E2071D">
      <w:pPr>
        <w:spacing w:after="0" w:line="240" w:lineRule="auto"/>
        <w:ind w:firstLine="709"/>
        <w:jc w:val="both"/>
        <w:rPr>
          <w:rFonts w:ascii="Times New Roman" w:hAnsi="Times New Roman" w:cs="Times New Roman"/>
          <w:sz w:val="28"/>
          <w:szCs w:val="28"/>
        </w:rPr>
      </w:pPr>
      <w:r w:rsidRPr="00E2071D">
        <w:rPr>
          <w:rFonts w:ascii="Times New Roman" w:hAnsi="Times New Roman" w:cs="Times New Roman"/>
          <w:sz w:val="28"/>
          <w:szCs w:val="28"/>
        </w:rPr>
        <w:lastRenderedPageBreak/>
        <w:t>В рамках виконання заходів обласної комплексної програми соціального захисту населення Івано-Франківської області за кошти обласного бюджету профінансовано:</w:t>
      </w:r>
    </w:p>
    <w:p w:rsidR="00E2071D" w:rsidRPr="00E2071D" w:rsidRDefault="00E2071D" w:rsidP="00E2071D">
      <w:pPr>
        <w:spacing w:after="0" w:line="240" w:lineRule="auto"/>
        <w:ind w:firstLine="709"/>
        <w:jc w:val="both"/>
        <w:rPr>
          <w:rFonts w:ascii="Times New Roman" w:hAnsi="Times New Roman" w:cs="Times New Roman"/>
          <w:sz w:val="28"/>
          <w:szCs w:val="28"/>
        </w:rPr>
      </w:pPr>
      <w:r w:rsidRPr="00E2071D">
        <w:rPr>
          <w:rFonts w:ascii="Times New Roman" w:hAnsi="Times New Roman" w:cs="Times New Roman"/>
          <w:sz w:val="28"/>
          <w:szCs w:val="28"/>
        </w:rPr>
        <w:t>кошти на здійснення додаткових виплат ветеранам ОУН-УПА на суму 3,3 млн грн (3,0 тис. грн щомісячно);</w:t>
      </w:r>
    </w:p>
    <w:p w:rsidR="00E2071D" w:rsidRPr="00E2071D" w:rsidRDefault="00E2071D" w:rsidP="00E2071D">
      <w:pPr>
        <w:spacing w:after="0" w:line="240" w:lineRule="auto"/>
        <w:ind w:firstLine="709"/>
        <w:jc w:val="both"/>
        <w:rPr>
          <w:rFonts w:ascii="Times New Roman" w:hAnsi="Times New Roman" w:cs="Times New Roman"/>
          <w:sz w:val="28"/>
          <w:szCs w:val="28"/>
        </w:rPr>
      </w:pPr>
      <w:r w:rsidRPr="00E2071D">
        <w:rPr>
          <w:rFonts w:ascii="Times New Roman" w:hAnsi="Times New Roman" w:cs="Times New Roman"/>
          <w:sz w:val="28"/>
          <w:szCs w:val="28"/>
        </w:rPr>
        <w:t>на відшкодування витрат, пов’язаних з похованням учасників бойових дій, осіб з інвалідністю внаслідок війни та постраждалих учасників Революції Гідності на суму 635,5 тис. грн (79 осіб);</w:t>
      </w:r>
    </w:p>
    <w:p w:rsidR="00E2071D" w:rsidRPr="00E2071D" w:rsidRDefault="00E2071D" w:rsidP="00E2071D">
      <w:pPr>
        <w:spacing w:after="0" w:line="240" w:lineRule="auto"/>
        <w:ind w:firstLine="709"/>
        <w:jc w:val="both"/>
        <w:rPr>
          <w:rFonts w:ascii="Times New Roman" w:hAnsi="Times New Roman" w:cs="Times New Roman"/>
          <w:sz w:val="28"/>
          <w:szCs w:val="28"/>
        </w:rPr>
      </w:pPr>
      <w:r w:rsidRPr="00E2071D">
        <w:rPr>
          <w:rFonts w:ascii="Times New Roman" w:hAnsi="Times New Roman" w:cs="Times New Roman"/>
          <w:sz w:val="28"/>
          <w:szCs w:val="28"/>
        </w:rPr>
        <w:t>на пільги на медичне обслуговування громадян, які постраждали внаслідок Чорнобильської катастрофи, на суму 1184,6 тис. гривень.</w:t>
      </w:r>
    </w:p>
    <w:p w:rsidR="00E2071D" w:rsidRPr="00E2071D" w:rsidRDefault="00E2071D" w:rsidP="00E2071D">
      <w:pPr>
        <w:spacing w:after="0" w:line="240" w:lineRule="auto"/>
        <w:ind w:firstLine="709"/>
        <w:jc w:val="both"/>
        <w:rPr>
          <w:rFonts w:ascii="Times New Roman" w:hAnsi="Times New Roman" w:cs="Times New Roman"/>
          <w:sz w:val="20"/>
          <w:szCs w:val="20"/>
          <w:lang w:eastAsia="ar-SA"/>
        </w:rPr>
      </w:pPr>
      <w:r w:rsidRPr="00E2071D">
        <w:rPr>
          <w:rFonts w:ascii="Times New Roman" w:hAnsi="Times New Roman" w:cs="Times New Roman"/>
          <w:bCs/>
          <w:sz w:val="28"/>
          <w:szCs w:val="28"/>
          <w:lang w:eastAsia="ar-SA"/>
        </w:rPr>
        <w:t xml:space="preserve">У 2024 році </w:t>
      </w:r>
      <w:r w:rsidRPr="00E2071D">
        <w:rPr>
          <w:rFonts w:ascii="Times New Roman" w:hAnsi="Times New Roman" w:cs="Times New Roman"/>
          <w:sz w:val="28"/>
          <w:szCs w:val="28"/>
          <w:lang w:eastAsia="ar-SA"/>
        </w:rPr>
        <w:t xml:space="preserve">Міністерством у справах ветеранів України </w:t>
      </w:r>
      <w:r w:rsidRPr="00E2071D">
        <w:rPr>
          <w:rFonts w:ascii="Times New Roman" w:hAnsi="Times New Roman" w:cs="Times New Roman"/>
          <w:bCs/>
          <w:sz w:val="28"/>
          <w:szCs w:val="28"/>
          <w:lang w:eastAsia="ar-SA"/>
        </w:rPr>
        <w:t xml:space="preserve">до області </w:t>
      </w:r>
      <w:r w:rsidRPr="00E2071D">
        <w:rPr>
          <w:rFonts w:ascii="Times New Roman" w:hAnsi="Times New Roman" w:cs="Times New Roman"/>
          <w:sz w:val="28"/>
          <w:szCs w:val="28"/>
          <w:lang w:eastAsia="ar-SA"/>
        </w:rPr>
        <w:t xml:space="preserve">спрямовано субвенцію на придбання житла в розмірі </w:t>
      </w:r>
      <w:r w:rsidRPr="00E2071D">
        <w:rPr>
          <w:rFonts w:ascii="Times New Roman" w:hAnsi="Times New Roman" w:cs="Times New Roman"/>
          <w:bCs/>
          <w:sz w:val="28"/>
          <w:szCs w:val="28"/>
          <w:lang w:eastAsia="ar-SA"/>
        </w:rPr>
        <w:t>375,8 млн гривень</w:t>
      </w:r>
      <w:r w:rsidRPr="00E2071D">
        <w:rPr>
          <w:rFonts w:ascii="Times New Roman" w:hAnsi="Times New Roman" w:cs="Times New Roman"/>
          <w:sz w:val="28"/>
          <w:szCs w:val="28"/>
          <w:lang w:eastAsia="ar-SA"/>
        </w:rPr>
        <w:t xml:space="preserve">. Це дасть можливість забезпечити житлом </w:t>
      </w:r>
      <w:r w:rsidRPr="00E2071D">
        <w:rPr>
          <w:rFonts w:ascii="Times New Roman" w:hAnsi="Times New Roman" w:cs="Times New Roman"/>
          <w:bCs/>
          <w:sz w:val="28"/>
          <w:szCs w:val="28"/>
          <w:lang w:eastAsia="ar-SA"/>
        </w:rPr>
        <w:t>185</w:t>
      </w:r>
      <w:r w:rsidRPr="00E2071D">
        <w:rPr>
          <w:rFonts w:ascii="Times New Roman" w:hAnsi="Times New Roman" w:cs="Times New Roman"/>
          <w:sz w:val="28"/>
          <w:szCs w:val="28"/>
          <w:lang w:eastAsia="ar-SA"/>
        </w:rPr>
        <w:t xml:space="preserve"> ветеранів війни та членів їхніх сімей, а саме: </w:t>
      </w:r>
    </w:p>
    <w:p w:rsidR="00E2071D" w:rsidRPr="00E2071D" w:rsidRDefault="00E2071D" w:rsidP="00E2071D">
      <w:pPr>
        <w:suppressAutoHyphens/>
        <w:spacing w:after="0" w:line="240" w:lineRule="auto"/>
        <w:ind w:firstLine="709"/>
        <w:jc w:val="both"/>
        <w:rPr>
          <w:rFonts w:ascii="Times New Roman" w:hAnsi="Times New Roman" w:cs="Times New Roman"/>
          <w:sz w:val="28"/>
          <w:szCs w:val="28"/>
          <w:lang w:eastAsia="ar-SA"/>
        </w:rPr>
      </w:pPr>
      <w:r w:rsidRPr="00E2071D">
        <w:rPr>
          <w:rFonts w:ascii="Times New Roman" w:hAnsi="Times New Roman" w:cs="Times New Roman"/>
          <w:sz w:val="28"/>
          <w:szCs w:val="28"/>
          <w:lang w:eastAsia="ar-SA"/>
        </w:rPr>
        <w:t xml:space="preserve">- відповідно до постанови Кабінету Міністрів України від 19.10.2016 № 719 «Питання забезпечення житлом деяких категорій осіб, які захищали незалежність, суверенітет та територіальну цілісність України, а також членів їх сімей» (для осіб з інвалідністю </w:t>
      </w:r>
      <w:r w:rsidRPr="00E2071D">
        <w:rPr>
          <w:rFonts w:ascii="Times New Roman" w:hAnsi="Times New Roman" w:cs="Times New Roman"/>
          <w:sz w:val="28"/>
          <w:szCs w:val="28"/>
          <w:lang w:val="en-US" w:eastAsia="ar-SA"/>
        </w:rPr>
        <w:t>I</w:t>
      </w:r>
      <w:r w:rsidRPr="00E2071D">
        <w:rPr>
          <w:rFonts w:ascii="Times New Roman" w:hAnsi="Times New Roman" w:cs="Times New Roman"/>
          <w:sz w:val="28"/>
          <w:szCs w:val="28"/>
          <w:lang w:eastAsia="ar-SA"/>
        </w:rPr>
        <w:t>-</w:t>
      </w:r>
      <w:r w:rsidRPr="00E2071D">
        <w:rPr>
          <w:rFonts w:ascii="Times New Roman" w:hAnsi="Times New Roman" w:cs="Times New Roman"/>
          <w:sz w:val="28"/>
          <w:szCs w:val="28"/>
          <w:lang w:val="en-US" w:eastAsia="ar-SA"/>
        </w:rPr>
        <w:t>II</w:t>
      </w:r>
      <w:r w:rsidRPr="00E2071D">
        <w:rPr>
          <w:rFonts w:ascii="Times New Roman" w:hAnsi="Times New Roman" w:cs="Times New Roman"/>
          <w:sz w:val="28"/>
          <w:szCs w:val="28"/>
          <w:lang w:eastAsia="ar-SA"/>
        </w:rPr>
        <w:t xml:space="preserve"> групи, та членів сімей осіб, які загинули (пропали безвісти), померли) – 77,4 млн грн, житлом будуть забезпечені 3</w:t>
      </w:r>
      <w:r w:rsidRPr="00E2071D">
        <w:rPr>
          <w:rFonts w:ascii="Times New Roman" w:hAnsi="Times New Roman" w:cs="Times New Roman"/>
          <w:bCs/>
          <w:sz w:val="28"/>
          <w:szCs w:val="28"/>
          <w:lang w:eastAsia="ar-SA"/>
        </w:rPr>
        <w:t>9</w:t>
      </w:r>
      <w:r w:rsidRPr="00E2071D">
        <w:rPr>
          <w:rFonts w:ascii="Times New Roman" w:hAnsi="Times New Roman" w:cs="Times New Roman"/>
          <w:sz w:val="28"/>
          <w:szCs w:val="28"/>
          <w:lang w:eastAsia="ar-SA"/>
        </w:rPr>
        <w:t xml:space="preserve"> осіб (сімей) згідно з черговістю;</w:t>
      </w:r>
    </w:p>
    <w:p w:rsidR="00E2071D" w:rsidRPr="00E2071D" w:rsidRDefault="00E2071D" w:rsidP="00E2071D">
      <w:pPr>
        <w:suppressAutoHyphens/>
        <w:spacing w:after="0" w:line="240" w:lineRule="auto"/>
        <w:ind w:firstLine="709"/>
        <w:jc w:val="both"/>
        <w:rPr>
          <w:rFonts w:ascii="Times New Roman" w:hAnsi="Times New Roman" w:cs="Times New Roman"/>
          <w:sz w:val="28"/>
          <w:szCs w:val="28"/>
          <w:lang w:eastAsia="ar-SA"/>
        </w:rPr>
      </w:pPr>
      <w:r w:rsidRPr="00E2071D">
        <w:rPr>
          <w:rFonts w:ascii="Times New Roman" w:hAnsi="Times New Roman" w:cs="Times New Roman"/>
          <w:sz w:val="28"/>
          <w:szCs w:val="28"/>
          <w:lang w:eastAsia="ar-SA"/>
        </w:rPr>
        <w:t xml:space="preserve">- згідно з постановою Кабінету Міністрів України від 18.04.2018 № 280 «Питання забезпечення житлом внутрішньо переміщених осіб, які захищали незалежність, суверенітет та територіальну цілісність України» (для осіб з інвалідністю </w:t>
      </w:r>
      <w:r w:rsidRPr="00E2071D">
        <w:rPr>
          <w:rFonts w:ascii="Times New Roman" w:hAnsi="Times New Roman" w:cs="Times New Roman"/>
          <w:sz w:val="28"/>
          <w:szCs w:val="28"/>
          <w:lang w:val="en-US" w:eastAsia="ar-SA"/>
        </w:rPr>
        <w:t>III</w:t>
      </w:r>
      <w:r w:rsidRPr="00E2071D">
        <w:rPr>
          <w:rFonts w:ascii="Times New Roman" w:hAnsi="Times New Roman" w:cs="Times New Roman"/>
          <w:sz w:val="28"/>
          <w:szCs w:val="28"/>
          <w:lang w:eastAsia="ar-SA"/>
        </w:rPr>
        <w:t xml:space="preserve"> групи ВПО та внутрішньо переміщених осіб з числа учасників бойових дій) – 274,5 млн грн, житлом будуть забезпечені 130 осіб (сімей) згідно з черговістю;</w:t>
      </w:r>
    </w:p>
    <w:p w:rsidR="00E2071D" w:rsidRPr="00E2071D" w:rsidRDefault="00E2071D" w:rsidP="00E2071D">
      <w:pPr>
        <w:suppressAutoHyphens/>
        <w:spacing w:after="0" w:line="240" w:lineRule="auto"/>
        <w:ind w:firstLine="709"/>
        <w:jc w:val="both"/>
        <w:rPr>
          <w:rFonts w:ascii="Times New Roman" w:hAnsi="Times New Roman" w:cs="Times New Roman"/>
          <w:sz w:val="28"/>
          <w:szCs w:val="28"/>
          <w:lang w:eastAsia="ar-SA"/>
        </w:rPr>
      </w:pPr>
      <w:r w:rsidRPr="00E2071D">
        <w:rPr>
          <w:rFonts w:ascii="Times New Roman" w:hAnsi="Times New Roman" w:cs="Times New Roman"/>
          <w:sz w:val="28"/>
          <w:szCs w:val="28"/>
          <w:lang w:eastAsia="ar-SA"/>
        </w:rPr>
        <w:t xml:space="preserve">- відповідно до постанови Кабінету Міністрів України від 28.03.2018 № 214 «Питання забезпечення житлом деяких категорій осіб, які брали участь у бойових діях на території інших держав, а також членів їх сімей» (для осіб з інвалідністю </w:t>
      </w:r>
      <w:r w:rsidRPr="00E2071D">
        <w:rPr>
          <w:rFonts w:ascii="Times New Roman" w:hAnsi="Times New Roman" w:cs="Times New Roman"/>
          <w:sz w:val="28"/>
          <w:szCs w:val="28"/>
          <w:lang w:val="en-US" w:eastAsia="ar-SA"/>
        </w:rPr>
        <w:t>I</w:t>
      </w:r>
      <w:r w:rsidRPr="00E2071D">
        <w:rPr>
          <w:rFonts w:ascii="Times New Roman" w:hAnsi="Times New Roman" w:cs="Times New Roman"/>
          <w:sz w:val="28"/>
          <w:szCs w:val="28"/>
          <w:lang w:eastAsia="ar-SA"/>
        </w:rPr>
        <w:t>-</w:t>
      </w:r>
      <w:r w:rsidRPr="00E2071D">
        <w:rPr>
          <w:rFonts w:ascii="Times New Roman" w:hAnsi="Times New Roman" w:cs="Times New Roman"/>
          <w:sz w:val="28"/>
          <w:szCs w:val="28"/>
          <w:lang w:val="en-US" w:eastAsia="ar-SA"/>
        </w:rPr>
        <w:t>II</w:t>
      </w:r>
      <w:r w:rsidRPr="00E2071D">
        <w:rPr>
          <w:rFonts w:ascii="Times New Roman" w:hAnsi="Times New Roman" w:cs="Times New Roman"/>
          <w:sz w:val="28"/>
          <w:szCs w:val="28"/>
          <w:lang w:eastAsia="ar-SA"/>
        </w:rPr>
        <w:t xml:space="preserve"> групи з числа учасників бойових дій на території інших держав) – 29,9 млн грн, житлом будуть забезпечені 16 осіб (сімей) згідно з черговістю.</w:t>
      </w:r>
    </w:p>
    <w:p w:rsidR="00E2071D" w:rsidRPr="00E2071D" w:rsidRDefault="00E2071D" w:rsidP="00E2071D">
      <w:pPr>
        <w:spacing w:after="0" w:line="240" w:lineRule="auto"/>
        <w:ind w:firstLine="709"/>
        <w:jc w:val="both"/>
        <w:rPr>
          <w:rFonts w:ascii="Times New Roman" w:hAnsi="Times New Roman" w:cs="Times New Roman"/>
          <w:bCs/>
          <w:sz w:val="28"/>
          <w:szCs w:val="28"/>
          <w:lang w:eastAsia="ar-SA"/>
        </w:rPr>
      </w:pPr>
      <w:r w:rsidRPr="00E2071D">
        <w:rPr>
          <w:rFonts w:ascii="Times New Roman" w:hAnsi="Times New Roman" w:cs="Times New Roman"/>
          <w:bCs/>
          <w:sz w:val="28"/>
          <w:szCs w:val="28"/>
          <w:lang w:eastAsia="ar-SA"/>
        </w:rPr>
        <w:t>За кошти державного бюджету укладено 616 договорів для надання реабілітаційних послуг дітям з інвалідністю на загальну суму 11,5 млн грн, реабілітацію пройшли 603 дитини з інвалідністю.</w:t>
      </w:r>
    </w:p>
    <w:p w:rsidR="00E2071D" w:rsidRPr="00E2071D" w:rsidRDefault="00E2071D" w:rsidP="00E2071D">
      <w:pPr>
        <w:spacing w:after="0" w:line="240" w:lineRule="auto"/>
        <w:ind w:firstLine="709"/>
        <w:jc w:val="both"/>
        <w:rPr>
          <w:rFonts w:ascii="Times New Roman" w:hAnsi="Times New Roman" w:cs="Times New Roman"/>
          <w:sz w:val="24"/>
          <w:szCs w:val="24"/>
        </w:rPr>
      </w:pPr>
      <w:r w:rsidRPr="00E2071D">
        <w:rPr>
          <w:rFonts w:ascii="Times New Roman" w:hAnsi="Times New Roman" w:cs="Times New Roman"/>
          <w:sz w:val="28"/>
          <w:szCs w:val="28"/>
        </w:rPr>
        <w:t>Оздоровчими та відпочинковими послугами за рахунок коштів обласного бюджету забезпечені 598 дітей пільгових категорій, які потребують особливої соціальної уваги, за рахунок коштів державного бюджету – 51 дитина.</w:t>
      </w:r>
    </w:p>
    <w:p w:rsidR="00E2071D" w:rsidRPr="00E2071D" w:rsidRDefault="00E2071D" w:rsidP="00E2071D">
      <w:pPr>
        <w:spacing w:after="0" w:line="240" w:lineRule="auto"/>
        <w:ind w:firstLine="709"/>
        <w:jc w:val="both"/>
        <w:rPr>
          <w:rFonts w:ascii="Times New Roman" w:hAnsi="Times New Roman" w:cs="Times New Roman"/>
          <w:sz w:val="28"/>
          <w:szCs w:val="28"/>
        </w:rPr>
      </w:pPr>
      <w:r w:rsidRPr="00E2071D">
        <w:rPr>
          <w:rFonts w:ascii="Times New Roman" w:hAnsi="Times New Roman" w:cs="Times New Roman"/>
          <w:sz w:val="28"/>
          <w:szCs w:val="28"/>
        </w:rPr>
        <w:t>Проведено 15 засідань комісії з розгляду заяв громадян щодо надання одноразових грошових допомог на лікування і вирішення невідкладних соціально-побутових питань при департаменті.</w:t>
      </w:r>
    </w:p>
    <w:p w:rsidR="00E2071D" w:rsidRPr="00E2071D" w:rsidRDefault="00E2071D" w:rsidP="00E2071D">
      <w:pPr>
        <w:spacing w:after="0" w:line="240" w:lineRule="auto"/>
        <w:ind w:firstLine="709"/>
        <w:jc w:val="both"/>
        <w:rPr>
          <w:rFonts w:ascii="Times New Roman" w:hAnsi="Times New Roman" w:cs="Times New Roman"/>
          <w:sz w:val="28"/>
          <w:szCs w:val="28"/>
        </w:rPr>
      </w:pPr>
      <w:r w:rsidRPr="00E2071D">
        <w:rPr>
          <w:rFonts w:ascii="Times New Roman" w:hAnsi="Times New Roman" w:cs="Times New Roman"/>
          <w:sz w:val="28"/>
          <w:szCs w:val="28"/>
        </w:rPr>
        <w:t xml:space="preserve">За результатами розгляду 1709 жителям Івано-Франківської області виділено кошти для одноразових грошових допомог на суму 6545,0 тис. грн з обласної комплексної програми соціального захисту населення Івано-Франківської області на 2022-2026 роки. З них: 1657 громадянам – на </w:t>
      </w:r>
      <w:r w:rsidRPr="00E2071D">
        <w:rPr>
          <w:rFonts w:ascii="Times New Roman" w:hAnsi="Times New Roman" w:cs="Times New Roman"/>
          <w:sz w:val="28"/>
          <w:szCs w:val="28"/>
        </w:rPr>
        <w:lastRenderedPageBreak/>
        <w:t>лікування і вирішення невідкладних соціально-побутових питань – 5895,0 тис. грн; 50 громадянам, яким виповнилося 100 і більше років – 500,0 тис. грн; 2 сім’ям, у котрих народилося одночасно троє дітей – 150, 0 тис. гривень.</w:t>
      </w:r>
    </w:p>
    <w:p w:rsidR="00E2071D" w:rsidRPr="00E2071D" w:rsidRDefault="00E2071D" w:rsidP="00E2071D">
      <w:pPr>
        <w:spacing w:after="0" w:line="240" w:lineRule="auto"/>
        <w:ind w:firstLine="709"/>
        <w:jc w:val="both"/>
        <w:rPr>
          <w:rFonts w:ascii="Times New Roman" w:hAnsi="Times New Roman" w:cs="Times New Roman"/>
          <w:bCs/>
          <w:spacing w:val="-2"/>
          <w:sz w:val="28"/>
          <w:szCs w:val="28"/>
          <w:lang w:eastAsia="ar-SA"/>
        </w:rPr>
      </w:pPr>
      <w:r w:rsidRPr="00E2071D">
        <w:rPr>
          <w:rFonts w:ascii="Times New Roman" w:hAnsi="Times New Roman" w:cs="Times New Roman"/>
          <w:bCs/>
          <w:spacing w:val="-2"/>
          <w:sz w:val="28"/>
          <w:szCs w:val="28"/>
          <w:lang w:eastAsia="ar-SA"/>
        </w:rPr>
        <w:t>У 2024 році з обласного бюджету виділено кошти у сумі 1210,0 тис. грн для виплати допомоги жителям області на здійснення заходів з ліквідації наслідків повені, зсуву, пожежі та інших природних стихій. Проведено 8 засідань комісії, за результатами розгляду документів грошову допомогу надано 96 осо</w:t>
      </w:r>
      <w:r w:rsidRPr="00E2071D">
        <w:rPr>
          <w:rFonts w:ascii="Times New Roman" w:hAnsi="Times New Roman" w:cs="Times New Roman"/>
          <w:bCs/>
          <w:spacing w:val="-2"/>
          <w:sz w:val="28"/>
          <w:szCs w:val="28"/>
          <w:lang w:eastAsia="ar-SA"/>
        </w:rPr>
        <w:softHyphen/>
        <w:t>бам на загальну суму 1210,0 тис. гривень.</w:t>
      </w:r>
    </w:p>
    <w:p w:rsidR="00E2071D" w:rsidRPr="00E2071D" w:rsidRDefault="00E2071D" w:rsidP="00E2071D">
      <w:pPr>
        <w:spacing w:after="0" w:line="240" w:lineRule="auto"/>
        <w:ind w:firstLine="709"/>
        <w:jc w:val="both"/>
        <w:rPr>
          <w:rFonts w:ascii="Times New Roman" w:hAnsi="Times New Roman" w:cs="Times New Roman"/>
          <w:bCs/>
          <w:sz w:val="28"/>
          <w:szCs w:val="28"/>
          <w:lang w:eastAsia="ar-SA"/>
        </w:rPr>
      </w:pPr>
      <w:r w:rsidRPr="00E2071D">
        <w:rPr>
          <w:rFonts w:ascii="Times New Roman" w:hAnsi="Times New Roman" w:cs="Times New Roman"/>
          <w:bCs/>
          <w:sz w:val="28"/>
          <w:szCs w:val="28"/>
          <w:lang w:eastAsia="ar-SA"/>
        </w:rPr>
        <w:t xml:space="preserve">Для надання матеріальної допомоги особам, які брали участь у бойових діях на території інших держав, та членам їх сімей з обласного бюджету на 2024 рік виділено </w:t>
      </w:r>
      <w:bookmarkStart w:id="3" w:name="_Hlk190338072"/>
      <w:r w:rsidRPr="00E2071D">
        <w:rPr>
          <w:rFonts w:ascii="Times New Roman" w:hAnsi="Times New Roman" w:cs="Times New Roman"/>
          <w:bCs/>
          <w:sz w:val="28"/>
          <w:szCs w:val="28"/>
          <w:lang w:eastAsia="ar-SA"/>
        </w:rPr>
        <w:t>1,0 млн гривень</w:t>
      </w:r>
      <w:bookmarkEnd w:id="3"/>
      <w:r w:rsidRPr="00E2071D">
        <w:rPr>
          <w:rFonts w:ascii="Times New Roman" w:hAnsi="Times New Roman" w:cs="Times New Roman"/>
          <w:bCs/>
          <w:sz w:val="28"/>
          <w:szCs w:val="28"/>
          <w:lang w:eastAsia="ar-SA"/>
        </w:rPr>
        <w:t>. Проведено 7 засідань комісії, за результатами розгляду документів матеріальну допомогу надано 177 особам на загальну суму 1,0 млн гривень.</w:t>
      </w:r>
    </w:p>
    <w:p w:rsidR="00E2071D" w:rsidRPr="00E2071D" w:rsidRDefault="00E2071D" w:rsidP="00E2071D">
      <w:pPr>
        <w:spacing w:after="0" w:line="240" w:lineRule="auto"/>
        <w:ind w:firstLine="709"/>
        <w:jc w:val="both"/>
        <w:rPr>
          <w:rFonts w:ascii="Times New Roman" w:hAnsi="Times New Roman" w:cs="Times New Roman"/>
          <w:bCs/>
          <w:sz w:val="28"/>
          <w:szCs w:val="28"/>
        </w:rPr>
      </w:pPr>
      <w:r w:rsidRPr="00E2071D">
        <w:rPr>
          <w:rFonts w:ascii="Times New Roman" w:hAnsi="Times New Roman" w:cs="Times New Roman"/>
          <w:bCs/>
          <w:sz w:val="28"/>
          <w:szCs w:val="28"/>
        </w:rPr>
        <w:t>Для забезпечення осіб з інвалідністю з порушенням функцій опорно-рухового апарату, лежачих хворих із соціально незахищених сімей засобами особистої гігієни (</w:t>
      </w:r>
      <w:proofErr w:type="spellStart"/>
      <w:r w:rsidRPr="00E2071D">
        <w:rPr>
          <w:rFonts w:ascii="Times New Roman" w:hAnsi="Times New Roman" w:cs="Times New Roman"/>
          <w:bCs/>
          <w:sz w:val="28"/>
          <w:szCs w:val="28"/>
        </w:rPr>
        <w:t>підгузники</w:t>
      </w:r>
      <w:proofErr w:type="spellEnd"/>
      <w:r w:rsidRPr="00E2071D">
        <w:rPr>
          <w:rFonts w:ascii="Times New Roman" w:hAnsi="Times New Roman" w:cs="Times New Roman"/>
          <w:bCs/>
          <w:sz w:val="28"/>
          <w:szCs w:val="28"/>
        </w:rPr>
        <w:t xml:space="preserve">, урологічні прокладки, пелюшки, кало-, </w:t>
      </w:r>
      <w:proofErr w:type="spellStart"/>
      <w:r w:rsidRPr="00E2071D">
        <w:rPr>
          <w:rFonts w:ascii="Times New Roman" w:hAnsi="Times New Roman" w:cs="Times New Roman"/>
          <w:bCs/>
          <w:sz w:val="28"/>
          <w:szCs w:val="28"/>
        </w:rPr>
        <w:t>сечо</w:t>
      </w:r>
      <w:proofErr w:type="spellEnd"/>
      <w:r w:rsidRPr="00E2071D">
        <w:rPr>
          <w:rFonts w:ascii="Times New Roman" w:hAnsi="Times New Roman" w:cs="Times New Roman"/>
          <w:bCs/>
          <w:sz w:val="28"/>
          <w:szCs w:val="28"/>
        </w:rPr>
        <w:t xml:space="preserve"> приймачі тощо) згідно з індивідуальною програмою реабілітації з обласного бюджету профінансовано 99,89 тис. грн, зокрема: БО «БФ «</w:t>
      </w:r>
      <w:proofErr w:type="spellStart"/>
      <w:r w:rsidRPr="00E2071D">
        <w:rPr>
          <w:rFonts w:ascii="Times New Roman" w:hAnsi="Times New Roman" w:cs="Times New Roman"/>
          <w:bCs/>
          <w:sz w:val="28"/>
          <w:szCs w:val="28"/>
        </w:rPr>
        <w:t>Карітас</w:t>
      </w:r>
      <w:proofErr w:type="spellEnd"/>
      <w:r w:rsidRPr="00E2071D">
        <w:rPr>
          <w:rFonts w:ascii="Times New Roman" w:hAnsi="Times New Roman" w:cs="Times New Roman"/>
          <w:bCs/>
          <w:sz w:val="28"/>
          <w:szCs w:val="28"/>
        </w:rPr>
        <w:t xml:space="preserve">» </w:t>
      </w:r>
      <w:r w:rsidRPr="00E2071D">
        <w:rPr>
          <w:rFonts w:ascii="Times New Roman" w:hAnsi="Times New Roman" w:cs="Times New Roman"/>
          <w:sz w:val="28"/>
          <w:szCs w:val="28"/>
        </w:rPr>
        <w:t>–</w:t>
      </w:r>
      <w:r w:rsidRPr="00E2071D">
        <w:rPr>
          <w:rFonts w:ascii="Times New Roman" w:hAnsi="Times New Roman" w:cs="Times New Roman"/>
          <w:bCs/>
          <w:sz w:val="28"/>
          <w:szCs w:val="28"/>
        </w:rPr>
        <w:t xml:space="preserve"> 49996,35 грн, ГО «Слід» </w:t>
      </w:r>
      <w:r w:rsidRPr="00E2071D">
        <w:rPr>
          <w:rFonts w:ascii="Times New Roman" w:hAnsi="Times New Roman" w:cs="Times New Roman"/>
          <w:sz w:val="28"/>
          <w:szCs w:val="28"/>
        </w:rPr>
        <w:t>–</w:t>
      </w:r>
      <w:r w:rsidRPr="00E2071D">
        <w:rPr>
          <w:rFonts w:ascii="Times New Roman" w:hAnsi="Times New Roman" w:cs="Times New Roman"/>
          <w:bCs/>
          <w:sz w:val="28"/>
          <w:szCs w:val="28"/>
        </w:rPr>
        <w:t xml:space="preserve"> 49899,66 гривень.</w:t>
      </w:r>
    </w:p>
    <w:p w:rsidR="00E2071D" w:rsidRPr="00E2071D" w:rsidRDefault="00E2071D" w:rsidP="00E2071D">
      <w:pPr>
        <w:spacing w:after="0" w:line="240" w:lineRule="auto"/>
        <w:ind w:firstLine="709"/>
        <w:jc w:val="both"/>
        <w:rPr>
          <w:rFonts w:ascii="Times New Roman" w:eastAsia="Calibri" w:hAnsi="Times New Roman" w:cs="Times New Roman"/>
          <w:sz w:val="28"/>
          <w:szCs w:val="28"/>
          <w:shd w:val="clear" w:color="auto" w:fill="FFFFFF"/>
          <w:lang w:eastAsia="en-US"/>
        </w:rPr>
      </w:pPr>
      <w:r w:rsidRPr="00E2071D">
        <w:rPr>
          <w:rFonts w:ascii="Times New Roman" w:eastAsia="Calibri" w:hAnsi="Times New Roman" w:cs="Times New Roman"/>
          <w:sz w:val="28"/>
          <w:szCs w:val="28"/>
          <w:shd w:val="clear" w:color="auto" w:fill="FFFFFF"/>
          <w:lang w:eastAsia="en-US"/>
        </w:rPr>
        <w:t>Станом на 01.01.2025 в Єдиній інформаційній базі даних про внутрішньо переміщених осіб в Івано-Франківській області зареєстровано 111883 внут</w:t>
      </w:r>
      <w:r w:rsidRPr="00E2071D">
        <w:rPr>
          <w:rFonts w:ascii="Times New Roman" w:eastAsia="Calibri" w:hAnsi="Times New Roman" w:cs="Times New Roman"/>
          <w:sz w:val="28"/>
          <w:szCs w:val="28"/>
          <w:shd w:val="clear" w:color="auto" w:fill="FFFFFF"/>
          <w:lang w:eastAsia="en-US"/>
        </w:rPr>
        <w:softHyphen/>
        <w:t>рішньо переміщені особи (далі – ВПО) або (81038 сімей), з них: осіб працездатного віку – 50711, осіб, що потребують працевлаштування – 4486, осіб з інвалідністю – 4205, пенсіонерів – 17049, дітей – 30640, інші – 4792.</w:t>
      </w:r>
    </w:p>
    <w:p w:rsidR="00E2071D" w:rsidRPr="00E2071D" w:rsidRDefault="00E2071D" w:rsidP="00E2071D">
      <w:pPr>
        <w:spacing w:after="0" w:line="240" w:lineRule="auto"/>
        <w:ind w:firstLine="709"/>
        <w:jc w:val="both"/>
        <w:rPr>
          <w:rFonts w:ascii="Times New Roman" w:hAnsi="Times New Roman" w:cs="Times New Roman"/>
          <w:sz w:val="28"/>
          <w:szCs w:val="28"/>
          <w:lang w:val="ru-RU"/>
        </w:rPr>
      </w:pPr>
      <w:r w:rsidRPr="00E2071D">
        <w:rPr>
          <w:rFonts w:ascii="Times New Roman" w:hAnsi="Times New Roman" w:cs="Times New Roman"/>
          <w:sz w:val="28"/>
          <w:szCs w:val="28"/>
        </w:rPr>
        <w:t>За грудень 2024 року підтримку з держбюджету відповідно до постанови Кабінету Міністрів України від 20.03.2022 № 332 «</w:t>
      </w:r>
      <w:r w:rsidRPr="00E2071D">
        <w:rPr>
          <w:rFonts w:ascii="Times New Roman" w:hAnsi="Times New Roman" w:cs="Times New Roman"/>
          <w:sz w:val="28"/>
          <w:szCs w:val="28"/>
          <w:shd w:val="clear" w:color="auto" w:fill="FFFFFF"/>
        </w:rPr>
        <w:t>Деякі питання виплати допомоги на проживання внутрішньо переміщеним особам» (зі змінами)</w:t>
      </w:r>
      <w:r w:rsidRPr="00E2071D">
        <w:rPr>
          <w:rFonts w:ascii="Times New Roman" w:hAnsi="Times New Roman" w:cs="Times New Roman"/>
          <w:sz w:val="28"/>
          <w:szCs w:val="28"/>
        </w:rPr>
        <w:t xml:space="preserve"> отримали понад 13000 ВПО на суму 48,06 млн гривень. Від початку 2024 року з державного бюджету </w:t>
      </w:r>
      <w:proofErr w:type="spellStart"/>
      <w:r w:rsidRPr="00E2071D">
        <w:rPr>
          <w:rFonts w:ascii="Times New Roman" w:hAnsi="Times New Roman" w:cs="Times New Roman"/>
          <w:sz w:val="28"/>
          <w:szCs w:val="28"/>
        </w:rPr>
        <w:t>виплачено</w:t>
      </w:r>
      <w:proofErr w:type="spellEnd"/>
      <w:r w:rsidRPr="00E2071D">
        <w:rPr>
          <w:rFonts w:ascii="Times New Roman" w:hAnsi="Times New Roman" w:cs="Times New Roman"/>
          <w:sz w:val="28"/>
          <w:szCs w:val="28"/>
        </w:rPr>
        <w:t xml:space="preserve"> 753,9 млн грн, а від початку повно</w:t>
      </w:r>
      <w:r w:rsidRPr="00E2071D">
        <w:rPr>
          <w:rFonts w:ascii="Times New Roman" w:hAnsi="Times New Roman" w:cs="Times New Roman"/>
          <w:sz w:val="28"/>
          <w:szCs w:val="28"/>
        </w:rPr>
        <w:softHyphen/>
        <w:t>масштабного вторгнення – 4466,7 млн гривень.</w:t>
      </w:r>
    </w:p>
    <w:p w:rsidR="00E2071D" w:rsidRPr="00E2071D" w:rsidRDefault="00E2071D" w:rsidP="00E2071D">
      <w:pPr>
        <w:spacing w:after="0" w:line="240" w:lineRule="auto"/>
        <w:ind w:firstLine="709"/>
        <w:jc w:val="both"/>
        <w:rPr>
          <w:rFonts w:ascii="Times New Roman" w:eastAsia="Calibri" w:hAnsi="Times New Roman" w:cs="Times New Roman"/>
          <w:sz w:val="28"/>
          <w:szCs w:val="28"/>
          <w:lang w:eastAsia="en-US"/>
        </w:rPr>
      </w:pPr>
      <w:r w:rsidRPr="00E2071D">
        <w:rPr>
          <w:rFonts w:ascii="Times New Roman" w:eastAsia="Calibri" w:hAnsi="Times New Roman" w:cs="Times New Roman"/>
          <w:bCs/>
          <w:sz w:val="28"/>
          <w:szCs w:val="28"/>
          <w:shd w:val="clear" w:color="auto" w:fill="FFFFFF"/>
          <w:lang w:eastAsia="en-US"/>
        </w:rPr>
        <w:t>Постановою Кабінету Міністрів України від 19.03.2022 № 333</w:t>
      </w:r>
      <w:r w:rsidRPr="00E2071D">
        <w:rPr>
          <w:rFonts w:ascii="Times New Roman" w:eastAsia="Calibri" w:hAnsi="Times New Roman" w:cs="Times New Roman"/>
          <w:sz w:val="28"/>
          <w:szCs w:val="28"/>
          <w:lang w:eastAsia="en-US"/>
        </w:rPr>
        <w:t xml:space="preserve"> «Про затвердження </w:t>
      </w:r>
      <w:r w:rsidRPr="00E2071D">
        <w:rPr>
          <w:rFonts w:ascii="Times New Roman" w:eastAsia="Calibri" w:hAnsi="Times New Roman" w:cs="Times New Roman"/>
          <w:spacing w:val="-4"/>
          <w:sz w:val="28"/>
          <w:szCs w:val="28"/>
          <w:lang w:eastAsia="en-US"/>
        </w:rPr>
        <w:t>Порядку компенсації витрат за тимчасове розміщення (перебування) внутрішньо переміщених осіб» (зі змінами) (далі – Постанова) передбачено механізм компенсації витрат, що пов’язані з безоплатним тимчасовим розміщенням внутрішньо переміщених осіб.</w:t>
      </w:r>
    </w:p>
    <w:p w:rsidR="00E2071D" w:rsidRPr="00E2071D" w:rsidRDefault="00E2071D" w:rsidP="00E2071D">
      <w:pPr>
        <w:spacing w:after="0" w:line="240" w:lineRule="auto"/>
        <w:ind w:firstLine="709"/>
        <w:jc w:val="both"/>
        <w:rPr>
          <w:rFonts w:ascii="Times New Roman" w:eastAsia="Calibri" w:hAnsi="Times New Roman" w:cs="Times New Roman"/>
          <w:bCs/>
          <w:sz w:val="28"/>
          <w:szCs w:val="28"/>
          <w:shd w:val="clear" w:color="auto" w:fill="FFFFFF"/>
          <w:lang w:eastAsia="en-US"/>
        </w:rPr>
      </w:pPr>
      <w:r w:rsidRPr="00E2071D">
        <w:rPr>
          <w:rFonts w:ascii="Times New Roman" w:eastAsia="Calibri" w:hAnsi="Times New Roman" w:cs="Times New Roman"/>
          <w:bCs/>
          <w:sz w:val="28"/>
          <w:szCs w:val="28"/>
          <w:shd w:val="clear" w:color="auto" w:fill="FFFFFF"/>
          <w:lang w:eastAsia="en-US"/>
        </w:rPr>
        <w:t xml:space="preserve">Від початку дії Постанови загальна сума компенсації, відповідно до поданих власниками заяв, становить 131,4 млн гривень. Виплати проведені по серпень 2024 року включно. Загальна сума виплаченої компенсації – 127,5 млн гривень. З них, компенсовано за рахунок державного бюджету12,1 млн грн, за рахунок коштів міжнародних благодійних організацій – 115,4 млн гривень. </w:t>
      </w:r>
    </w:p>
    <w:p w:rsidR="00E2071D" w:rsidRPr="00E2071D" w:rsidRDefault="00E2071D" w:rsidP="00E2071D">
      <w:pPr>
        <w:spacing w:after="0" w:line="240" w:lineRule="auto"/>
        <w:ind w:firstLine="709"/>
        <w:jc w:val="both"/>
        <w:rPr>
          <w:rFonts w:ascii="Times New Roman" w:eastAsia="Calibri" w:hAnsi="Times New Roman" w:cs="Times New Roman"/>
          <w:bCs/>
          <w:sz w:val="28"/>
          <w:szCs w:val="28"/>
          <w:shd w:val="clear" w:color="auto" w:fill="FFFFFF"/>
          <w:lang w:eastAsia="en-US"/>
        </w:rPr>
      </w:pPr>
      <w:r w:rsidRPr="00E2071D">
        <w:rPr>
          <w:rFonts w:ascii="Times New Roman" w:eastAsia="Calibri" w:hAnsi="Times New Roman" w:cs="Times New Roman"/>
          <w:bCs/>
          <w:sz w:val="28"/>
          <w:szCs w:val="28"/>
          <w:shd w:val="clear" w:color="auto" w:fill="FFFFFF"/>
          <w:lang w:eastAsia="en-US"/>
        </w:rPr>
        <w:t>Впродовж жовтня 2024 року житло надавалось 1301 власником для проживання 3518 ВПО. Сума компенсації становить 1,6 млн гривень.</w:t>
      </w:r>
    </w:p>
    <w:p w:rsidR="00E2071D" w:rsidRPr="00E2071D" w:rsidRDefault="00E2071D" w:rsidP="00E2071D">
      <w:pPr>
        <w:spacing w:after="0" w:line="240" w:lineRule="auto"/>
        <w:ind w:firstLine="709"/>
        <w:jc w:val="both"/>
        <w:rPr>
          <w:rFonts w:ascii="Times New Roman" w:eastAsia="Calibri" w:hAnsi="Times New Roman" w:cs="Times New Roman"/>
          <w:spacing w:val="-4"/>
          <w:sz w:val="28"/>
          <w:szCs w:val="28"/>
          <w:lang w:eastAsia="en-US"/>
        </w:rPr>
      </w:pPr>
      <w:r w:rsidRPr="00E2071D">
        <w:rPr>
          <w:rFonts w:ascii="Times New Roman" w:eastAsia="Calibri" w:hAnsi="Times New Roman" w:cs="Times New Roman"/>
          <w:spacing w:val="-4"/>
          <w:sz w:val="28"/>
          <w:szCs w:val="28"/>
          <w:lang w:eastAsia="en-US"/>
        </w:rPr>
        <w:t xml:space="preserve">Постановою Кабінету Міністрів України від 31.12.2024 № 1544 «Деякі питання надання державної підтримки внутрішньо переміщеним особам» </w:t>
      </w:r>
      <w:proofErr w:type="spellStart"/>
      <w:r w:rsidRPr="00E2071D">
        <w:rPr>
          <w:rFonts w:ascii="Times New Roman" w:eastAsia="Calibri" w:hAnsi="Times New Roman" w:cs="Times New Roman"/>
          <w:spacing w:val="-4"/>
          <w:sz w:val="28"/>
          <w:szCs w:val="28"/>
          <w:lang w:eastAsia="en-US"/>
        </w:rPr>
        <w:t>внесено</w:t>
      </w:r>
      <w:proofErr w:type="spellEnd"/>
      <w:r w:rsidRPr="00E2071D">
        <w:rPr>
          <w:rFonts w:ascii="Times New Roman" w:eastAsia="Calibri" w:hAnsi="Times New Roman" w:cs="Times New Roman"/>
          <w:spacing w:val="-4"/>
          <w:sz w:val="28"/>
          <w:szCs w:val="28"/>
          <w:lang w:eastAsia="en-US"/>
        </w:rPr>
        <w:t xml:space="preserve"> зміни в постанову Кабінету Міністрів України від 19.03.2022 № 333 та </w:t>
      </w:r>
      <w:r w:rsidRPr="00E2071D">
        <w:rPr>
          <w:rFonts w:ascii="Times New Roman" w:eastAsia="Calibri" w:hAnsi="Times New Roman" w:cs="Times New Roman"/>
          <w:spacing w:val="-4"/>
          <w:sz w:val="28"/>
          <w:szCs w:val="28"/>
          <w:lang w:eastAsia="en-US"/>
        </w:rPr>
        <w:lastRenderedPageBreak/>
        <w:t>затверджено новий Порядок компенсації витрат за тимчасове розміщення (перебування) внутрішньо переміщених осіб.</w:t>
      </w:r>
    </w:p>
    <w:p w:rsidR="00E2071D" w:rsidRPr="00E2071D" w:rsidRDefault="00E2071D" w:rsidP="00E2071D">
      <w:pPr>
        <w:shd w:val="clear" w:color="auto" w:fill="FFFFFF"/>
        <w:tabs>
          <w:tab w:val="left" w:pos="993"/>
        </w:tabs>
        <w:spacing w:after="0" w:line="240" w:lineRule="auto"/>
        <w:ind w:firstLine="709"/>
        <w:jc w:val="both"/>
        <w:rPr>
          <w:rFonts w:ascii="Times New Roman" w:eastAsia="Calibri" w:hAnsi="Times New Roman" w:cs="Times New Roman"/>
          <w:sz w:val="28"/>
          <w:szCs w:val="28"/>
          <w:lang w:eastAsia="en-US"/>
        </w:rPr>
      </w:pPr>
      <w:r w:rsidRPr="00E2071D">
        <w:rPr>
          <w:rFonts w:ascii="Times New Roman" w:eastAsia="Calibri" w:hAnsi="Times New Roman" w:cs="Times New Roman"/>
          <w:sz w:val="28"/>
          <w:szCs w:val="28"/>
          <w:lang w:eastAsia="en-US"/>
        </w:rPr>
        <w:t>Постановою Кабінету Міністрів України від 11.03.2022 № 261 затвер</w:t>
      </w:r>
      <w:r w:rsidRPr="00E2071D">
        <w:rPr>
          <w:rFonts w:ascii="Times New Roman" w:eastAsia="Calibri" w:hAnsi="Times New Roman" w:cs="Times New Roman"/>
          <w:sz w:val="28"/>
          <w:szCs w:val="28"/>
          <w:lang w:eastAsia="en-US"/>
        </w:rPr>
        <w:softHyphen/>
        <w:t xml:space="preserve">джено Порядок та умови надання компенсації за спожиті комунальні послуги під час розміщення внутрішньо переміщених осіб у будівлях (приміщеннях) об’єктів державної, комунальної та приватної власності у період воєнного стану. </w:t>
      </w:r>
    </w:p>
    <w:p w:rsidR="00E2071D" w:rsidRPr="00E2071D" w:rsidRDefault="00E2071D" w:rsidP="00E2071D">
      <w:pPr>
        <w:shd w:val="clear" w:color="auto" w:fill="FFFFFF"/>
        <w:tabs>
          <w:tab w:val="left" w:pos="993"/>
        </w:tabs>
        <w:spacing w:after="0" w:line="240" w:lineRule="auto"/>
        <w:ind w:firstLine="709"/>
        <w:jc w:val="both"/>
        <w:rPr>
          <w:rFonts w:ascii="Times New Roman" w:eastAsia="Calibri" w:hAnsi="Times New Roman" w:cs="Times New Roman"/>
          <w:sz w:val="28"/>
          <w:szCs w:val="28"/>
          <w:lang w:eastAsia="en-US"/>
        </w:rPr>
      </w:pPr>
      <w:r w:rsidRPr="00E2071D">
        <w:rPr>
          <w:rFonts w:ascii="Times New Roman" w:eastAsia="Calibri" w:hAnsi="Times New Roman" w:cs="Times New Roman"/>
          <w:sz w:val="28"/>
          <w:szCs w:val="28"/>
          <w:lang w:eastAsia="en-US"/>
        </w:rPr>
        <w:t>За період з березня 2022 року по жовтень 2024 року територіальними громадами області, структурними підрозділами Івано-Франківської обласної державної адміністрації та приватними закладами подані заяви на компенсацію оплати комунальних послуг, що надаються під час розміщення в умовах воєнного стану тимчасово переміщених осіб, спожитих протягом дії постанови Кабінету Міністрів України від 11.03.2022 № 261 «</w:t>
      </w:r>
      <w:r w:rsidRPr="00E2071D">
        <w:rPr>
          <w:rFonts w:ascii="Times New Roman" w:hAnsi="Times New Roman" w:cs="Times New Roman"/>
          <w:sz w:val="28"/>
          <w:szCs w:val="28"/>
          <w:shd w:val="clear" w:color="auto" w:fill="FFFFFF"/>
        </w:rPr>
        <w:t xml:space="preserve">Про затвердження Порядку та умов надання компенсації місцевим бюджетам на оплату комунальних послуг, що надаються під час розміщення тимчасово переміщених осіб, у період воєнного стану» </w:t>
      </w:r>
      <w:r w:rsidRPr="00E2071D">
        <w:rPr>
          <w:rFonts w:ascii="Times New Roman" w:eastAsia="Calibri" w:hAnsi="Times New Roman" w:cs="Times New Roman"/>
          <w:sz w:val="28"/>
          <w:szCs w:val="28"/>
          <w:lang w:eastAsia="en-US"/>
        </w:rPr>
        <w:t xml:space="preserve">на загальну суму77,07 млн гривень. </w:t>
      </w:r>
    </w:p>
    <w:p w:rsidR="00E2071D" w:rsidRPr="00E2071D" w:rsidRDefault="00E2071D" w:rsidP="00E2071D">
      <w:pPr>
        <w:shd w:val="clear" w:color="auto" w:fill="FFFFFF"/>
        <w:tabs>
          <w:tab w:val="left" w:pos="993"/>
        </w:tabs>
        <w:spacing w:after="0" w:line="240" w:lineRule="auto"/>
        <w:ind w:firstLine="709"/>
        <w:jc w:val="both"/>
        <w:rPr>
          <w:rFonts w:ascii="Times New Roman" w:eastAsia="Calibri" w:hAnsi="Times New Roman" w:cs="Times New Roman"/>
          <w:sz w:val="28"/>
          <w:szCs w:val="28"/>
          <w:lang w:eastAsia="en-US"/>
        </w:rPr>
      </w:pPr>
      <w:r w:rsidRPr="00E2071D">
        <w:rPr>
          <w:rFonts w:ascii="Times New Roman" w:eastAsia="Calibri" w:hAnsi="Times New Roman" w:cs="Times New Roman"/>
          <w:sz w:val="28"/>
          <w:szCs w:val="28"/>
          <w:lang w:eastAsia="en-US"/>
        </w:rPr>
        <w:t>Станом на 01.01.2025 закладам компенсовано 76,02 млн гривень.</w:t>
      </w:r>
    </w:p>
    <w:p w:rsidR="00E2071D" w:rsidRPr="00E2071D" w:rsidRDefault="00E2071D" w:rsidP="00E2071D">
      <w:pPr>
        <w:spacing w:after="0" w:line="240" w:lineRule="auto"/>
        <w:ind w:firstLine="709"/>
        <w:jc w:val="both"/>
        <w:rPr>
          <w:rFonts w:ascii="Times New Roman" w:eastAsia="Calibri" w:hAnsi="Times New Roman" w:cs="Times New Roman"/>
          <w:bCs/>
          <w:sz w:val="28"/>
          <w:szCs w:val="28"/>
          <w:shd w:val="clear" w:color="auto" w:fill="FFFFFF"/>
          <w:lang w:eastAsia="en-US"/>
        </w:rPr>
      </w:pPr>
      <w:r w:rsidRPr="00E2071D">
        <w:rPr>
          <w:rFonts w:ascii="Times New Roman" w:eastAsia="Calibri" w:hAnsi="Times New Roman" w:cs="Times New Roman"/>
          <w:bCs/>
          <w:sz w:val="28"/>
          <w:szCs w:val="28"/>
          <w:shd w:val="clear" w:color="auto" w:fill="FFFFFF"/>
          <w:lang w:eastAsia="en-US"/>
        </w:rPr>
        <w:t xml:space="preserve">Постановою Кабінету Міністрів України від 31.12.2024 № 1544 «Деякі питання надання державної підтримки внутрішньо переміщеним особам» </w:t>
      </w:r>
      <w:proofErr w:type="spellStart"/>
      <w:r w:rsidRPr="00E2071D">
        <w:rPr>
          <w:rFonts w:ascii="Times New Roman" w:eastAsia="Calibri" w:hAnsi="Times New Roman" w:cs="Times New Roman"/>
          <w:bCs/>
          <w:sz w:val="28"/>
          <w:szCs w:val="28"/>
          <w:shd w:val="clear" w:color="auto" w:fill="FFFFFF"/>
          <w:lang w:eastAsia="en-US"/>
        </w:rPr>
        <w:t>внесено</w:t>
      </w:r>
      <w:proofErr w:type="spellEnd"/>
      <w:r w:rsidRPr="00E2071D">
        <w:rPr>
          <w:rFonts w:ascii="Times New Roman" w:eastAsia="Calibri" w:hAnsi="Times New Roman" w:cs="Times New Roman"/>
          <w:bCs/>
          <w:sz w:val="28"/>
          <w:szCs w:val="28"/>
          <w:shd w:val="clear" w:color="auto" w:fill="FFFFFF"/>
          <w:lang w:eastAsia="en-US"/>
        </w:rPr>
        <w:t xml:space="preserve"> зміни в постанову Кабінету Міністрів України від 11.03.2022 № 261 та визначено Міністерство соціальної політики України відповідальним за організацію її виконання.</w:t>
      </w:r>
    </w:p>
    <w:p w:rsidR="00E2071D" w:rsidRPr="00E2071D" w:rsidRDefault="00E2071D" w:rsidP="00E2071D">
      <w:pPr>
        <w:shd w:val="clear" w:color="auto" w:fill="FFFFFF"/>
        <w:spacing w:after="0" w:line="240" w:lineRule="auto"/>
        <w:ind w:firstLine="709"/>
        <w:jc w:val="both"/>
        <w:rPr>
          <w:rFonts w:ascii="Times New Roman" w:hAnsi="Times New Roman" w:cs="Times New Roman"/>
          <w:sz w:val="28"/>
          <w:szCs w:val="28"/>
        </w:rPr>
      </w:pPr>
      <w:r w:rsidRPr="00E2071D">
        <w:rPr>
          <w:rFonts w:ascii="Times New Roman" w:hAnsi="Times New Roman" w:cs="Times New Roman"/>
          <w:sz w:val="28"/>
          <w:szCs w:val="28"/>
        </w:rPr>
        <w:t>Івано-Франківською обласною військовою адміністрацією видано розпорядження від 29.01.2025 № 34 «Про внесення до розпорядження Івано-Франківської обласної військової адміністрації від 31.10.2023 № 432» відповідно до постанови Кабінету Міністрів України від 01.09.2023 № 930 «Деякі питання функціонування місць тимчасового проживання внутрішньо переміщених осіб» (зі змінами).</w:t>
      </w:r>
    </w:p>
    <w:p w:rsidR="00E2071D" w:rsidRPr="00E2071D" w:rsidRDefault="00E2071D" w:rsidP="00E2071D">
      <w:pPr>
        <w:shd w:val="clear" w:color="auto" w:fill="FFFFFF"/>
        <w:spacing w:after="0" w:line="240" w:lineRule="auto"/>
        <w:ind w:firstLine="709"/>
        <w:jc w:val="both"/>
        <w:rPr>
          <w:rFonts w:ascii="Times New Roman" w:hAnsi="Times New Roman" w:cs="Times New Roman"/>
          <w:sz w:val="28"/>
          <w:szCs w:val="28"/>
        </w:rPr>
      </w:pPr>
      <w:r w:rsidRPr="00E2071D">
        <w:rPr>
          <w:rFonts w:ascii="Times New Roman" w:hAnsi="Times New Roman" w:cs="Times New Roman"/>
          <w:sz w:val="28"/>
          <w:szCs w:val="28"/>
        </w:rPr>
        <w:t>Зазначеним документом затверджено 60 місць тимчасового проживання (далі – МТП), а саме:</w:t>
      </w:r>
    </w:p>
    <w:p w:rsidR="00E2071D" w:rsidRPr="00E2071D" w:rsidRDefault="00E2071D" w:rsidP="00E2071D">
      <w:pPr>
        <w:shd w:val="clear" w:color="auto" w:fill="FFFFFF"/>
        <w:spacing w:after="0" w:line="240" w:lineRule="auto"/>
        <w:ind w:firstLine="709"/>
        <w:jc w:val="both"/>
        <w:rPr>
          <w:rFonts w:ascii="Times New Roman" w:hAnsi="Times New Roman" w:cs="Times New Roman"/>
          <w:sz w:val="28"/>
          <w:szCs w:val="28"/>
        </w:rPr>
      </w:pPr>
      <w:r w:rsidRPr="00E2071D">
        <w:rPr>
          <w:rFonts w:ascii="Times New Roman" w:hAnsi="Times New Roman" w:cs="Times New Roman"/>
          <w:sz w:val="28"/>
          <w:szCs w:val="28"/>
        </w:rPr>
        <w:t>36 закладів – комунальна власність;</w:t>
      </w:r>
    </w:p>
    <w:p w:rsidR="00E2071D" w:rsidRPr="00E2071D" w:rsidRDefault="00E2071D" w:rsidP="00E2071D">
      <w:pPr>
        <w:shd w:val="clear" w:color="auto" w:fill="FFFFFF"/>
        <w:spacing w:after="0" w:line="240" w:lineRule="auto"/>
        <w:ind w:firstLine="709"/>
        <w:jc w:val="both"/>
        <w:rPr>
          <w:rFonts w:ascii="Times New Roman" w:hAnsi="Times New Roman" w:cs="Times New Roman"/>
          <w:sz w:val="28"/>
          <w:szCs w:val="28"/>
        </w:rPr>
      </w:pPr>
      <w:r w:rsidRPr="00E2071D">
        <w:rPr>
          <w:rFonts w:ascii="Times New Roman" w:hAnsi="Times New Roman" w:cs="Times New Roman"/>
          <w:sz w:val="28"/>
          <w:szCs w:val="28"/>
        </w:rPr>
        <w:t>7 закладів – державна власність;</w:t>
      </w:r>
    </w:p>
    <w:p w:rsidR="00E2071D" w:rsidRPr="00E2071D" w:rsidRDefault="00E2071D" w:rsidP="00E2071D">
      <w:pPr>
        <w:shd w:val="clear" w:color="auto" w:fill="FFFFFF"/>
        <w:spacing w:after="0" w:line="240" w:lineRule="auto"/>
        <w:ind w:firstLine="709"/>
        <w:jc w:val="both"/>
        <w:rPr>
          <w:rFonts w:ascii="Times New Roman" w:hAnsi="Times New Roman" w:cs="Times New Roman"/>
          <w:sz w:val="28"/>
          <w:szCs w:val="28"/>
        </w:rPr>
      </w:pPr>
      <w:r w:rsidRPr="00E2071D">
        <w:rPr>
          <w:rFonts w:ascii="Times New Roman" w:hAnsi="Times New Roman" w:cs="Times New Roman"/>
          <w:sz w:val="28"/>
          <w:szCs w:val="28"/>
        </w:rPr>
        <w:t>17 закладів – приватна власність.</w:t>
      </w:r>
    </w:p>
    <w:p w:rsidR="00E2071D" w:rsidRPr="00E2071D" w:rsidRDefault="00E2071D" w:rsidP="00E207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2071D">
        <w:rPr>
          <w:rFonts w:ascii="Times New Roman" w:hAnsi="Times New Roman" w:cs="Times New Roman"/>
          <w:sz w:val="28"/>
          <w:szCs w:val="28"/>
        </w:rPr>
        <w:t>З метою вирішення питань зайнятості ВПО Івано-Франківською обласною службою зайнятості вживається ряд заходів.</w:t>
      </w:r>
    </w:p>
    <w:p w:rsidR="00E2071D" w:rsidRPr="00E2071D" w:rsidRDefault="00E2071D" w:rsidP="00E207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2071D">
        <w:rPr>
          <w:rFonts w:ascii="Times New Roman" w:hAnsi="Times New Roman" w:cs="Times New Roman"/>
          <w:sz w:val="28"/>
          <w:szCs w:val="28"/>
        </w:rPr>
        <w:t xml:space="preserve">Для надання інформаційної підтримки ВПО щодо можливостей їхнього працевлаштування інформація висвітлюється на </w:t>
      </w:r>
      <w:proofErr w:type="spellStart"/>
      <w:r w:rsidRPr="00E2071D">
        <w:rPr>
          <w:rFonts w:ascii="Times New Roman" w:hAnsi="Times New Roman" w:cs="Times New Roman"/>
          <w:sz w:val="28"/>
          <w:szCs w:val="28"/>
        </w:rPr>
        <w:t>вебсторінці</w:t>
      </w:r>
      <w:proofErr w:type="spellEnd"/>
      <w:r w:rsidRPr="00E2071D">
        <w:rPr>
          <w:rFonts w:ascii="Times New Roman" w:hAnsi="Times New Roman" w:cs="Times New Roman"/>
          <w:sz w:val="28"/>
          <w:szCs w:val="28"/>
        </w:rPr>
        <w:t xml:space="preserve"> Івано-Франківського обласного центру зайнятості, в соціальних мережах </w:t>
      </w:r>
      <w:r w:rsidRPr="00E2071D">
        <w:rPr>
          <w:rFonts w:ascii="Times New Roman" w:hAnsi="Times New Roman" w:cs="Times New Roman"/>
          <w:sz w:val="28"/>
          <w:szCs w:val="28"/>
          <w:lang w:val="en-US"/>
        </w:rPr>
        <w:t>Facebook</w:t>
      </w:r>
      <w:r w:rsidRPr="00E2071D">
        <w:rPr>
          <w:rFonts w:ascii="Times New Roman" w:hAnsi="Times New Roman" w:cs="Times New Roman"/>
          <w:sz w:val="28"/>
          <w:szCs w:val="28"/>
        </w:rPr>
        <w:t xml:space="preserve">, </w:t>
      </w:r>
      <w:r w:rsidRPr="00E2071D">
        <w:rPr>
          <w:rFonts w:ascii="Times New Roman" w:hAnsi="Times New Roman" w:cs="Times New Roman"/>
          <w:sz w:val="28"/>
          <w:szCs w:val="28"/>
          <w:lang w:val="en-US"/>
        </w:rPr>
        <w:t>Instagram</w:t>
      </w:r>
      <w:r w:rsidRPr="00E2071D">
        <w:rPr>
          <w:rFonts w:ascii="Times New Roman" w:hAnsi="Times New Roman" w:cs="Times New Roman"/>
          <w:sz w:val="28"/>
          <w:szCs w:val="28"/>
        </w:rPr>
        <w:t xml:space="preserve"> та засобах масової інформації. </w:t>
      </w:r>
    </w:p>
    <w:p w:rsidR="00E2071D" w:rsidRPr="00E2071D" w:rsidRDefault="00E2071D" w:rsidP="00E2071D">
      <w:pPr>
        <w:spacing w:after="0" w:line="240" w:lineRule="auto"/>
        <w:ind w:firstLine="709"/>
        <w:jc w:val="both"/>
        <w:rPr>
          <w:rFonts w:ascii="Times New Roman" w:eastAsia="Calibri" w:hAnsi="Times New Roman" w:cs="Times New Roman"/>
          <w:sz w:val="28"/>
          <w:szCs w:val="28"/>
          <w:lang w:eastAsia="en-US"/>
        </w:rPr>
      </w:pPr>
      <w:r w:rsidRPr="00E2071D">
        <w:rPr>
          <w:rFonts w:ascii="Times New Roman" w:eastAsia="Calibri" w:hAnsi="Times New Roman" w:cs="Times New Roman"/>
          <w:sz w:val="28"/>
          <w:szCs w:val="28"/>
          <w:lang w:eastAsia="en-US"/>
        </w:rPr>
        <w:t xml:space="preserve">В області функціонують 8 інтернатних установ системи соціального захисту населення, в яких станом на 01.01.2025 проживають 1172 підопічних, з яких 140 – вихованці </w:t>
      </w:r>
      <w:proofErr w:type="spellStart"/>
      <w:r w:rsidRPr="00E2071D">
        <w:rPr>
          <w:rFonts w:ascii="Times New Roman" w:eastAsia="Calibri" w:hAnsi="Times New Roman" w:cs="Times New Roman"/>
          <w:sz w:val="28"/>
          <w:szCs w:val="28"/>
          <w:lang w:eastAsia="en-US"/>
        </w:rPr>
        <w:t>Залучанського</w:t>
      </w:r>
      <w:proofErr w:type="spellEnd"/>
      <w:r w:rsidRPr="00E2071D">
        <w:rPr>
          <w:rFonts w:ascii="Times New Roman" w:eastAsia="Calibri" w:hAnsi="Times New Roman" w:cs="Times New Roman"/>
          <w:sz w:val="28"/>
          <w:szCs w:val="28"/>
          <w:lang w:eastAsia="en-US"/>
        </w:rPr>
        <w:t xml:space="preserve"> дитячого будинку-інтернату.</w:t>
      </w:r>
    </w:p>
    <w:p w:rsidR="00E2071D" w:rsidRPr="00E2071D" w:rsidRDefault="00E2071D" w:rsidP="00E2071D">
      <w:pPr>
        <w:spacing w:after="0" w:line="240" w:lineRule="auto"/>
        <w:ind w:firstLine="709"/>
        <w:jc w:val="both"/>
        <w:rPr>
          <w:rFonts w:ascii="Times New Roman" w:eastAsia="Calibri" w:hAnsi="Times New Roman" w:cs="Times New Roman"/>
          <w:sz w:val="28"/>
          <w:szCs w:val="28"/>
          <w:lang w:eastAsia="en-US"/>
        </w:rPr>
      </w:pPr>
      <w:r w:rsidRPr="00E2071D">
        <w:rPr>
          <w:rFonts w:ascii="Times New Roman" w:eastAsia="Calibri" w:hAnsi="Times New Roman" w:cs="Times New Roman"/>
          <w:sz w:val="28"/>
          <w:szCs w:val="28"/>
          <w:lang w:eastAsia="en-US"/>
        </w:rPr>
        <w:t>З початку збройної агресії російської федерації проти України інтернатними закладами прийнято та розміщено понад 170 ВПО з числа осіб похилого віку, осіб з інвалідністю та дітей з інвалідністю.</w:t>
      </w:r>
    </w:p>
    <w:p w:rsidR="00E2071D" w:rsidRPr="00E2071D" w:rsidRDefault="00E2071D" w:rsidP="00E2071D">
      <w:pPr>
        <w:spacing w:after="0" w:line="240" w:lineRule="auto"/>
        <w:ind w:firstLine="709"/>
        <w:jc w:val="both"/>
        <w:rPr>
          <w:rFonts w:ascii="Times New Roman" w:eastAsia="Calibri" w:hAnsi="Times New Roman" w:cs="Times New Roman"/>
          <w:sz w:val="28"/>
          <w:szCs w:val="28"/>
          <w:lang w:eastAsia="en-US"/>
        </w:rPr>
      </w:pPr>
      <w:r w:rsidRPr="00E2071D">
        <w:rPr>
          <w:rFonts w:ascii="Times New Roman" w:eastAsia="Calibri" w:hAnsi="Times New Roman" w:cs="Times New Roman"/>
          <w:sz w:val="28"/>
          <w:szCs w:val="28"/>
          <w:lang w:eastAsia="en-US"/>
        </w:rPr>
        <w:lastRenderedPageBreak/>
        <w:t>Впродовж 2024 року до інтернатних установ влаштовано 171 особу (в тому числі 43 ВПО), з них: 60 осіб – у психоневрологічні інтернати, 111 – у геріатричні пансіонати та 1 – у дитячий будинок-інтернат.</w:t>
      </w:r>
    </w:p>
    <w:p w:rsidR="00E2071D" w:rsidRPr="00E2071D" w:rsidRDefault="00E2071D" w:rsidP="00E2071D">
      <w:pPr>
        <w:spacing w:after="0" w:line="240" w:lineRule="auto"/>
        <w:ind w:firstLine="709"/>
        <w:jc w:val="both"/>
        <w:rPr>
          <w:rFonts w:ascii="Times New Roman" w:eastAsia="Calibri" w:hAnsi="Times New Roman" w:cs="Times New Roman"/>
          <w:sz w:val="28"/>
          <w:szCs w:val="28"/>
          <w:lang w:eastAsia="en-US"/>
        </w:rPr>
      </w:pPr>
      <w:r w:rsidRPr="00E2071D">
        <w:rPr>
          <w:rFonts w:ascii="Times New Roman" w:eastAsia="Calibri" w:hAnsi="Times New Roman" w:cs="Times New Roman"/>
          <w:sz w:val="28"/>
          <w:szCs w:val="28"/>
          <w:lang w:eastAsia="en-US"/>
        </w:rPr>
        <w:t>На сьогодні в закладах системи соціального захисту проживають 200 осіб з числа ВПО.</w:t>
      </w:r>
    </w:p>
    <w:p w:rsidR="00E2071D" w:rsidRPr="00E2071D" w:rsidRDefault="00E2071D" w:rsidP="00E2071D">
      <w:pPr>
        <w:spacing w:after="0" w:line="240" w:lineRule="auto"/>
        <w:ind w:firstLine="709"/>
        <w:jc w:val="both"/>
        <w:rPr>
          <w:rFonts w:ascii="Times New Roman" w:eastAsia="Calibri" w:hAnsi="Times New Roman" w:cs="Times New Roman"/>
          <w:sz w:val="28"/>
          <w:szCs w:val="28"/>
          <w:lang w:eastAsia="en-US"/>
        </w:rPr>
      </w:pPr>
      <w:r w:rsidRPr="00E2071D">
        <w:rPr>
          <w:rFonts w:ascii="Times New Roman" w:eastAsia="Calibri" w:hAnsi="Times New Roman" w:cs="Times New Roman"/>
          <w:sz w:val="28"/>
          <w:szCs w:val="28"/>
          <w:lang w:eastAsia="en-US"/>
        </w:rPr>
        <w:t>Підопічним/вихованцям даних закладів забезпечено належні умови проживання, харчування та медичне обслуговування. За тісної співпраці з благодійними, громадськими та волонтерськими організаціями, такими як БФ «</w:t>
      </w:r>
      <w:proofErr w:type="spellStart"/>
      <w:r w:rsidRPr="00E2071D">
        <w:rPr>
          <w:rFonts w:ascii="Times New Roman" w:eastAsia="Calibri" w:hAnsi="Times New Roman" w:cs="Times New Roman"/>
          <w:sz w:val="28"/>
          <w:szCs w:val="28"/>
          <w:lang w:eastAsia="en-US"/>
        </w:rPr>
        <w:t>Карітас</w:t>
      </w:r>
      <w:proofErr w:type="spellEnd"/>
      <w:r w:rsidRPr="00E2071D">
        <w:rPr>
          <w:rFonts w:ascii="Times New Roman" w:eastAsia="Calibri" w:hAnsi="Times New Roman" w:cs="Times New Roman"/>
          <w:sz w:val="28"/>
          <w:szCs w:val="28"/>
          <w:lang w:eastAsia="en-US"/>
        </w:rPr>
        <w:t xml:space="preserve"> Івано-Франківськ УГКЦ», БО «МОМ», БО «Дотик ангела», а також управлінням охорони здоров’я Івано-Франківської міської ради, Івано-Франківською обласною державною (військовою) адміністрацією, та іншими меценатами дані заклади забезпечені у достатній кількості продуктами харчування довготривалого зберігання, засобами особистої гігієни, миючими засобами, одягом, постільною білизною, посудом, медикаментами, медичними матеріалами тощо.</w:t>
      </w:r>
    </w:p>
    <w:p w:rsidR="00E2071D" w:rsidRPr="00E2071D" w:rsidRDefault="00E2071D" w:rsidP="00E2071D">
      <w:pPr>
        <w:spacing w:after="0" w:line="240" w:lineRule="auto"/>
        <w:ind w:firstLine="709"/>
        <w:jc w:val="both"/>
        <w:rPr>
          <w:rFonts w:ascii="Times New Roman" w:eastAsia="Calibri" w:hAnsi="Times New Roman" w:cs="Times New Roman"/>
          <w:sz w:val="28"/>
          <w:szCs w:val="28"/>
          <w:lang w:eastAsia="en-US"/>
        </w:rPr>
      </w:pPr>
      <w:r w:rsidRPr="00E2071D">
        <w:rPr>
          <w:rFonts w:ascii="Times New Roman" w:eastAsia="Calibri" w:hAnsi="Times New Roman" w:cs="Times New Roman"/>
          <w:sz w:val="28"/>
          <w:szCs w:val="28"/>
          <w:lang w:eastAsia="en-US"/>
        </w:rPr>
        <w:t>Одним із пріоритетних завдань у сфері соціального захисту населення є підвищення якості та рівня доступності соціальних послуг для вразливих верств населення.</w:t>
      </w:r>
    </w:p>
    <w:p w:rsidR="00E2071D" w:rsidRPr="00E2071D" w:rsidRDefault="00E2071D" w:rsidP="00E2071D">
      <w:pPr>
        <w:spacing w:after="0" w:line="240" w:lineRule="auto"/>
        <w:ind w:firstLine="709"/>
        <w:jc w:val="both"/>
        <w:rPr>
          <w:rFonts w:ascii="Times New Roman" w:eastAsia="Calibri" w:hAnsi="Times New Roman" w:cs="Times New Roman"/>
          <w:sz w:val="28"/>
          <w:szCs w:val="28"/>
          <w:lang w:eastAsia="en-US"/>
        </w:rPr>
      </w:pPr>
      <w:r w:rsidRPr="00E2071D">
        <w:rPr>
          <w:rFonts w:ascii="Times New Roman" w:eastAsia="Calibri" w:hAnsi="Times New Roman" w:cs="Times New Roman"/>
          <w:sz w:val="28"/>
          <w:szCs w:val="28"/>
          <w:lang w:eastAsia="en-US"/>
        </w:rPr>
        <w:t>З метою забезпечення надання базових соціальних послуг у 62 міських, селищних, сільських радах утворено 34 комунальні заклади з надання соціальних послуг: територіальні центри соціального обслуговування (надання соціальних послуг), центри надання соціальних послуг, які внесені до Реєстру надавачів соціальних послуг та охопили соціальними послугами 65,5 тис. людей похилого віку та осіб з інвалідністю, а також понад 13 тис. ВПО.</w:t>
      </w:r>
    </w:p>
    <w:p w:rsidR="00E2071D" w:rsidRPr="00E2071D" w:rsidRDefault="00E2071D" w:rsidP="00E2071D">
      <w:pPr>
        <w:spacing w:after="0" w:line="240" w:lineRule="auto"/>
        <w:ind w:firstLine="709"/>
        <w:jc w:val="both"/>
        <w:rPr>
          <w:rFonts w:ascii="Times New Roman" w:eastAsia="Calibri" w:hAnsi="Times New Roman" w:cs="Times New Roman"/>
          <w:sz w:val="28"/>
          <w:szCs w:val="28"/>
          <w:lang w:eastAsia="en-US"/>
        </w:rPr>
      </w:pPr>
      <w:r w:rsidRPr="00E2071D">
        <w:rPr>
          <w:rFonts w:ascii="Times New Roman" w:eastAsia="Calibri" w:hAnsi="Times New Roman" w:cs="Times New Roman"/>
          <w:sz w:val="28"/>
          <w:szCs w:val="28"/>
          <w:lang w:eastAsia="en-US"/>
        </w:rPr>
        <w:t>В області 7 територіальних громад забезпечують надання соціальних послуг жителям громади шляхом укладення договорів про надання соціальних послуг з догляду вдома громадськими та благодійними організаціями.</w:t>
      </w:r>
    </w:p>
    <w:p w:rsidR="00E2071D" w:rsidRPr="00E2071D" w:rsidRDefault="00E2071D" w:rsidP="00E2071D">
      <w:pPr>
        <w:spacing w:after="0" w:line="240" w:lineRule="auto"/>
        <w:ind w:firstLine="709"/>
        <w:jc w:val="both"/>
        <w:rPr>
          <w:rFonts w:ascii="Times New Roman" w:eastAsia="Calibri" w:hAnsi="Times New Roman" w:cs="Times New Roman"/>
          <w:sz w:val="28"/>
          <w:szCs w:val="28"/>
          <w:lang w:eastAsia="en-US"/>
        </w:rPr>
      </w:pPr>
      <w:r w:rsidRPr="00E2071D">
        <w:rPr>
          <w:rFonts w:ascii="Times New Roman" w:eastAsia="Calibri" w:hAnsi="Times New Roman" w:cs="Times New Roman"/>
          <w:sz w:val="28"/>
          <w:szCs w:val="28"/>
          <w:lang w:eastAsia="en-US"/>
        </w:rPr>
        <w:t>Також, в області функціонують 3 надавачі соціальних послуг недержавного сектору, які надають соціальні послуги зі стаціонарного догляду 98 особам з числа людей похилого віку та осіб з інвалідністю.</w:t>
      </w:r>
    </w:p>
    <w:p w:rsidR="00E2071D" w:rsidRPr="00E2071D" w:rsidRDefault="00E2071D" w:rsidP="00E2071D">
      <w:pPr>
        <w:spacing w:after="0" w:line="240" w:lineRule="auto"/>
        <w:ind w:firstLine="709"/>
        <w:jc w:val="both"/>
        <w:rPr>
          <w:rFonts w:ascii="Times New Roman" w:eastAsia="Calibri" w:hAnsi="Times New Roman" w:cs="Times New Roman"/>
          <w:sz w:val="28"/>
          <w:szCs w:val="28"/>
          <w:lang w:eastAsia="en-US"/>
        </w:rPr>
      </w:pPr>
      <w:r w:rsidRPr="00E2071D">
        <w:rPr>
          <w:rFonts w:ascii="Times New Roman" w:eastAsia="Calibri" w:hAnsi="Times New Roman" w:cs="Times New Roman"/>
          <w:sz w:val="28"/>
          <w:szCs w:val="28"/>
          <w:lang w:eastAsia="en-US"/>
        </w:rPr>
        <w:t xml:space="preserve">З метою забезпечення </w:t>
      </w:r>
      <w:proofErr w:type="spellStart"/>
      <w:r w:rsidRPr="00E2071D">
        <w:rPr>
          <w:rFonts w:ascii="Times New Roman" w:eastAsia="Calibri" w:hAnsi="Times New Roman" w:cs="Times New Roman"/>
          <w:sz w:val="28"/>
          <w:szCs w:val="28"/>
          <w:lang w:eastAsia="en-US"/>
        </w:rPr>
        <w:t>безбар’єрності</w:t>
      </w:r>
      <w:proofErr w:type="spellEnd"/>
      <w:r w:rsidRPr="00E2071D">
        <w:rPr>
          <w:rFonts w:ascii="Times New Roman" w:eastAsia="Calibri" w:hAnsi="Times New Roman" w:cs="Times New Roman"/>
          <w:sz w:val="28"/>
          <w:szCs w:val="28"/>
          <w:lang w:eastAsia="en-US"/>
        </w:rPr>
        <w:t xml:space="preserve"> для </w:t>
      </w:r>
      <w:proofErr w:type="spellStart"/>
      <w:r w:rsidRPr="00E2071D">
        <w:rPr>
          <w:rFonts w:ascii="Times New Roman" w:eastAsia="Calibri" w:hAnsi="Times New Roman" w:cs="Times New Roman"/>
          <w:sz w:val="28"/>
          <w:szCs w:val="28"/>
          <w:lang w:eastAsia="en-US"/>
        </w:rPr>
        <w:t>маломобільних</w:t>
      </w:r>
      <w:proofErr w:type="spellEnd"/>
      <w:r w:rsidRPr="00E2071D">
        <w:rPr>
          <w:rFonts w:ascii="Times New Roman" w:eastAsia="Calibri" w:hAnsi="Times New Roman" w:cs="Times New Roman"/>
          <w:sz w:val="28"/>
          <w:szCs w:val="28"/>
          <w:lang w:eastAsia="en-US"/>
        </w:rPr>
        <w:t xml:space="preserve"> категорій населення в області прийнято розпорядження від 28.04.2023 № 154 «Про затвердження обласного плану заходів на 2023-2024 роки з реалізації в Івано-Франківській області Національної стратегії із створення </w:t>
      </w:r>
      <w:proofErr w:type="spellStart"/>
      <w:r w:rsidRPr="00E2071D">
        <w:rPr>
          <w:rFonts w:ascii="Times New Roman" w:eastAsia="Calibri" w:hAnsi="Times New Roman" w:cs="Times New Roman"/>
          <w:sz w:val="28"/>
          <w:szCs w:val="28"/>
          <w:lang w:eastAsia="en-US"/>
        </w:rPr>
        <w:t>безбар’єрного</w:t>
      </w:r>
      <w:proofErr w:type="spellEnd"/>
      <w:r w:rsidRPr="00E2071D">
        <w:rPr>
          <w:rFonts w:ascii="Times New Roman" w:eastAsia="Calibri" w:hAnsi="Times New Roman" w:cs="Times New Roman"/>
          <w:sz w:val="28"/>
          <w:szCs w:val="28"/>
          <w:lang w:eastAsia="en-US"/>
        </w:rPr>
        <w:t xml:space="preserve"> простору в Україні на період до 2030 року».</w:t>
      </w:r>
    </w:p>
    <w:p w:rsidR="00E2071D" w:rsidRPr="00E2071D" w:rsidRDefault="00E2071D" w:rsidP="00E2071D">
      <w:pPr>
        <w:spacing w:after="0" w:line="240" w:lineRule="auto"/>
        <w:ind w:firstLine="709"/>
        <w:jc w:val="both"/>
        <w:rPr>
          <w:rFonts w:ascii="Times New Roman" w:eastAsia="Calibri" w:hAnsi="Times New Roman" w:cs="Times New Roman"/>
          <w:sz w:val="28"/>
          <w:szCs w:val="28"/>
          <w:lang w:eastAsia="en-US"/>
        </w:rPr>
      </w:pPr>
      <w:r w:rsidRPr="00E2071D">
        <w:rPr>
          <w:rFonts w:ascii="Times New Roman" w:eastAsia="Calibri" w:hAnsi="Times New Roman" w:cs="Times New Roman"/>
          <w:sz w:val="28"/>
          <w:szCs w:val="28"/>
          <w:lang w:eastAsia="en-US"/>
        </w:rPr>
        <w:t xml:space="preserve">В установах та закладах системи соціального захисту населення забезпечено безперешкодний доступ для осіб з інвалідністю та інших </w:t>
      </w:r>
      <w:proofErr w:type="spellStart"/>
      <w:r w:rsidRPr="00E2071D">
        <w:rPr>
          <w:rFonts w:ascii="Times New Roman" w:eastAsia="Calibri" w:hAnsi="Times New Roman" w:cs="Times New Roman"/>
          <w:sz w:val="28"/>
          <w:szCs w:val="28"/>
          <w:lang w:eastAsia="en-US"/>
        </w:rPr>
        <w:t>маломобільних</w:t>
      </w:r>
      <w:proofErr w:type="spellEnd"/>
      <w:r w:rsidRPr="00E2071D">
        <w:rPr>
          <w:rFonts w:ascii="Times New Roman" w:eastAsia="Calibri" w:hAnsi="Times New Roman" w:cs="Times New Roman"/>
          <w:sz w:val="28"/>
          <w:szCs w:val="28"/>
          <w:lang w:eastAsia="en-US"/>
        </w:rPr>
        <w:t xml:space="preserve"> груп населення. </w:t>
      </w:r>
    </w:p>
    <w:p w:rsidR="00E2071D" w:rsidRPr="00E2071D" w:rsidRDefault="00E2071D" w:rsidP="00E2071D">
      <w:pPr>
        <w:spacing w:after="0" w:line="240" w:lineRule="auto"/>
        <w:ind w:firstLine="709"/>
        <w:jc w:val="both"/>
        <w:rPr>
          <w:rFonts w:ascii="Times New Roman" w:eastAsia="Calibri" w:hAnsi="Times New Roman" w:cs="Times New Roman"/>
          <w:sz w:val="28"/>
          <w:szCs w:val="28"/>
          <w:lang w:eastAsia="en-US"/>
        </w:rPr>
      </w:pPr>
      <w:r w:rsidRPr="00E2071D">
        <w:rPr>
          <w:rFonts w:ascii="Times New Roman" w:eastAsia="Calibri" w:hAnsi="Times New Roman" w:cs="Times New Roman"/>
          <w:sz w:val="28"/>
          <w:szCs w:val="28"/>
          <w:lang w:eastAsia="en-US"/>
        </w:rPr>
        <w:t xml:space="preserve">В інтернатних закладах з метою забезпечення додержання в приміщеннях та санітарно-гігієнічних кімнатах вимог </w:t>
      </w:r>
      <w:proofErr w:type="spellStart"/>
      <w:r w:rsidRPr="00E2071D">
        <w:rPr>
          <w:rFonts w:ascii="Times New Roman" w:eastAsia="Calibri" w:hAnsi="Times New Roman" w:cs="Times New Roman"/>
          <w:sz w:val="28"/>
          <w:szCs w:val="28"/>
          <w:lang w:eastAsia="en-US"/>
        </w:rPr>
        <w:t>безбар’єрності</w:t>
      </w:r>
      <w:proofErr w:type="spellEnd"/>
      <w:r w:rsidRPr="00E2071D">
        <w:rPr>
          <w:rFonts w:ascii="Times New Roman" w:eastAsia="Calibri" w:hAnsi="Times New Roman" w:cs="Times New Roman"/>
          <w:sz w:val="28"/>
          <w:szCs w:val="28"/>
          <w:lang w:eastAsia="en-US"/>
        </w:rPr>
        <w:t>, передбачених ДБН В.2.2-40:2018 «</w:t>
      </w:r>
      <w:proofErr w:type="spellStart"/>
      <w:r w:rsidRPr="00E2071D">
        <w:rPr>
          <w:rFonts w:ascii="Times New Roman" w:eastAsia="Calibri" w:hAnsi="Times New Roman" w:cs="Times New Roman"/>
          <w:sz w:val="28"/>
          <w:szCs w:val="28"/>
          <w:lang w:eastAsia="en-US"/>
        </w:rPr>
        <w:t>Інклюзивність</w:t>
      </w:r>
      <w:proofErr w:type="spellEnd"/>
      <w:r w:rsidRPr="00E2071D">
        <w:rPr>
          <w:rFonts w:ascii="Times New Roman" w:eastAsia="Calibri" w:hAnsi="Times New Roman" w:cs="Times New Roman"/>
          <w:sz w:val="28"/>
          <w:szCs w:val="28"/>
          <w:lang w:eastAsia="en-US"/>
        </w:rPr>
        <w:t xml:space="preserve"> будівель і споруд» нанесено маркування першої та останньої сходинки сходових маршів. У коридорах та санітарно-гігієнічних кімнатах встановлено допоміжні поручні та </w:t>
      </w:r>
      <w:proofErr w:type="spellStart"/>
      <w:r w:rsidRPr="00E2071D">
        <w:rPr>
          <w:rFonts w:ascii="Times New Roman" w:eastAsia="Calibri" w:hAnsi="Times New Roman" w:cs="Times New Roman"/>
          <w:sz w:val="28"/>
          <w:szCs w:val="28"/>
          <w:lang w:eastAsia="en-US"/>
        </w:rPr>
        <w:t>пристосування,у</w:t>
      </w:r>
      <w:proofErr w:type="spellEnd"/>
      <w:r w:rsidRPr="00E2071D">
        <w:rPr>
          <w:rFonts w:ascii="Times New Roman" w:eastAsia="Calibri" w:hAnsi="Times New Roman" w:cs="Times New Roman"/>
          <w:sz w:val="28"/>
          <w:szCs w:val="28"/>
          <w:lang w:eastAsia="en-US"/>
        </w:rPr>
        <w:t xml:space="preserve"> двох закладах функціонують ліфти.</w:t>
      </w:r>
    </w:p>
    <w:p w:rsidR="00E2071D" w:rsidRPr="00E2071D" w:rsidRDefault="00E2071D" w:rsidP="00E2071D">
      <w:pPr>
        <w:spacing w:after="0" w:line="240" w:lineRule="auto"/>
        <w:ind w:firstLine="709"/>
        <w:jc w:val="both"/>
        <w:rPr>
          <w:rFonts w:ascii="Times New Roman" w:eastAsia="Calibri" w:hAnsi="Times New Roman" w:cs="Times New Roman"/>
          <w:sz w:val="28"/>
          <w:szCs w:val="28"/>
          <w:lang w:eastAsia="en-US"/>
        </w:rPr>
      </w:pPr>
      <w:r w:rsidRPr="00E2071D">
        <w:rPr>
          <w:rFonts w:ascii="Times New Roman" w:eastAsia="Calibri" w:hAnsi="Times New Roman" w:cs="Times New Roman"/>
          <w:sz w:val="28"/>
          <w:szCs w:val="28"/>
          <w:lang w:eastAsia="en-US"/>
        </w:rPr>
        <w:lastRenderedPageBreak/>
        <w:t xml:space="preserve">На офіційному </w:t>
      </w:r>
      <w:proofErr w:type="spellStart"/>
      <w:r w:rsidRPr="00E2071D">
        <w:rPr>
          <w:rFonts w:ascii="Times New Roman" w:eastAsia="Calibri" w:hAnsi="Times New Roman" w:cs="Times New Roman"/>
          <w:sz w:val="28"/>
          <w:szCs w:val="28"/>
          <w:lang w:eastAsia="en-US"/>
        </w:rPr>
        <w:t>вебсайті</w:t>
      </w:r>
      <w:proofErr w:type="spellEnd"/>
      <w:r w:rsidRPr="00E2071D">
        <w:rPr>
          <w:rFonts w:ascii="Times New Roman" w:eastAsia="Calibri" w:hAnsi="Times New Roman" w:cs="Times New Roman"/>
          <w:sz w:val="28"/>
          <w:szCs w:val="28"/>
          <w:lang w:eastAsia="en-US"/>
        </w:rPr>
        <w:t xml:space="preserve"> Івано-Франківської обласної державної (військової) адміністрації частково забезпечено доступ до інформації користувачам з порушенням слуху (у </w:t>
      </w:r>
      <w:proofErr w:type="spellStart"/>
      <w:r w:rsidRPr="00E2071D">
        <w:rPr>
          <w:rFonts w:ascii="Times New Roman" w:eastAsia="Calibri" w:hAnsi="Times New Roman" w:cs="Times New Roman"/>
          <w:sz w:val="28"/>
          <w:szCs w:val="28"/>
          <w:lang w:eastAsia="en-US"/>
        </w:rPr>
        <w:t>відеоновинах</w:t>
      </w:r>
      <w:proofErr w:type="spellEnd"/>
      <w:r w:rsidRPr="00E2071D">
        <w:rPr>
          <w:rFonts w:ascii="Times New Roman" w:eastAsia="Calibri" w:hAnsi="Times New Roman" w:cs="Times New Roman"/>
          <w:sz w:val="28"/>
          <w:szCs w:val="28"/>
          <w:lang w:eastAsia="en-US"/>
        </w:rPr>
        <w:t xml:space="preserve"> наявне субтитрування), на сайті існує версія для людей з вадами зору.</w:t>
      </w:r>
    </w:p>
    <w:p w:rsidR="00E2071D" w:rsidRDefault="00E2071D" w:rsidP="00E2071D">
      <w:pPr>
        <w:spacing w:after="0" w:line="240" w:lineRule="auto"/>
        <w:ind w:firstLine="709"/>
        <w:jc w:val="both"/>
        <w:rPr>
          <w:rFonts w:ascii="Times New Roman" w:eastAsia="Calibri" w:hAnsi="Times New Roman" w:cs="Times New Roman"/>
          <w:sz w:val="28"/>
          <w:szCs w:val="28"/>
          <w:lang w:eastAsia="en-US"/>
        </w:rPr>
      </w:pPr>
      <w:r w:rsidRPr="00E2071D">
        <w:rPr>
          <w:rFonts w:ascii="Times New Roman" w:eastAsia="Calibri" w:hAnsi="Times New Roman" w:cs="Times New Roman"/>
          <w:sz w:val="28"/>
          <w:szCs w:val="28"/>
          <w:lang w:eastAsia="en-US"/>
        </w:rPr>
        <w:t xml:space="preserve">У рамках реалізації проєкту «Модернізація системи соціальної підтримки населення України» та для покращення доступності для осіб з вадами зору в приміщенні департаменту соціальної політики Івано-Франківської обласної державної адміністрації встановлено тактильні інформаційні засоби (інформаційні стенди зі шрифтом </w:t>
      </w:r>
      <w:proofErr w:type="spellStart"/>
      <w:r w:rsidRPr="00E2071D">
        <w:rPr>
          <w:rFonts w:ascii="Times New Roman" w:eastAsia="Calibri" w:hAnsi="Times New Roman" w:cs="Times New Roman"/>
          <w:sz w:val="28"/>
          <w:szCs w:val="28"/>
          <w:lang w:eastAsia="en-US"/>
        </w:rPr>
        <w:t>Брайля</w:t>
      </w:r>
      <w:proofErr w:type="spellEnd"/>
      <w:r w:rsidRPr="00E2071D">
        <w:rPr>
          <w:rFonts w:ascii="Times New Roman" w:eastAsia="Calibri" w:hAnsi="Times New Roman" w:cs="Times New Roman"/>
          <w:sz w:val="28"/>
          <w:szCs w:val="28"/>
          <w:lang w:eastAsia="en-US"/>
        </w:rPr>
        <w:t>).</w:t>
      </w:r>
    </w:p>
    <w:p w:rsidR="00DC752C" w:rsidRPr="00A304E6" w:rsidRDefault="00DC752C" w:rsidP="00DC752C">
      <w:pPr>
        <w:spacing w:after="0" w:line="240" w:lineRule="auto"/>
        <w:ind w:firstLine="709"/>
        <w:jc w:val="both"/>
        <w:rPr>
          <w:rFonts w:ascii="Times New Roman" w:eastAsia="Times New Roman" w:hAnsi="Times New Roman" w:cs="Times New Roman"/>
          <w:color w:val="000000"/>
          <w:sz w:val="28"/>
          <w:szCs w:val="28"/>
        </w:rPr>
      </w:pPr>
      <w:r w:rsidRPr="00A304E6">
        <w:rPr>
          <w:rFonts w:ascii="Times New Roman" w:eastAsia="Times New Roman" w:hAnsi="Times New Roman" w:cs="Times New Roman"/>
          <w:color w:val="000000"/>
          <w:sz w:val="28"/>
          <w:szCs w:val="28"/>
        </w:rPr>
        <w:t xml:space="preserve">Івано-Франківська ОВА – у п’ятірці лідерів щодо виконання обласного плану заходів із </w:t>
      </w:r>
      <w:proofErr w:type="spellStart"/>
      <w:r w:rsidRPr="00A304E6">
        <w:rPr>
          <w:rFonts w:ascii="Times New Roman" w:eastAsia="Times New Roman" w:hAnsi="Times New Roman" w:cs="Times New Roman"/>
          <w:color w:val="000000"/>
          <w:sz w:val="28"/>
          <w:szCs w:val="28"/>
        </w:rPr>
        <w:t>безбар’єрності</w:t>
      </w:r>
      <w:proofErr w:type="spellEnd"/>
      <w:r w:rsidRPr="00A304E6">
        <w:rPr>
          <w:rFonts w:ascii="Times New Roman" w:eastAsia="Times New Roman" w:hAnsi="Times New Roman" w:cs="Times New Roman"/>
          <w:color w:val="000000"/>
          <w:sz w:val="28"/>
          <w:szCs w:val="28"/>
        </w:rPr>
        <w:t xml:space="preserve"> за період 2023-2024 років.</w:t>
      </w:r>
    </w:p>
    <w:p w:rsidR="00DC752C" w:rsidRPr="00A304E6" w:rsidRDefault="00DC752C" w:rsidP="00DC752C">
      <w:pPr>
        <w:spacing w:after="0" w:line="240" w:lineRule="auto"/>
        <w:ind w:firstLine="709"/>
        <w:jc w:val="both"/>
        <w:rPr>
          <w:rFonts w:ascii="Times New Roman" w:eastAsia="Times New Roman" w:hAnsi="Times New Roman" w:cs="Times New Roman"/>
          <w:color w:val="000000"/>
          <w:sz w:val="28"/>
          <w:szCs w:val="28"/>
        </w:rPr>
      </w:pPr>
      <w:r w:rsidRPr="00A304E6">
        <w:rPr>
          <w:rFonts w:ascii="Times New Roman" w:eastAsia="Times New Roman" w:hAnsi="Times New Roman" w:cs="Times New Roman"/>
          <w:color w:val="000000"/>
          <w:sz w:val="28"/>
          <w:szCs w:val="28"/>
        </w:rPr>
        <w:t>За результатами року, що минає, обласна військова адміністрація посіла 4</w:t>
      </w:r>
      <w:r>
        <w:rPr>
          <w:rFonts w:ascii="Times New Roman" w:eastAsia="Times New Roman" w:hAnsi="Times New Roman" w:cs="Times New Roman"/>
          <w:color w:val="000000"/>
          <w:sz w:val="28"/>
          <w:szCs w:val="28"/>
        </w:rPr>
        <w:t> </w:t>
      </w:r>
      <w:r w:rsidRPr="00A304E6">
        <w:rPr>
          <w:rFonts w:ascii="Times New Roman" w:eastAsia="Times New Roman" w:hAnsi="Times New Roman" w:cs="Times New Roman"/>
          <w:color w:val="000000"/>
          <w:sz w:val="28"/>
          <w:szCs w:val="28"/>
        </w:rPr>
        <w:t xml:space="preserve">місце в Україні із реалізації обласного плану заходів Національної стратегії із створення </w:t>
      </w:r>
      <w:proofErr w:type="spellStart"/>
      <w:r w:rsidRPr="00A304E6">
        <w:rPr>
          <w:rFonts w:ascii="Times New Roman" w:eastAsia="Times New Roman" w:hAnsi="Times New Roman" w:cs="Times New Roman"/>
          <w:color w:val="000000"/>
          <w:sz w:val="28"/>
          <w:szCs w:val="28"/>
        </w:rPr>
        <w:t>безбар’єрного</w:t>
      </w:r>
      <w:proofErr w:type="spellEnd"/>
      <w:r w:rsidRPr="00A304E6">
        <w:rPr>
          <w:rFonts w:ascii="Times New Roman" w:eastAsia="Times New Roman" w:hAnsi="Times New Roman" w:cs="Times New Roman"/>
          <w:color w:val="000000"/>
          <w:sz w:val="28"/>
          <w:szCs w:val="28"/>
        </w:rPr>
        <w:t xml:space="preserve"> простору в Україні на період до 2030 року.</w:t>
      </w:r>
    </w:p>
    <w:p w:rsidR="00B747C2" w:rsidRPr="006931A0" w:rsidRDefault="00B747C2" w:rsidP="007858EF">
      <w:pPr>
        <w:widowControl w:val="0"/>
        <w:spacing w:after="0" w:line="240" w:lineRule="auto"/>
        <w:ind w:firstLine="709"/>
        <w:jc w:val="both"/>
        <w:rPr>
          <w:rFonts w:ascii="Times New Roman" w:hAnsi="Times New Roman" w:cs="Times New Roman"/>
          <w:bCs/>
          <w:color w:val="FF0000"/>
          <w:sz w:val="10"/>
          <w:szCs w:val="10"/>
          <w:lang w:eastAsia="ar-SA"/>
        </w:rPr>
      </w:pPr>
    </w:p>
    <w:p w:rsidR="009F504B" w:rsidRPr="006931A0" w:rsidRDefault="005E2FDA" w:rsidP="007858EF">
      <w:pPr>
        <w:widowControl w:val="0"/>
        <w:spacing w:after="0" w:line="240" w:lineRule="auto"/>
        <w:jc w:val="center"/>
        <w:rPr>
          <w:rFonts w:ascii="Times New Roman" w:hAnsi="Times New Roman" w:cs="Times New Roman"/>
          <w:b/>
          <w:sz w:val="28"/>
          <w:szCs w:val="28"/>
        </w:rPr>
      </w:pPr>
      <w:r w:rsidRPr="006931A0">
        <w:rPr>
          <w:rFonts w:ascii="Times New Roman" w:hAnsi="Times New Roman" w:cs="Times New Roman"/>
          <w:b/>
          <w:sz w:val="28"/>
          <w:szCs w:val="28"/>
        </w:rPr>
        <w:t>Операційна ціль 3.3. «Розвиток мережі закладів культури»</w:t>
      </w:r>
    </w:p>
    <w:p w:rsidR="004D3A16" w:rsidRPr="0005234E" w:rsidRDefault="004D3A16" w:rsidP="004D3A16">
      <w:pPr>
        <w:spacing w:after="0" w:line="240" w:lineRule="auto"/>
        <w:ind w:firstLine="708"/>
        <w:jc w:val="both"/>
        <w:rPr>
          <w:rFonts w:ascii="Times New Roman" w:eastAsiaTheme="minorHAnsi" w:hAnsi="Times New Roman" w:cs="Times New Roman"/>
          <w:sz w:val="28"/>
          <w:szCs w:val="28"/>
          <w:lang w:eastAsia="en-US"/>
        </w:rPr>
      </w:pPr>
      <w:r w:rsidRPr="0005234E">
        <w:rPr>
          <w:rFonts w:ascii="Times New Roman" w:eastAsiaTheme="minorHAnsi" w:hAnsi="Times New Roman" w:cs="Times New Roman"/>
          <w:sz w:val="28"/>
          <w:szCs w:val="28"/>
          <w:lang w:eastAsia="en-US"/>
        </w:rPr>
        <w:t>В Івано-Франківській області діє 1542 заклади культури і мистецтва, зокрема 707 установ культури клубного типу, 687 бібліотечних установ, 58 початкових спеціалізованих мистецьких навчальних закладів, 4 театральні установи, 28 музеїв – юридичних осіб, 2 фахові коледжі, 2 філармонії.</w:t>
      </w:r>
    </w:p>
    <w:p w:rsidR="004D3A16" w:rsidRPr="0005234E" w:rsidRDefault="004D3A16" w:rsidP="004D3A16">
      <w:pPr>
        <w:spacing w:after="0" w:line="240" w:lineRule="auto"/>
        <w:jc w:val="both"/>
        <w:rPr>
          <w:rFonts w:ascii="Times New Roman" w:eastAsiaTheme="minorHAnsi" w:hAnsi="Times New Roman" w:cs="Times New Roman"/>
          <w:sz w:val="28"/>
          <w:szCs w:val="28"/>
          <w:lang w:eastAsia="en-US"/>
        </w:rPr>
      </w:pPr>
      <w:r w:rsidRPr="006931A0">
        <w:rPr>
          <w:rFonts w:ascii="Times New Roman" w:eastAsiaTheme="minorHAnsi" w:hAnsi="Times New Roman" w:cs="Times New Roman"/>
          <w:color w:val="FF0000"/>
          <w:sz w:val="28"/>
          <w:szCs w:val="28"/>
          <w:lang w:eastAsia="en-US"/>
        </w:rPr>
        <w:t xml:space="preserve">      </w:t>
      </w:r>
      <w:r w:rsidRPr="0005234E">
        <w:rPr>
          <w:rFonts w:ascii="Times New Roman" w:eastAsiaTheme="minorHAnsi" w:hAnsi="Times New Roman" w:cs="Times New Roman"/>
          <w:sz w:val="28"/>
          <w:szCs w:val="28"/>
          <w:lang w:eastAsia="en-US"/>
        </w:rPr>
        <w:t xml:space="preserve">На державному обліку перебуває 3944 пам’ятки культурної спадщини, з них: 107 – національного значення та 3837 – місцевого значення: пам’яток архітектури – 1443 з них національного значення – 90, місцевого – 1353; пам’яток археології – 1490 з них національного значення – 12, місцевого –    147 ; пам’яток історії – 869 з них національного значення – 4,місцевого – 865; пам’яток монументального мистецтва – 142 з них національного значення – 1, місцевого – 141. До Державного реєстру нерухомих пам’яток України </w:t>
      </w:r>
      <w:proofErr w:type="spellStart"/>
      <w:r w:rsidRPr="0005234E">
        <w:rPr>
          <w:rFonts w:ascii="Times New Roman" w:eastAsiaTheme="minorHAnsi" w:hAnsi="Times New Roman" w:cs="Times New Roman"/>
          <w:sz w:val="28"/>
          <w:szCs w:val="28"/>
          <w:lang w:eastAsia="en-US"/>
        </w:rPr>
        <w:t>внесено</w:t>
      </w:r>
      <w:proofErr w:type="spellEnd"/>
      <w:r w:rsidRPr="0005234E">
        <w:rPr>
          <w:rFonts w:ascii="Times New Roman" w:eastAsiaTheme="minorHAnsi" w:hAnsi="Times New Roman" w:cs="Times New Roman"/>
          <w:sz w:val="28"/>
          <w:szCs w:val="28"/>
          <w:lang w:eastAsia="en-US"/>
        </w:rPr>
        <w:t xml:space="preserve"> 64 пам’ятки культурної спадщини, з них національного значення – 31, місцевого значення - 33. Дві пам’ятки сакральної архітектури </w:t>
      </w:r>
      <w:proofErr w:type="spellStart"/>
      <w:r w:rsidRPr="0005234E">
        <w:rPr>
          <w:rFonts w:ascii="Times New Roman" w:eastAsiaTheme="minorHAnsi" w:hAnsi="Times New Roman" w:cs="Times New Roman"/>
          <w:sz w:val="28"/>
          <w:szCs w:val="28"/>
          <w:lang w:eastAsia="en-US"/>
        </w:rPr>
        <w:t>внесено</w:t>
      </w:r>
      <w:proofErr w:type="spellEnd"/>
      <w:r w:rsidRPr="0005234E">
        <w:rPr>
          <w:rFonts w:ascii="Times New Roman" w:eastAsiaTheme="minorHAnsi" w:hAnsi="Times New Roman" w:cs="Times New Roman"/>
          <w:sz w:val="28"/>
          <w:szCs w:val="28"/>
          <w:lang w:eastAsia="en-US"/>
        </w:rPr>
        <w:t xml:space="preserve"> до Списку об’єктів Всесвітньої спадщини ЮНЕСКО: церкву Святого Духа 1598 р. в м. Рогатині та церкву Різдва Пресвятої Богородиці 1808 р. в с. Нижній </w:t>
      </w:r>
      <w:proofErr w:type="spellStart"/>
      <w:r w:rsidRPr="0005234E">
        <w:rPr>
          <w:rFonts w:ascii="Times New Roman" w:eastAsiaTheme="minorHAnsi" w:hAnsi="Times New Roman" w:cs="Times New Roman"/>
          <w:sz w:val="28"/>
          <w:szCs w:val="28"/>
          <w:lang w:eastAsia="en-US"/>
        </w:rPr>
        <w:t>Вербіж</w:t>
      </w:r>
      <w:proofErr w:type="spellEnd"/>
      <w:r w:rsidRPr="0005234E">
        <w:rPr>
          <w:rFonts w:ascii="Times New Roman" w:eastAsiaTheme="minorHAnsi" w:hAnsi="Times New Roman" w:cs="Times New Roman"/>
          <w:sz w:val="28"/>
          <w:szCs w:val="28"/>
          <w:lang w:eastAsia="en-US"/>
        </w:rPr>
        <w:t xml:space="preserve"> Коломийського району.</w:t>
      </w:r>
    </w:p>
    <w:p w:rsidR="004D3A16" w:rsidRPr="006931A0" w:rsidRDefault="004D3A16" w:rsidP="004D3A16">
      <w:pPr>
        <w:spacing w:after="0" w:line="240" w:lineRule="auto"/>
        <w:jc w:val="both"/>
        <w:rPr>
          <w:rFonts w:ascii="Times New Roman" w:eastAsiaTheme="minorHAnsi" w:hAnsi="Times New Roman" w:cs="Times New Roman"/>
          <w:color w:val="FF0000"/>
          <w:sz w:val="28"/>
          <w:szCs w:val="28"/>
          <w:lang w:eastAsia="en-US"/>
        </w:rPr>
      </w:pPr>
      <w:r w:rsidRPr="006931A0">
        <w:rPr>
          <w:rFonts w:ascii="Times New Roman" w:eastAsiaTheme="minorHAnsi" w:hAnsi="Times New Roman" w:cs="Times New Roman"/>
          <w:color w:val="FF0000"/>
          <w:sz w:val="28"/>
          <w:szCs w:val="28"/>
          <w:lang w:eastAsia="en-US"/>
        </w:rPr>
        <w:t xml:space="preserve">        </w:t>
      </w:r>
      <w:r w:rsidRPr="00D04077">
        <w:rPr>
          <w:rFonts w:ascii="Times New Roman" w:eastAsiaTheme="minorHAnsi" w:hAnsi="Times New Roman" w:cs="Times New Roman"/>
          <w:sz w:val="28"/>
          <w:szCs w:val="28"/>
          <w:lang w:eastAsia="en-US"/>
        </w:rPr>
        <w:t xml:space="preserve">Галузь культури є розробником та виконавцем наступних програм, які затверджені рішеннями сесії обласної ради та діють впродовж                           2022-2026 років: Регіональна цільова комплексна програма «Культура Івано- </w:t>
      </w:r>
      <w:proofErr w:type="spellStart"/>
      <w:r w:rsidRPr="00D04077">
        <w:rPr>
          <w:rFonts w:ascii="Times New Roman" w:eastAsiaTheme="minorHAnsi" w:hAnsi="Times New Roman" w:cs="Times New Roman"/>
          <w:sz w:val="28"/>
          <w:szCs w:val="28"/>
          <w:lang w:eastAsia="en-US"/>
        </w:rPr>
        <w:t>Франківщини</w:t>
      </w:r>
      <w:proofErr w:type="spellEnd"/>
      <w:r w:rsidRPr="00D04077">
        <w:rPr>
          <w:rFonts w:ascii="Times New Roman" w:eastAsiaTheme="minorHAnsi" w:hAnsi="Times New Roman" w:cs="Times New Roman"/>
          <w:sz w:val="28"/>
          <w:szCs w:val="28"/>
          <w:lang w:eastAsia="en-US"/>
        </w:rPr>
        <w:t xml:space="preserve">» на 2022-2026 роки, Регіональна цільова програма «Духовне життя» на 2022-2026 роки, Регіональна цільова програма «Просвіта: XXI століття» на 2022-2026 </w:t>
      </w:r>
      <w:r w:rsidR="006948F0">
        <w:rPr>
          <w:rFonts w:ascii="Times New Roman" w:eastAsiaTheme="minorHAnsi" w:hAnsi="Times New Roman" w:cs="Times New Roman"/>
          <w:sz w:val="28"/>
          <w:szCs w:val="28"/>
          <w:lang w:eastAsia="en-US"/>
        </w:rPr>
        <w:t>роки</w:t>
      </w:r>
      <w:r w:rsidR="00D04077">
        <w:rPr>
          <w:rFonts w:ascii="Times New Roman" w:eastAsiaTheme="minorHAnsi" w:hAnsi="Times New Roman" w:cs="Times New Roman"/>
          <w:sz w:val="28"/>
          <w:szCs w:val="28"/>
          <w:lang w:eastAsia="en-US"/>
        </w:rPr>
        <w:t>.</w:t>
      </w:r>
    </w:p>
    <w:p w:rsidR="004D3A16" w:rsidRPr="0005234E" w:rsidRDefault="004D3A16" w:rsidP="004D3A16">
      <w:pPr>
        <w:spacing w:after="0" w:line="240" w:lineRule="auto"/>
        <w:jc w:val="both"/>
        <w:rPr>
          <w:rFonts w:ascii="Times New Roman" w:eastAsiaTheme="minorHAnsi" w:hAnsi="Times New Roman" w:cs="Times New Roman"/>
          <w:sz w:val="28"/>
          <w:szCs w:val="28"/>
          <w:lang w:eastAsia="en-US"/>
        </w:rPr>
      </w:pPr>
      <w:r w:rsidRPr="0005234E">
        <w:rPr>
          <w:rFonts w:ascii="Times New Roman" w:eastAsiaTheme="minorHAnsi" w:hAnsi="Times New Roman" w:cs="Times New Roman"/>
          <w:sz w:val="28"/>
          <w:szCs w:val="28"/>
          <w:lang w:eastAsia="en-US"/>
        </w:rPr>
        <w:t xml:space="preserve">         Щомісяця у Меморіальному сквері Івано-Франківська проводиться патріотична акція «Дзвін Пам’яті». Тут проходять церемонії з вшанування захисників та захисниць України, які загинули за свободу, незалежність і територіальну цілісність нашої держави. Дзвін Пам’яті лунає стільки разів, скільки наших земляків загинуло від початку бойових дій на Сході України у тому чи іншому місяці.</w:t>
      </w:r>
    </w:p>
    <w:p w:rsidR="00560615" w:rsidRDefault="004D3A16" w:rsidP="00560615">
      <w:pPr>
        <w:spacing w:after="0" w:line="240" w:lineRule="auto"/>
        <w:jc w:val="both"/>
        <w:rPr>
          <w:rFonts w:ascii="Times New Roman" w:eastAsiaTheme="minorHAnsi" w:hAnsi="Times New Roman" w:cs="Times New Roman"/>
          <w:sz w:val="28"/>
          <w:szCs w:val="28"/>
          <w:lang w:eastAsia="en-US"/>
        </w:rPr>
      </w:pPr>
      <w:r w:rsidRPr="0005234E">
        <w:rPr>
          <w:rFonts w:ascii="Times New Roman" w:eastAsiaTheme="minorHAnsi" w:hAnsi="Times New Roman" w:cs="Times New Roman"/>
          <w:sz w:val="28"/>
          <w:szCs w:val="28"/>
          <w:lang w:eastAsia="en-US"/>
        </w:rPr>
        <w:t xml:space="preserve">        Обласними підвідомчими установами галузі культури впродовж звітного періоду з нагоди відзначення державних свят організовувалися благодійні </w:t>
      </w:r>
      <w:r w:rsidRPr="0005234E">
        <w:rPr>
          <w:rFonts w:ascii="Times New Roman" w:eastAsiaTheme="minorHAnsi" w:hAnsi="Times New Roman" w:cs="Times New Roman"/>
          <w:sz w:val="28"/>
          <w:szCs w:val="28"/>
          <w:lang w:eastAsia="en-US"/>
        </w:rPr>
        <w:lastRenderedPageBreak/>
        <w:t>мистецькі заходи,  покази вистав, виставки, ярмарки щодо збору коштів на підтримку ЗСУ, особлива увага приділялась залученню внутрішньо переміщених осіб до культурно-просвітницьких заходів, зокрема ознайомлення з історією Прикарпаття шляхом проведення екскурсій в музеях області.</w:t>
      </w:r>
    </w:p>
    <w:p w:rsidR="00560615" w:rsidRPr="0005234E" w:rsidRDefault="00560615" w:rsidP="00560615">
      <w:pPr>
        <w:spacing w:after="0" w:line="240" w:lineRule="auto"/>
        <w:ind w:firstLine="709"/>
        <w:jc w:val="both"/>
        <w:rPr>
          <w:rFonts w:ascii="Times New Roman" w:eastAsiaTheme="minorHAnsi" w:hAnsi="Times New Roman" w:cs="Times New Roman"/>
          <w:sz w:val="28"/>
          <w:szCs w:val="28"/>
          <w:lang w:eastAsia="en-US"/>
        </w:rPr>
      </w:pPr>
      <w:r w:rsidRPr="0005234E">
        <w:rPr>
          <w:rFonts w:ascii="Times New Roman" w:eastAsiaTheme="minorHAnsi" w:hAnsi="Times New Roman" w:cs="Times New Roman"/>
          <w:sz w:val="28"/>
          <w:szCs w:val="28"/>
          <w:lang w:eastAsia="en-US"/>
        </w:rPr>
        <w:t>Головними напрямками діяльності є забезпечення надання якісних культурних послуг населенню області, збереження і популяризація культурної спадщини, подальший розвиток і поширення української мови, зокрема серед представників ВПО, проводиться активна робота з молоддю в контексті національно-патріотичного та естетичного виховання.</w:t>
      </w:r>
    </w:p>
    <w:p w:rsidR="00560615" w:rsidRPr="00560615" w:rsidRDefault="004D3A16" w:rsidP="00560615">
      <w:pPr>
        <w:pStyle w:val="14"/>
        <w:spacing w:line="240" w:lineRule="auto"/>
        <w:ind w:left="140" w:right="-1" w:firstLine="709"/>
        <w:jc w:val="both"/>
        <w:rPr>
          <w:rFonts w:ascii="Times New Roman" w:eastAsia="Times New Roman" w:hAnsi="Times New Roman" w:cs="Times New Roman"/>
          <w:sz w:val="28"/>
          <w:szCs w:val="28"/>
        </w:rPr>
      </w:pPr>
      <w:r w:rsidRPr="0005234E">
        <w:rPr>
          <w:rFonts w:ascii="Times New Roman" w:eastAsiaTheme="minorHAnsi" w:hAnsi="Times New Roman" w:cs="Times New Roman"/>
          <w:sz w:val="28"/>
          <w:szCs w:val="28"/>
          <w:lang w:eastAsia="en-US"/>
        </w:rPr>
        <w:t xml:space="preserve"> </w:t>
      </w:r>
      <w:r w:rsidR="00560615" w:rsidRPr="00560615">
        <w:rPr>
          <w:rFonts w:ascii="Times New Roman" w:eastAsia="Times New Roman" w:hAnsi="Times New Roman" w:cs="Times New Roman"/>
          <w:sz w:val="28"/>
          <w:szCs w:val="28"/>
        </w:rPr>
        <w:t xml:space="preserve">У рамках проєкту «Музей у смартфоні. 2.0» створено два віртуальні тури музеями області; продукти інтегровані на інтернет-сайти museum3d.com.ua, iftourism.com, а також картографічний </w:t>
      </w:r>
      <w:proofErr w:type="spellStart"/>
      <w:r w:rsidR="00560615" w:rsidRPr="00560615">
        <w:rPr>
          <w:rFonts w:ascii="Times New Roman" w:eastAsia="Times New Roman" w:hAnsi="Times New Roman" w:cs="Times New Roman"/>
          <w:sz w:val="28"/>
          <w:szCs w:val="28"/>
        </w:rPr>
        <w:t>вебсервіс</w:t>
      </w:r>
      <w:proofErr w:type="spellEnd"/>
      <w:r w:rsidR="00560615" w:rsidRPr="00560615">
        <w:rPr>
          <w:rFonts w:ascii="Times New Roman" w:eastAsia="Times New Roman" w:hAnsi="Times New Roman" w:cs="Times New Roman"/>
          <w:sz w:val="28"/>
          <w:szCs w:val="28"/>
        </w:rPr>
        <w:t xml:space="preserve"> </w:t>
      </w:r>
      <w:proofErr w:type="spellStart"/>
      <w:r w:rsidR="00560615" w:rsidRPr="00560615">
        <w:rPr>
          <w:rFonts w:ascii="Times New Roman" w:eastAsia="Times New Roman" w:hAnsi="Times New Roman" w:cs="Times New Roman"/>
          <w:sz w:val="28"/>
          <w:szCs w:val="28"/>
        </w:rPr>
        <w:t>Google</w:t>
      </w:r>
      <w:proofErr w:type="spellEnd"/>
      <w:r w:rsidR="00560615" w:rsidRPr="00560615">
        <w:rPr>
          <w:rFonts w:ascii="Times New Roman" w:eastAsia="Times New Roman" w:hAnsi="Times New Roman" w:cs="Times New Roman"/>
          <w:sz w:val="28"/>
          <w:szCs w:val="28"/>
        </w:rPr>
        <w:t xml:space="preserve"> </w:t>
      </w:r>
      <w:proofErr w:type="spellStart"/>
      <w:r w:rsidR="00560615" w:rsidRPr="00560615">
        <w:rPr>
          <w:rFonts w:ascii="Times New Roman" w:eastAsia="Times New Roman" w:hAnsi="Times New Roman" w:cs="Times New Roman"/>
          <w:sz w:val="28"/>
          <w:szCs w:val="28"/>
        </w:rPr>
        <w:t>Maps</w:t>
      </w:r>
      <w:proofErr w:type="spellEnd"/>
      <w:r w:rsidR="00560615" w:rsidRPr="00560615">
        <w:rPr>
          <w:rFonts w:ascii="Times New Roman" w:eastAsia="Times New Roman" w:hAnsi="Times New Roman" w:cs="Times New Roman"/>
          <w:sz w:val="28"/>
          <w:szCs w:val="28"/>
        </w:rPr>
        <w:t>.</w:t>
      </w:r>
    </w:p>
    <w:p w:rsidR="00560615" w:rsidRPr="00560615" w:rsidRDefault="00560615" w:rsidP="00560615">
      <w:pPr>
        <w:spacing w:after="0" w:line="240" w:lineRule="auto"/>
        <w:ind w:left="140" w:right="-1" w:firstLine="709"/>
        <w:jc w:val="both"/>
        <w:rPr>
          <w:rFonts w:ascii="Times New Roman" w:eastAsia="Times New Roman" w:hAnsi="Times New Roman" w:cs="Times New Roman"/>
          <w:sz w:val="28"/>
          <w:szCs w:val="28"/>
        </w:rPr>
      </w:pPr>
      <w:r w:rsidRPr="00560615">
        <w:rPr>
          <w:rFonts w:ascii="Times New Roman" w:eastAsia="Times New Roman" w:hAnsi="Times New Roman" w:cs="Times New Roman"/>
          <w:sz w:val="28"/>
          <w:szCs w:val="28"/>
        </w:rPr>
        <w:t>Спільно з Івано-Франківською міською радою організовано проведення 11-го сезону безкоштовних екскурсій. Відбулось 25 мандрівок, під час яких проводився збір благодійних коштів на допомогу ЗСУ, підтримку тимчасово переміщених осіб.</w:t>
      </w:r>
    </w:p>
    <w:p w:rsidR="00560615" w:rsidRPr="00560615" w:rsidRDefault="00560615" w:rsidP="00560615">
      <w:pPr>
        <w:pBdr>
          <w:top w:val="nil"/>
          <w:left w:val="nil"/>
          <w:bottom w:val="nil"/>
          <w:right w:val="nil"/>
          <w:between w:val="nil"/>
        </w:pBdr>
        <w:spacing w:after="0" w:line="240" w:lineRule="auto"/>
        <w:ind w:left="140" w:right="-1" w:firstLine="709"/>
        <w:jc w:val="both"/>
        <w:rPr>
          <w:rFonts w:ascii="Times New Roman" w:eastAsia="Times New Roman" w:hAnsi="Times New Roman" w:cs="Times New Roman"/>
          <w:sz w:val="28"/>
          <w:szCs w:val="28"/>
        </w:rPr>
      </w:pPr>
      <w:r w:rsidRPr="00560615">
        <w:rPr>
          <w:rFonts w:ascii="Times New Roman" w:eastAsia="Times New Roman" w:hAnsi="Times New Roman" w:cs="Times New Roman"/>
          <w:sz w:val="28"/>
          <w:szCs w:val="28"/>
        </w:rPr>
        <w:t xml:space="preserve">У рамках </w:t>
      </w:r>
      <w:proofErr w:type="spellStart"/>
      <w:r w:rsidRPr="00560615">
        <w:rPr>
          <w:rFonts w:ascii="Times New Roman" w:eastAsia="Times New Roman" w:hAnsi="Times New Roman" w:cs="Times New Roman"/>
          <w:sz w:val="28"/>
          <w:szCs w:val="28"/>
        </w:rPr>
        <w:t>проєкту</w:t>
      </w:r>
      <w:proofErr w:type="spellEnd"/>
      <w:r w:rsidRPr="00560615">
        <w:rPr>
          <w:rFonts w:ascii="Times New Roman" w:eastAsia="Times New Roman" w:hAnsi="Times New Roman" w:cs="Times New Roman"/>
          <w:sz w:val="28"/>
          <w:szCs w:val="28"/>
        </w:rPr>
        <w:t xml:space="preserve"> «Бойківські Карпати» </w:t>
      </w:r>
      <w:proofErr w:type="spellStart"/>
      <w:r w:rsidRPr="00560615">
        <w:rPr>
          <w:rFonts w:ascii="Times New Roman" w:eastAsia="Times New Roman" w:hAnsi="Times New Roman" w:cs="Times New Roman"/>
          <w:sz w:val="28"/>
          <w:szCs w:val="28"/>
        </w:rPr>
        <w:t>етнодизайнерки</w:t>
      </w:r>
      <w:proofErr w:type="spellEnd"/>
      <w:r w:rsidRPr="00560615">
        <w:rPr>
          <w:rFonts w:ascii="Times New Roman" w:eastAsia="Times New Roman" w:hAnsi="Times New Roman" w:cs="Times New Roman"/>
          <w:sz w:val="28"/>
          <w:szCs w:val="28"/>
        </w:rPr>
        <w:t xml:space="preserve"> Любов </w:t>
      </w:r>
      <w:proofErr w:type="spellStart"/>
      <w:r w:rsidRPr="00560615">
        <w:rPr>
          <w:rFonts w:ascii="Times New Roman" w:eastAsia="Times New Roman" w:hAnsi="Times New Roman" w:cs="Times New Roman"/>
          <w:sz w:val="28"/>
          <w:szCs w:val="28"/>
        </w:rPr>
        <w:t>Чернікова</w:t>
      </w:r>
      <w:proofErr w:type="spellEnd"/>
      <w:r w:rsidRPr="00560615">
        <w:rPr>
          <w:rFonts w:ascii="Times New Roman" w:eastAsia="Times New Roman" w:hAnsi="Times New Roman" w:cs="Times New Roman"/>
          <w:sz w:val="28"/>
          <w:szCs w:val="28"/>
        </w:rPr>
        <w:t xml:space="preserve">, Оксана </w:t>
      </w:r>
      <w:proofErr w:type="spellStart"/>
      <w:r w:rsidRPr="00560615">
        <w:rPr>
          <w:rFonts w:ascii="Times New Roman" w:eastAsia="Times New Roman" w:hAnsi="Times New Roman" w:cs="Times New Roman"/>
          <w:sz w:val="28"/>
          <w:szCs w:val="28"/>
        </w:rPr>
        <w:t>Сокол</w:t>
      </w:r>
      <w:proofErr w:type="spellEnd"/>
      <w:r w:rsidRPr="00560615">
        <w:rPr>
          <w:rFonts w:ascii="Times New Roman" w:eastAsia="Times New Roman" w:hAnsi="Times New Roman" w:cs="Times New Roman"/>
          <w:sz w:val="28"/>
          <w:szCs w:val="28"/>
        </w:rPr>
        <w:t xml:space="preserve"> презентували серії одягу, аксесуарів з орнаментами на основі бойківських старовинних вишивок, узорів одягу та предметів побуту в авторській інтерпретації, створені за результатами </w:t>
      </w:r>
      <w:proofErr w:type="spellStart"/>
      <w:r w:rsidRPr="00560615">
        <w:rPr>
          <w:rFonts w:ascii="Times New Roman" w:eastAsia="Times New Roman" w:hAnsi="Times New Roman" w:cs="Times New Roman"/>
          <w:sz w:val="28"/>
          <w:szCs w:val="28"/>
        </w:rPr>
        <w:t>етноекспедицій</w:t>
      </w:r>
      <w:proofErr w:type="spellEnd"/>
      <w:r w:rsidRPr="00560615">
        <w:rPr>
          <w:rFonts w:ascii="Times New Roman" w:eastAsia="Times New Roman" w:hAnsi="Times New Roman" w:cs="Times New Roman"/>
          <w:sz w:val="28"/>
          <w:szCs w:val="28"/>
        </w:rPr>
        <w:t xml:space="preserve"> Східною Бойківщиною. На замовлення НОК України бренд «</w:t>
      </w:r>
      <w:proofErr w:type="spellStart"/>
      <w:r w:rsidRPr="00560615">
        <w:rPr>
          <w:rFonts w:ascii="Times New Roman" w:eastAsia="Times New Roman" w:hAnsi="Times New Roman" w:cs="Times New Roman"/>
          <w:sz w:val="28"/>
          <w:szCs w:val="28"/>
        </w:rPr>
        <w:t>Chernikova</w:t>
      </w:r>
      <w:proofErr w:type="spellEnd"/>
      <w:r w:rsidRPr="00560615">
        <w:rPr>
          <w:rFonts w:ascii="Times New Roman" w:eastAsia="Times New Roman" w:hAnsi="Times New Roman" w:cs="Times New Roman"/>
          <w:sz w:val="28"/>
          <w:szCs w:val="28"/>
        </w:rPr>
        <w:t>» пошив для жінок Національної олімпійської збірної України сукню «Ясна» з традиційними бойківськими орнаментами з колекції 2024 року.</w:t>
      </w:r>
    </w:p>
    <w:p w:rsidR="00560615" w:rsidRPr="00560615" w:rsidRDefault="00560615" w:rsidP="00560615">
      <w:pPr>
        <w:pBdr>
          <w:top w:val="nil"/>
          <w:left w:val="nil"/>
          <w:bottom w:val="nil"/>
          <w:right w:val="nil"/>
          <w:between w:val="nil"/>
        </w:pBdr>
        <w:spacing w:after="0" w:line="240" w:lineRule="auto"/>
        <w:ind w:left="140" w:right="-1" w:firstLine="709"/>
        <w:jc w:val="both"/>
        <w:rPr>
          <w:rFonts w:ascii="Times New Roman" w:eastAsia="Times New Roman" w:hAnsi="Times New Roman" w:cs="Times New Roman"/>
          <w:sz w:val="28"/>
          <w:szCs w:val="28"/>
        </w:rPr>
      </w:pPr>
      <w:r w:rsidRPr="00560615">
        <w:rPr>
          <w:rFonts w:ascii="Times New Roman" w:eastAsia="Times New Roman" w:hAnsi="Times New Roman" w:cs="Times New Roman"/>
          <w:sz w:val="28"/>
          <w:szCs w:val="28"/>
        </w:rPr>
        <w:t>Культура традиційної сирної пластики і ритуальний чоловічий танець «</w:t>
      </w:r>
      <w:proofErr w:type="spellStart"/>
      <w:r w:rsidRPr="00560615">
        <w:rPr>
          <w:rFonts w:ascii="Times New Roman" w:eastAsia="Times New Roman" w:hAnsi="Times New Roman" w:cs="Times New Roman"/>
          <w:sz w:val="28"/>
          <w:szCs w:val="28"/>
        </w:rPr>
        <w:t>Сербен</w:t>
      </w:r>
      <w:proofErr w:type="spellEnd"/>
      <w:r w:rsidRPr="00560615">
        <w:rPr>
          <w:rFonts w:ascii="Times New Roman" w:eastAsia="Times New Roman" w:hAnsi="Times New Roman" w:cs="Times New Roman"/>
          <w:sz w:val="28"/>
          <w:szCs w:val="28"/>
        </w:rPr>
        <w:t>» внесені у перелік нематеріальної культурної спадщини України.</w:t>
      </w:r>
    </w:p>
    <w:p w:rsidR="00560615" w:rsidRPr="00560615" w:rsidRDefault="00560615" w:rsidP="00560615">
      <w:pPr>
        <w:pBdr>
          <w:top w:val="nil"/>
          <w:left w:val="nil"/>
          <w:bottom w:val="nil"/>
          <w:right w:val="nil"/>
          <w:between w:val="nil"/>
        </w:pBdr>
        <w:spacing w:after="0" w:line="240" w:lineRule="auto"/>
        <w:ind w:left="140" w:right="-1" w:firstLine="709"/>
        <w:jc w:val="both"/>
        <w:rPr>
          <w:rFonts w:ascii="Times New Roman" w:eastAsia="Times New Roman" w:hAnsi="Times New Roman" w:cs="Times New Roman"/>
          <w:sz w:val="28"/>
          <w:szCs w:val="28"/>
        </w:rPr>
      </w:pPr>
      <w:r w:rsidRPr="00560615">
        <w:rPr>
          <w:rFonts w:ascii="Times New Roman" w:eastAsia="Times New Roman" w:hAnsi="Times New Roman" w:cs="Times New Roman"/>
          <w:sz w:val="28"/>
          <w:szCs w:val="28"/>
        </w:rPr>
        <w:t>Елемент «Писанка: українська традиція і мистецтво оздоблення яєць» внесений до Репрезентативного списку нематеріальної культурної спадщини людства ЮНЕСКО.</w:t>
      </w:r>
    </w:p>
    <w:p w:rsidR="00560615" w:rsidRPr="00560615" w:rsidRDefault="00560615" w:rsidP="00560615">
      <w:pPr>
        <w:pBdr>
          <w:top w:val="nil"/>
          <w:left w:val="nil"/>
          <w:bottom w:val="nil"/>
          <w:right w:val="nil"/>
          <w:between w:val="nil"/>
        </w:pBdr>
        <w:spacing w:after="0" w:line="240" w:lineRule="auto"/>
        <w:ind w:left="140" w:right="-1" w:firstLine="709"/>
        <w:jc w:val="both"/>
        <w:rPr>
          <w:rFonts w:ascii="Times New Roman" w:eastAsia="Times New Roman" w:hAnsi="Times New Roman" w:cs="Times New Roman"/>
          <w:sz w:val="28"/>
          <w:szCs w:val="28"/>
        </w:rPr>
      </w:pPr>
      <w:r w:rsidRPr="00560615">
        <w:rPr>
          <w:rFonts w:ascii="Times New Roman" w:eastAsia="Times New Roman" w:hAnsi="Times New Roman" w:cs="Times New Roman"/>
          <w:sz w:val="28"/>
          <w:szCs w:val="28"/>
        </w:rPr>
        <w:t xml:space="preserve">Університетом Короля Данила у рамках волонтерської участі у </w:t>
      </w:r>
      <w:proofErr w:type="spellStart"/>
      <w:r w:rsidRPr="00560615">
        <w:rPr>
          <w:rFonts w:ascii="Times New Roman" w:eastAsia="Times New Roman" w:hAnsi="Times New Roman" w:cs="Times New Roman"/>
          <w:sz w:val="28"/>
          <w:szCs w:val="28"/>
        </w:rPr>
        <w:t>проєкті</w:t>
      </w:r>
      <w:proofErr w:type="spellEnd"/>
      <w:r w:rsidRPr="00560615">
        <w:rPr>
          <w:rFonts w:ascii="Times New Roman" w:eastAsia="Times New Roman" w:hAnsi="Times New Roman" w:cs="Times New Roman"/>
          <w:sz w:val="28"/>
          <w:szCs w:val="28"/>
        </w:rPr>
        <w:t xml:space="preserve"> «Бойківські Карпати» за сприяння Івано-Франківської облдержадміністрації створені архітектурні </w:t>
      </w:r>
      <w:proofErr w:type="spellStart"/>
      <w:r w:rsidRPr="00560615">
        <w:rPr>
          <w:rFonts w:ascii="Times New Roman" w:eastAsia="Times New Roman" w:hAnsi="Times New Roman" w:cs="Times New Roman"/>
          <w:sz w:val="28"/>
          <w:szCs w:val="28"/>
        </w:rPr>
        <w:t>проєкти</w:t>
      </w:r>
      <w:proofErr w:type="spellEnd"/>
      <w:r w:rsidRPr="00560615">
        <w:rPr>
          <w:rFonts w:ascii="Times New Roman" w:eastAsia="Times New Roman" w:hAnsi="Times New Roman" w:cs="Times New Roman"/>
          <w:sz w:val="28"/>
          <w:szCs w:val="28"/>
        </w:rPr>
        <w:t xml:space="preserve"> потенційних туристичних «магнітів» Східної Бойківщини: «Трансформація вузькоколійного депо в селищі </w:t>
      </w:r>
      <w:proofErr w:type="spellStart"/>
      <w:r w:rsidRPr="00560615">
        <w:rPr>
          <w:rFonts w:ascii="Times New Roman" w:eastAsia="Times New Roman" w:hAnsi="Times New Roman" w:cs="Times New Roman"/>
          <w:sz w:val="28"/>
          <w:szCs w:val="28"/>
        </w:rPr>
        <w:t>Брошнів</w:t>
      </w:r>
      <w:proofErr w:type="spellEnd"/>
      <w:r w:rsidRPr="00560615">
        <w:rPr>
          <w:rFonts w:ascii="Times New Roman" w:eastAsia="Times New Roman" w:hAnsi="Times New Roman" w:cs="Times New Roman"/>
          <w:sz w:val="28"/>
          <w:szCs w:val="28"/>
        </w:rPr>
        <w:t>-Осада в музей-</w:t>
      </w:r>
      <w:proofErr w:type="spellStart"/>
      <w:r w:rsidRPr="00560615">
        <w:rPr>
          <w:rFonts w:ascii="Times New Roman" w:eastAsia="Times New Roman" w:hAnsi="Times New Roman" w:cs="Times New Roman"/>
          <w:sz w:val="28"/>
          <w:szCs w:val="28"/>
        </w:rPr>
        <w:t>скансен</w:t>
      </w:r>
      <w:proofErr w:type="spellEnd"/>
      <w:r w:rsidRPr="00560615">
        <w:rPr>
          <w:rFonts w:ascii="Times New Roman" w:eastAsia="Times New Roman" w:hAnsi="Times New Roman" w:cs="Times New Roman"/>
          <w:sz w:val="28"/>
          <w:szCs w:val="28"/>
        </w:rPr>
        <w:t xml:space="preserve"> та інтерактивний рекреаційно-відпочинковий центр спадщини», «Історико-культурний парк «Замкова гора» у м. Долина». Роботи презентовані на події «Бойківські Карпати: творимо туристичне майбутнє </w:t>
      </w:r>
      <w:proofErr w:type="spellStart"/>
      <w:r w:rsidRPr="00560615">
        <w:rPr>
          <w:rFonts w:ascii="Times New Roman" w:eastAsia="Times New Roman" w:hAnsi="Times New Roman" w:cs="Times New Roman"/>
          <w:sz w:val="28"/>
          <w:szCs w:val="28"/>
        </w:rPr>
        <w:t>дестинації</w:t>
      </w:r>
      <w:proofErr w:type="spellEnd"/>
      <w:r w:rsidRPr="00560615">
        <w:rPr>
          <w:rFonts w:ascii="Times New Roman" w:eastAsia="Times New Roman" w:hAnsi="Times New Roman" w:cs="Times New Roman"/>
          <w:sz w:val="28"/>
          <w:szCs w:val="28"/>
        </w:rPr>
        <w:t>» (24.04, м. Івано-Франківськ).</w:t>
      </w:r>
    </w:p>
    <w:p w:rsidR="00560615" w:rsidRPr="00560615" w:rsidRDefault="00560615" w:rsidP="00560615">
      <w:pPr>
        <w:pBdr>
          <w:top w:val="nil"/>
          <w:left w:val="nil"/>
          <w:bottom w:val="nil"/>
          <w:right w:val="nil"/>
          <w:between w:val="nil"/>
        </w:pBdr>
        <w:spacing w:after="0" w:line="240" w:lineRule="auto"/>
        <w:ind w:left="140" w:right="-1" w:firstLine="709"/>
        <w:jc w:val="both"/>
        <w:rPr>
          <w:rFonts w:ascii="Times New Roman" w:eastAsia="Times New Roman" w:hAnsi="Times New Roman" w:cs="Times New Roman"/>
          <w:sz w:val="28"/>
          <w:szCs w:val="28"/>
        </w:rPr>
      </w:pPr>
      <w:r w:rsidRPr="00560615">
        <w:rPr>
          <w:rFonts w:ascii="Times New Roman" w:eastAsia="Times New Roman" w:hAnsi="Times New Roman" w:cs="Times New Roman"/>
          <w:sz w:val="28"/>
          <w:szCs w:val="28"/>
        </w:rPr>
        <w:t xml:space="preserve">У рамках реалізації </w:t>
      </w:r>
      <w:proofErr w:type="spellStart"/>
      <w:r w:rsidRPr="00560615">
        <w:rPr>
          <w:rFonts w:ascii="Times New Roman" w:eastAsia="Times New Roman" w:hAnsi="Times New Roman" w:cs="Times New Roman"/>
          <w:sz w:val="28"/>
          <w:szCs w:val="28"/>
        </w:rPr>
        <w:t>проєктів</w:t>
      </w:r>
      <w:proofErr w:type="spellEnd"/>
      <w:r w:rsidRPr="00560615">
        <w:rPr>
          <w:rFonts w:ascii="Times New Roman" w:eastAsia="Times New Roman" w:hAnsi="Times New Roman" w:cs="Times New Roman"/>
          <w:sz w:val="28"/>
          <w:szCs w:val="28"/>
        </w:rPr>
        <w:t>-переможців Українського культурного фонду:</w:t>
      </w:r>
    </w:p>
    <w:p w:rsidR="00560615" w:rsidRPr="00560615" w:rsidRDefault="00560615" w:rsidP="00560615">
      <w:pPr>
        <w:pBdr>
          <w:top w:val="nil"/>
          <w:left w:val="nil"/>
          <w:bottom w:val="nil"/>
          <w:right w:val="nil"/>
          <w:between w:val="nil"/>
        </w:pBdr>
        <w:spacing w:after="0" w:line="240" w:lineRule="auto"/>
        <w:ind w:left="140" w:right="-1" w:firstLine="709"/>
        <w:jc w:val="both"/>
        <w:rPr>
          <w:rFonts w:ascii="Times New Roman" w:eastAsia="Times New Roman" w:hAnsi="Times New Roman" w:cs="Times New Roman"/>
          <w:sz w:val="28"/>
          <w:szCs w:val="28"/>
        </w:rPr>
      </w:pPr>
      <w:r w:rsidRPr="00560615">
        <w:rPr>
          <w:rFonts w:ascii="Times New Roman" w:eastAsia="Times New Roman" w:hAnsi="Times New Roman" w:cs="Times New Roman"/>
          <w:sz w:val="28"/>
          <w:szCs w:val="28"/>
        </w:rPr>
        <w:t xml:space="preserve">- НЗ «Давній Галич» проведено реекспозицію Музею історії Галича (створено 6 персонажів-образів мешканців Галича XII-XIII ст.), подію «Ремісничий двір княжого Галича» (24-25.08, с. </w:t>
      </w:r>
      <w:proofErr w:type="spellStart"/>
      <w:r w:rsidRPr="00560615">
        <w:rPr>
          <w:rFonts w:ascii="Times New Roman" w:eastAsia="Times New Roman" w:hAnsi="Times New Roman" w:cs="Times New Roman"/>
          <w:sz w:val="28"/>
          <w:szCs w:val="28"/>
        </w:rPr>
        <w:t>Крилос</w:t>
      </w:r>
      <w:proofErr w:type="spellEnd"/>
      <w:r w:rsidRPr="00560615">
        <w:rPr>
          <w:rFonts w:ascii="Times New Roman" w:eastAsia="Times New Roman" w:hAnsi="Times New Roman" w:cs="Times New Roman"/>
          <w:sz w:val="28"/>
          <w:szCs w:val="28"/>
        </w:rPr>
        <w:t xml:space="preserve">); виготовлено </w:t>
      </w:r>
      <w:proofErr w:type="spellStart"/>
      <w:r w:rsidRPr="00560615">
        <w:rPr>
          <w:rFonts w:ascii="Times New Roman" w:eastAsia="Times New Roman" w:hAnsi="Times New Roman" w:cs="Times New Roman"/>
          <w:sz w:val="28"/>
          <w:szCs w:val="28"/>
        </w:rPr>
        <w:t>промоційні</w:t>
      </w:r>
      <w:proofErr w:type="spellEnd"/>
      <w:r w:rsidRPr="00560615">
        <w:rPr>
          <w:rFonts w:ascii="Times New Roman" w:eastAsia="Times New Roman" w:hAnsi="Times New Roman" w:cs="Times New Roman"/>
          <w:sz w:val="28"/>
          <w:szCs w:val="28"/>
        </w:rPr>
        <w:t xml:space="preserve"> матеріали («Вбрані в історію: середньовічний одяг княжого Галича»);</w:t>
      </w:r>
    </w:p>
    <w:p w:rsidR="00560615" w:rsidRPr="00560615" w:rsidRDefault="00560615" w:rsidP="00560615">
      <w:pPr>
        <w:pBdr>
          <w:top w:val="nil"/>
          <w:left w:val="nil"/>
          <w:bottom w:val="nil"/>
          <w:right w:val="nil"/>
          <w:between w:val="nil"/>
        </w:pBdr>
        <w:spacing w:after="0" w:line="240" w:lineRule="auto"/>
        <w:ind w:left="140" w:right="-1" w:firstLine="709"/>
        <w:jc w:val="both"/>
        <w:rPr>
          <w:rFonts w:ascii="Times New Roman" w:eastAsia="Times New Roman" w:hAnsi="Times New Roman" w:cs="Times New Roman"/>
          <w:sz w:val="28"/>
          <w:szCs w:val="28"/>
        </w:rPr>
      </w:pPr>
      <w:r w:rsidRPr="00560615">
        <w:rPr>
          <w:rFonts w:ascii="Times New Roman" w:eastAsia="Times New Roman" w:hAnsi="Times New Roman" w:cs="Times New Roman"/>
          <w:sz w:val="28"/>
          <w:szCs w:val="28"/>
        </w:rPr>
        <w:lastRenderedPageBreak/>
        <w:t>- ГО «Громадська ініціатива Галичини» розроблено тактильний арт-каталог «Побачити скарби разом!», який складається з 24 музейних артефактів сакральної колекції Івано-Франківського краєзнавчого музею.</w:t>
      </w:r>
    </w:p>
    <w:p w:rsidR="00560615" w:rsidRPr="00560615" w:rsidRDefault="00560615" w:rsidP="00560615">
      <w:pPr>
        <w:pBdr>
          <w:top w:val="nil"/>
          <w:left w:val="nil"/>
          <w:bottom w:val="nil"/>
          <w:right w:val="nil"/>
          <w:between w:val="nil"/>
        </w:pBdr>
        <w:spacing w:after="0" w:line="240" w:lineRule="auto"/>
        <w:ind w:left="140" w:right="-1" w:firstLine="709"/>
        <w:jc w:val="both"/>
        <w:rPr>
          <w:rFonts w:ascii="Times New Roman" w:eastAsia="Times New Roman" w:hAnsi="Times New Roman" w:cs="Times New Roman"/>
          <w:sz w:val="28"/>
          <w:szCs w:val="28"/>
        </w:rPr>
      </w:pPr>
      <w:r w:rsidRPr="00560615">
        <w:rPr>
          <w:rFonts w:ascii="Times New Roman" w:eastAsia="Times New Roman" w:hAnsi="Times New Roman" w:cs="Times New Roman"/>
          <w:sz w:val="28"/>
          <w:szCs w:val="28"/>
        </w:rPr>
        <w:t xml:space="preserve">На Прикарпаття відбулись такі </w:t>
      </w:r>
      <w:proofErr w:type="spellStart"/>
      <w:r w:rsidRPr="00560615">
        <w:rPr>
          <w:rFonts w:ascii="Times New Roman" w:eastAsia="Times New Roman" w:hAnsi="Times New Roman" w:cs="Times New Roman"/>
          <w:sz w:val="28"/>
          <w:szCs w:val="28"/>
        </w:rPr>
        <w:t>промоційні</w:t>
      </w:r>
      <w:proofErr w:type="spellEnd"/>
      <w:r w:rsidRPr="00560615">
        <w:rPr>
          <w:rFonts w:ascii="Times New Roman" w:eastAsia="Times New Roman" w:hAnsi="Times New Roman" w:cs="Times New Roman"/>
          <w:sz w:val="28"/>
          <w:szCs w:val="28"/>
        </w:rPr>
        <w:t xml:space="preserve"> заходи: форуми «Сакральні Карпати» (21.03, 28.11, м. Івано-Франківськ), Обласний відкритий фольклор</w:t>
      </w:r>
      <w:r w:rsidRPr="00560615">
        <w:rPr>
          <w:rFonts w:ascii="Times New Roman" w:eastAsia="Times New Roman" w:hAnsi="Times New Roman" w:cs="Times New Roman"/>
          <w:sz w:val="28"/>
          <w:szCs w:val="28"/>
        </w:rPr>
        <w:softHyphen/>
        <w:t xml:space="preserve">ний фестиваль «Писанка» (16.04-12.05, м. Коломия), Фестиваль класичної музики «Філармонійні вечори» (19-22.08, м. Івано-Франківськ), Фестиваль-реконструкція «Ремісничий двір княжого Галича» (23-24.08, м. Галич), IX обласний фестиваль кераміки, </w:t>
      </w:r>
      <w:proofErr w:type="spellStart"/>
      <w:r w:rsidRPr="00560615">
        <w:rPr>
          <w:rFonts w:ascii="Times New Roman" w:eastAsia="Times New Roman" w:hAnsi="Times New Roman" w:cs="Times New Roman"/>
          <w:sz w:val="28"/>
          <w:szCs w:val="28"/>
        </w:rPr>
        <w:t>ремесел</w:t>
      </w:r>
      <w:proofErr w:type="spellEnd"/>
      <w:r w:rsidRPr="00560615">
        <w:rPr>
          <w:rFonts w:ascii="Times New Roman" w:eastAsia="Times New Roman" w:hAnsi="Times New Roman" w:cs="Times New Roman"/>
          <w:sz w:val="28"/>
          <w:szCs w:val="28"/>
        </w:rPr>
        <w:t xml:space="preserve"> та фольклору (20-21.09, м. Коломия, м. Косів), Гуцульська коляда (25.12, с. </w:t>
      </w:r>
      <w:proofErr w:type="spellStart"/>
      <w:r w:rsidRPr="00560615">
        <w:rPr>
          <w:rFonts w:ascii="Times New Roman" w:eastAsia="Times New Roman" w:hAnsi="Times New Roman" w:cs="Times New Roman"/>
          <w:sz w:val="28"/>
          <w:szCs w:val="28"/>
        </w:rPr>
        <w:t>Криворівня</w:t>
      </w:r>
      <w:proofErr w:type="spellEnd"/>
      <w:r w:rsidRPr="00560615">
        <w:rPr>
          <w:rFonts w:ascii="Times New Roman" w:eastAsia="Times New Roman" w:hAnsi="Times New Roman" w:cs="Times New Roman"/>
          <w:sz w:val="28"/>
          <w:szCs w:val="28"/>
        </w:rPr>
        <w:t xml:space="preserve">), Міжнародний Різдвяний фестиваль «Коляда на </w:t>
      </w:r>
      <w:proofErr w:type="spellStart"/>
      <w:r w:rsidRPr="00560615">
        <w:rPr>
          <w:rFonts w:ascii="Times New Roman" w:eastAsia="Times New Roman" w:hAnsi="Times New Roman" w:cs="Times New Roman"/>
          <w:sz w:val="28"/>
          <w:szCs w:val="28"/>
        </w:rPr>
        <w:t>Майзлях</w:t>
      </w:r>
      <w:proofErr w:type="spellEnd"/>
      <w:r w:rsidRPr="00560615">
        <w:rPr>
          <w:rFonts w:ascii="Times New Roman" w:eastAsia="Times New Roman" w:hAnsi="Times New Roman" w:cs="Times New Roman"/>
          <w:sz w:val="28"/>
          <w:szCs w:val="28"/>
        </w:rPr>
        <w:t>» (26-29.12, м. Івано-Франківськ) та інші.</w:t>
      </w:r>
    </w:p>
    <w:p w:rsidR="005E2FDA" w:rsidRPr="006931A0" w:rsidRDefault="004D3A16" w:rsidP="00233E21">
      <w:pPr>
        <w:spacing w:after="0" w:line="240" w:lineRule="auto"/>
        <w:jc w:val="both"/>
        <w:rPr>
          <w:rFonts w:ascii="Times New Roman" w:hAnsi="Times New Roman" w:cs="Times New Roman"/>
          <w:b/>
          <w:sz w:val="28"/>
          <w:szCs w:val="28"/>
        </w:rPr>
      </w:pPr>
      <w:r w:rsidRPr="0005234E">
        <w:rPr>
          <w:rFonts w:ascii="Times New Roman" w:eastAsiaTheme="minorHAnsi" w:hAnsi="Times New Roman" w:cs="Times New Roman"/>
          <w:sz w:val="28"/>
          <w:szCs w:val="28"/>
          <w:lang w:eastAsia="en-US"/>
        </w:rPr>
        <w:t xml:space="preserve">                  </w:t>
      </w:r>
      <w:r w:rsidR="005E2FDA" w:rsidRPr="006931A0">
        <w:rPr>
          <w:rFonts w:ascii="Times New Roman" w:hAnsi="Times New Roman" w:cs="Times New Roman"/>
          <w:b/>
          <w:sz w:val="28"/>
          <w:szCs w:val="28"/>
        </w:rPr>
        <w:t>Операційна ціль 3.4. «Підвищення рівня екологічної безпеки»</w:t>
      </w:r>
    </w:p>
    <w:p w:rsidR="00E2071D" w:rsidRPr="00EB2F66" w:rsidRDefault="00E2071D" w:rsidP="00E2071D">
      <w:pPr>
        <w:spacing w:after="0" w:line="240" w:lineRule="auto"/>
        <w:ind w:firstLine="708"/>
        <w:jc w:val="both"/>
        <w:rPr>
          <w:rFonts w:ascii="Times New Roman" w:hAnsi="Times New Roman" w:cs="Times New Roman"/>
          <w:sz w:val="28"/>
          <w:szCs w:val="28"/>
        </w:rPr>
      </w:pPr>
      <w:r w:rsidRPr="00EB2F66">
        <w:rPr>
          <w:rFonts w:ascii="Times New Roman" w:hAnsi="Times New Roman" w:cs="Times New Roman"/>
          <w:sz w:val="28"/>
          <w:szCs w:val="28"/>
        </w:rPr>
        <w:t xml:space="preserve">Івано-Франківською обласною державною адміністрацією розроблено проєкт схеми регіональної екологічної мережі Івано-Франківської області. В результаті проведеної роботи визначено об’єкти і структурні елементи </w:t>
      </w:r>
      <w:proofErr w:type="spellStart"/>
      <w:r w:rsidRPr="00EB2F66">
        <w:rPr>
          <w:rFonts w:ascii="Times New Roman" w:hAnsi="Times New Roman" w:cs="Times New Roman"/>
          <w:sz w:val="28"/>
          <w:szCs w:val="28"/>
        </w:rPr>
        <w:t>екомережі</w:t>
      </w:r>
      <w:proofErr w:type="spellEnd"/>
      <w:r w:rsidRPr="00EB2F66">
        <w:rPr>
          <w:rFonts w:ascii="Times New Roman" w:hAnsi="Times New Roman" w:cs="Times New Roman"/>
          <w:sz w:val="28"/>
          <w:szCs w:val="28"/>
        </w:rPr>
        <w:t xml:space="preserve"> області. Загальна площа регіональної </w:t>
      </w:r>
      <w:proofErr w:type="spellStart"/>
      <w:r w:rsidRPr="00EB2F66">
        <w:rPr>
          <w:rFonts w:ascii="Times New Roman" w:hAnsi="Times New Roman" w:cs="Times New Roman"/>
          <w:sz w:val="28"/>
          <w:szCs w:val="28"/>
        </w:rPr>
        <w:t>екомережі</w:t>
      </w:r>
      <w:proofErr w:type="spellEnd"/>
      <w:r w:rsidRPr="00EB2F66">
        <w:rPr>
          <w:rFonts w:ascii="Times New Roman" w:hAnsi="Times New Roman" w:cs="Times New Roman"/>
          <w:sz w:val="28"/>
          <w:szCs w:val="28"/>
        </w:rPr>
        <w:t xml:space="preserve"> Івано-Франківської області становитиме орієнтовно 806,3 тис. га, у тому числі: </w:t>
      </w:r>
      <w:proofErr w:type="spellStart"/>
      <w:r w:rsidRPr="00EB2F66">
        <w:rPr>
          <w:rFonts w:ascii="Times New Roman" w:hAnsi="Times New Roman" w:cs="Times New Roman"/>
          <w:sz w:val="28"/>
          <w:szCs w:val="28"/>
        </w:rPr>
        <w:t>макро-екокоридори</w:t>
      </w:r>
      <w:proofErr w:type="spellEnd"/>
      <w:r w:rsidRPr="00EB2F66">
        <w:rPr>
          <w:rFonts w:ascii="Times New Roman" w:hAnsi="Times New Roman" w:cs="Times New Roman"/>
          <w:sz w:val="28"/>
          <w:szCs w:val="28"/>
        </w:rPr>
        <w:t xml:space="preserve"> – 502,1 тис. га, базові ключові території національного значення в їх складі – 280,5 тис. га. Решта територій буде представлена природними ядрами та </w:t>
      </w:r>
      <w:proofErr w:type="spellStart"/>
      <w:r w:rsidRPr="00EB2F66">
        <w:rPr>
          <w:rFonts w:ascii="Times New Roman" w:hAnsi="Times New Roman" w:cs="Times New Roman"/>
          <w:sz w:val="28"/>
          <w:szCs w:val="28"/>
        </w:rPr>
        <w:t>екокоридорами</w:t>
      </w:r>
      <w:proofErr w:type="spellEnd"/>
      <w:r w:rsidRPr="00EB2F66">
        <w:rPr>
          <w:rFonts w:ascii="Times New Roman" w:hAnsi="Times New Roman" w:cs="Times New Roman"/>
          <w:sz w:val="28"/>
          <w:szCs w:val="28"/>
        </w:rPr>
        <w:t xml:space="preserve"> регіонального та локального значення, буферними та відновними територіями.</w:t>
      </w:r>
    </w:p>
    <w:p w:rsidR="00E2071D" w:rsidRPr="00EB2F66" w:rsidRDefault="00E2071D" w:rsidP="00E2071D">
      <w:pPr>
        <w:spacing w:after="0" w:line="240" w:lineRule="auto"/>
        <w:ind w:firstLine="708"/>
        <w:jc w:val="both"/>
        <w:rPr>
          <w:rFonts w:ascii="Times New Roman" w:hAnsi="Times New Roman" w:cs="Times New Roman"/>
          <w:sz w:val="28"/>
          <w:szCs w:val="28"/>
        </w:rPr>
      </w:pPr>
      <w:r w:rsidRPr="00EB2F66">
        <w:rPr>
          <w:rFonts w:ascii="Times New Roman" w:hAnsi="Times New Roman" w:cs="Times New Roman"/>
          <w:sz w:val="28"/>
          <w:szCs w:val="28"/>
        </w:rPr>
        <w:t xml:space="preserve">З метою формування відповідних переліків та включення територій до об'єктів екологічної мережі Івано-Франківською облдержадміністрацією направлено листи органам місцевого самоврядування Івано-Франківської області для надання пропозицій відповідно до вимог законодавства щодо включення територій до переліків територій та об'єктів екологічної мережі, забезпечено проведення навчання у форматі </w:t>
      </w:r>
      <w:proofErr w:type="spellStart"/>
      <w:r w:rsidRPr="00EB2F66">
        <w:rPr>
          <w:rFonts w:ascii="Times New Roman" w:hAnsi="Times New Roman" w:cs="Times New Roman"/>
          <w:sz w:val="28"/>
          <w:szCs w:val="28"/>
        </w:rPr>
        <w:t>zoom</w:t>
      </w:r>
      <w:proofErr w:type="spellEnd"/>
      <w:r w:rsidRPr="00EB2F66">
        <w:rPr>
          <w:rFonts w:ascii="Times New Roman" w:hAnsi="Times New Roman" w:cs="Times New Roman"/>
          <w:sz w:val="28"/>
          <w:szCs w:val="28"/>
        </w:rPr>
        <w:t xml:space="preserve">-конференції науковцями Державної екологічної академії післядипломної освіти та управління (м. Київ) для відповідальних представників органів місцевого самоврядування Івано-Франківської області за темою «Науково-методичні підходи до формування природоохоронних територій та об'єктів в межах територіальної громади, створення та оновлення наборів </w:t>
      </w:r>
      <w:proofErr w:type="spellStart"/>
      <w:r w:rsidRPr="00EB2F66">
        <w:rPr>
          <w:rFonts w:ascii="Times New Roman" w:hAnsi="Times New Roman" w:cs="Times New Roman"/>
          <w:sz w:val="28"/>
          <w:szCs w:val="28"/>
        </w:rPr>
        <w:t>геопросторових</w:t>
      </w:r>
      <w:proofErr w:type="spellEnd"/>
      <w:r w:rsidRPr="00EB2F66">
        <w:rPr>
          <w:rFonts w:ascii="Times New Roman" w:hAnsi="Times New Roman" w:cs="Times New Roman"/>
          <w:sz w:val="28"/>
          <w:szCs w:val="28"/>
        </w:rPr>
        <w:t xml:space="preserve"> даних природоохоронних територій та об'єктів і оприлюднення їх на галузевому та Національному </w:t>
      </w:r>
      <w:proofErr w:type="spellStart"/>
      <w:r w:rsidRPr="00EB2F66">
        <w:rPr>
          <w:rFonts w:ascii="Times New Roman" w:hAnsi="Times New Roman" w:cs="Times New Roman"/>
          <w:sz w:val="28"/>
          <w:szCs w:val="28"/>
        </w:rPr>
        <w:t>геопорталах</w:t>
      </w:r>
      <w:proofErr w:type="spellEnd"/>
      <w:r w:rsidRPr="00EB2F66">
        <w:rPr>
          <w:rFonts w:ascii="Times New Roman" w:hAnsi="Times New Roman" w:cs="Times New Roman"/>
          <w:sz w:val="28"/>
          <w:szCs w:val="28"/>
        </w:rPr>
        <w:t>».</w:t>
      </w:r>
    </w:p>
    <w:p w:rsidR="00E2071D" w:rsidRPr="00EB2F66" w:rsidRDefault="00E2071D" w:rsidP="00E2071D">
      <w:pPr>
        <w:spacing w:after="0" w:line="240" w:lineRule="auto"/>
        <w:ind w:firstLine="708"/>
        <w:jc w:val="both"/>
        <w:rPr>
          <w:rFonts w:ascii="Times New Roman" w:hAnsi="Times New Roman" w:cs="Times New Roman"/>
          <w:sz w:val="28"/>
          <w:szCs w:val="28"/>
        </w:rPr>
      </w:pPr>
      <w:r w:rsidRPr="00EB2F66">
        <w:rPr>
          <w:rFonts w:ascii="Times New Roman" w:hAnsi="Times New Roman" w:cs="Times New Roman"/>
          <w:sz w:val="28"/>
          <w:szCs w:val="28"/>
        </w:rPr>
        <w:t>На даний час вживаються заходи щодо включення до переліків територій та об’єктів екологічної мережі території природно-заповідного фонду і водно-болотних угідь міжнародного значення на території Івано-Франківської області.</w:t>
      </w:r>
    </w:p>
    <w:p w:rsidR="00BD7FF1" w:rsidRPr="00EB2F66" w:rsidRDefault="00BD7FF1" w:rsidP="00BD7FF1">
      <w:pPr>
        <w:spacing w:after="0" w:line="240" w:lineRule="auto"/>
        <w:ind w:firstLine="709"/>
        <w:jc w:val="both"/>
        <w:rPr>
          <w:rFonts w:ascii="Times New Roman" w:hAnsi="Times New Roman" w:cs="Times New Roman"/>
          <w:sz w:val="28"/>
          <w:szCs w:val="28"/>
        </w:rPr>
      </w:pPr>
      <w:r w:rsidRPr="00EB2F66">
        <w:rPr>
          <w:rFonts w:ascii="Times New Roman" w:hAnsi="Times New Roman" w:cs="Times New Roman"/>
          <w:sz w:val="28"/>
          <w:szCs w:val="28"/>
        </w:rPr>
        <w:t xml:space="preserve">Відповідно до Закону України «Про управління відходами», розпорядження Кабінету Міністрів України від 08.11.2017 № 820-р «Про схвалення Національної стратегії управління відходами в Україні до 2030 року», розпорядження Кабінету Міністрів України від 27.12.2024 № 1353-р «Про затвердження Національного плану управління відходами до 2033 року та визнання такими, що втратили чинність, деяких актів» в рамках проєкту </w:t>
      </w:r>
      <w:r w:rsidRPr="00EB2F66">
        <w:rPr>
          <w:rFonts w:ascii="Times New Roman" w:hAnsi="Times New Roman" w:cs="Times New Roman"/>
          <w:sz w:val="28"/>
          <w:szCs w:val="28"/>
        </w:rPr>
        <w:lastRenderedPageBreak/>
        <w:t xml:space="preserve">міжнародної технічної допомоги </w:t>
      </w:r>
      <w:r w:rsidRPr="00EB2F66">
        <w:rPr>
          <w:rFonts w:ascii="Times New Roman" w:hAnsi="Times New Roman" w:cs="Times New Roman"/>
          <w:sz w:val="28"/>
          <w:szCs w:val="28"/>
          <w:lang w:val="ru-RU"/>
        </w:rPr>
        <w:t>APENA</w:t>
      </w:r>
      <w:r w:rsidRPr="00462777">
        <w:rPr>
          <w:rFonts w:ascii="Times New Roman" w:hAnsi="Times New Roman" w:cs="Times New Roman"/>
          <w:sz w:val="28"/>
          <w:szCs w:val="28"/>
        </w:rPr>
        <w:t xml:space="preserve"> </w:t>
      </w:r>
      <w:r w:rsidRPr="00EB2F66">
        <w:rPr>
          <w:rFonts w:ascii="Times New Roman" w:hAnsi="Times New Roman" w:cs="Times New Roman"/>
          <w:sz w:val="28"/>
          <w:szCs w:val="28"/>
        </w:rPr>
        <w:t>3</w:t>
      </w:r>
      <w:r>
        <w:rPr>
          <w:rFonts w:ascii="Times New Roman" w:hAnsi="Times New Roman" w:cs="Times New Roman"/>
          <w:sz w:val="28"/>
          <w:szCs w:val="28"/>
        </w:rPr>
        <w:t xml:space="preserve"> </w:t>
      </w:r>
      <w:r w:rsidRPr="00EB2F66">
        <w:rPr>
          <w:rFonts w:ascii="Times New Roman" w:hAnsi="Times New Roman" w:cs="Times New Roman"/>
          <w:sz w:val="28"/>
          <w:szCs w:val="28"/>
        </w:rPr>
        <w:t>в Івано-Франківській області розробляється Регіональний план управління відходами до 2033 року.</w:t>
      </w:r>
    </w:p>
    <w:p w:rsidR="00BD7FF1" w:rsidRPr="00EB2F66" w:rsidRDefault="00BD7FF1" w:rsidP="00BD7FF1">
      <w:pPr>
        <w:spacing w:after="0" w:line="240" w:lineRule="auto"/>
        <w:ind w:firstLine="567"/>
        <w:jc w:val="both"/>
        <w:rPr>
          <w:rFonts w:ascii="Times New Roman" w:hAnsi="Times New Roman" w:cs="Times New Roman"/>
          <w:sz w:val="28"/>
          <w:szCs w:val="28"/>
        </w:rPr>
      </w:pPr>
      <w:r w:rsidRPr="00EB2F66">
        <w:rPr>
          <w:rFonts w:ascii="Times New Roman" w:hAnsi="Times New Roman" w:cs="Times New Roman"/>
          <w:sz w:val="28"/>
          <w:szCs w:val="28"/>
        </w:rPr>
        <w:t xml:space="preserve">З метою забезпечення належного поводження з твердими побутовими відходами, здійснюється постійне інформування сільських, селищних, міських рад щодо необхідності здійснення заходів з виявлення та ліквідації стихійних та несанкціонованих сміттєзвалищ. За інформацією, наданою сільськими, селищними, міськими радами на території області впродовж 2024 року виявлено 220 стихійних сміттєзвалищ, площею </w:t>
      </w:r>
      <w:r w:rsidRPr="00EB2F66">
        <w:rPr>
          <w:rFonts w:ascii="Times New Roman" w:hAnsi="Times New Roman" w:cs="Times New Roman"/>
          <w:bCs/>
          <w:sz w:val="28"/>
          <w:szCs w:val="28"/>
        </w:rPr>
        <w:t xml:space="preserve">11083,4 м. </w:t>
      </w:r>
      <w:proofErr w:type="spellStart"/>
      <w:r w:rsidRPr="00EB2F66">
        <w:rPr>
          <w:rFonts w:ascii="Times New Roman" w:hAnsi="Times New Roman" w:cs="Times New Roman"/>
          <w:bCs/>
          <w:sz w:val="28"/>
          <w:szCs w:val="28"/>
        </w:rPr>
        <w:t>кв</w:t>
      </w:r>
      <w:proofErr w:type="spellEnd"/>
      <w:r w:rsidRPr="00EB2F66">
        <w:rPr>
          <w:rFonts w:ascii="Times New Roman" w:hAnsi="Times New Roman" w:cs="Times New Roman"/>
          <w:bCs/>
          <w:sz w:val="28"/>
          <w:szCs w:val="28"/>
        </w:rPr>
        <w:t>.,</w:t>
      </w:r>
      <w:r w:rsidRPr="00EB2F66">
        <w:rPr>
          <w:rFonts w:ascii="Times New Roman" w:hAnsi="Times New Roman" w:cs="Times New Roman"/>
          <w:sz w:val="28"/>
          <w:szCs w:val="28"/>
        </w:rPr>
        <w:t xml:space="preserve"> які ліквідовано. </w:t>
      </w:r>
    </w:p>
    <w:p w:rsidR="00BD7FF1" w:rsidRPr="00EB2F66" w:rsidRDefault="00BD7FF1" w:rsidP="00BD7FF1">
      <w:pPr>
        <w:spacing w:after="0" w:line="240" w:lineRule="auto"/>
        <w:ind w:firstLine="708"/>
        <w:jc w:val="both"/>
        <w:rPr>
          <w:rFonts w:ascii="Times New Roman" w:hAnsi="Times New Roman" w:cs="Times New Roman"/>
          <w:sz w:val="28"/>
          <w:szCs w:val="28"/>
        </w:rPr>
      </w:pPr>
      <w:r w:rsidRPr="00EB2F66">
        <w:rPr>
          <w:rFonts w:ascii="Times New Roman" w:hAnsi="Times New Roman" w:cs="Times New Roman"/>
          <w:sz w:val="28"/>
          <w:szCs w:val="28"/>
        </w:rPr>
        <w:t>На виконання постанови Кабінету Міністрів України від 14.08.2019 № 827 «</w:t>
      </w:r>
      <w:r w:rsidRPr="00EB2F66">
        <w:rPr>
          <w:rFonts w:ascii="Times New Roman" w:hAnsi="Times New Roman" w:cs="Times New Roman"/>
          <w:sz w:val="28"/>
          <w:szCs w:val="28"/>
          <w:shd w:val="clear" w:color="auto" w:fill="FFFFFF"/>
        </w:rPr>
        <w:t xml:space="preserve">Деякі питання здійснення державного моніторингу в галузі охорони атмосферного повітря» (зі змінами) та Програми державного моніторингу у галузі охорони атмосферного повітря зони «Івано-Франківська» на 2021-2025 роки, затвердженої рішенням Івано-Франківської обласної ради від 12.11.2021 № 277-10/2021, </w:t>
      </w:r>
      <w:r w:rsidRPr="00EB2F66">
        <w:rPr>
          <w:rFonts w:ascii="Times New Roman" w:hAnsi="Times New Roman" w:cs="Times New Roman"/>
          <w:sz w:val="28"/>
          <w:szCs w:val="28"/>
        </w:rPr>
        <w:t>у населених пунктах області встановлено 8 стаціонарних постів (індикативні вимірювання) автоматизованої системи моніторингу якості атмосферного повітря зони «Івано-Франківська».</w:t>
      </w:r>
    </w:p>
    <w:p w:rsidR="00BD7FF1" w:rsidRPr="00EB2F66" w:rsidRDefault="00BD7FF1" w:rsidP="00BD7FF1">
      <w:pPr>
        <w:spacing w:after="0" w:line="240" w:lineRule="auto"/>
        <w:ind w:firstLine="708"/>
        <w:jc w:val="both"/>
        <w:rPr>
          <w:rFonts w:ascii="Times New Roman" w:hAnsi="Times New Roman" w:cs="Times New Roman"/>
          <w:color w:val="080809"/>
          <w:sz w:val="28"/>
          <w:szCs w:val="28"/>
          <w:shd w:val="clear" w:color="auto" w:fill="FFFFFF"/>
        </w:rPr>
      </w:pPr>
      <w:r w:rsidRPr="00EB2F66">
        <w:rPr>
          <w:rFonts w:ascii="Times New Roman" w:hAnsi="Times New Roman" w:cs="Times New Roman"/>
          <w:sz w:val="28"/>
          <w:szCs w:val="28"/>
        </w:rPr>
        <w:t>З 2024 року Івано-Франківська обласна державна (військова) адміністрація є учасником</w:t>
      </w:r>
      <w:r>
        <w:rPr>
          <w:rFonts w:ascii="Times New Roman" w:hAnsi="Times New Roman" w:cs="Times New Roman"/>
          <w:sz w:val="28"/>
          <w:szCs w:val="28"/>
        </w:rPr>
        <w:t xml:space="preserve"> </w:t>
      </w:r>
      <w:r w:rsidRPr="00EB2F66">
        <w:rPr>
          <w:rFonts w:ascii="Times New Roman" w:hAnsi="Times New Roman" w:cs="Times New Roman"/>
          <w:color w:val="080809"/>
          <w:sz w:val="28"/>
          <w:szCs w:val="28"/>
          <w:shd w:val="clear" w:color="auto" w:fill="FFFFFF"/>
        </w:rPr>
        <w:t>українсько-фінського проєкту у сфері якості повітря (UFAIR) щодо підвищення інституційної спроможності України у сфері моніторингу якості повітря між Міністерством захисту довкілля та природних ресурсів України та Фінським метеорологічним інститутом, який фінансується Міністерством закордонних справ Фінляндії.</w:t>
      </w:r>
    </w:p>
    <w:p w:rsidR="00BD7FF1" w:rsidRPr="00EB2F66" w:rsidRDefault="00BD7FF1" w:rsidP="00BD7FF1">
      <w:pPr>
        <w:spacing w:after="0" w:line="240" w:lineRule="auto"/>
        <w:ind w:firstLine="708"/>
        <w:jc w:val="both"/>
        <w:rPr>
          <w:rFonts w:ascii="Times New Roman" w:hAnsi="Times New Roman" w:cs="Times New Roman"/>
          <w:sz w:val="28"/>
          <w:szCs w:val="28"/>
        </w:rPr>
      </w:pPr>
      <w:r w:rsidRPr="00EB2F66">
        <w:rPr>
          <w:rFonts w:ascii="Times New Roman" w:hAnsi="Times New Roman" w:cs="Times New Roman"/>
          <w:sz w:val="28"/>
          <w:szCs w:val="28"/>
        </w:rPr>
        <w:t>На виконання Обласної цільової протипаводкової програми на період до 2025 року, затвердженої рішенням Івано-Франківської обласної ради від 09.07.2021 № 181-7/2021, як субвенцію з місцевого бюджету державному бюджету використано 299,952 тис. грн на берегоукріплення правого берега р. Прут в с. </w:t>
      </w:r>
      <w:proofErr w:type="spellStart"/>
      <w:r w:rsidRPr="00EB2F66">
        <w:rPr>
          <w:rFonts w:ascii="Times New Roman" w:hAnsi="Times New Roman" w:cs="Times New Roman"/>
          <w:sz w:val="28"/>
          <w:szCs w:val="28"/>
        </w:rPr>
        <w:t>Микуличин</w:t>
      </w:r>
      <w:proofErr w:type="spellEnd"/>
      <w:r w:rsidRPr="00EB2F66">
        <w:rPr>
          <w:rFonts w:ascii="Times New Roman" w:hAnsi="Times New Roman" w:cs="Times New Roman"/>
          <w:sz w:val="28"/>
          <w:szCs w:val="28"/>
        </w:rPr>
        <w:t xml:space="preserve"> Івано-Франківської області (капітальний ремонт).</w:t>
      </w:r>
    </w:p>
    <w:p w:rsidR="00BD7FF1" w:rsidRPr="00EB2F66" w:rsidRDefault="00BD7FF1" w:rsidP="00BD7FF1">
      <w:pPr>
        <w:spacing w:after="0" w:line="240" w:lineRule="auto"/>
        <w:ind w:firstLine="708"/>
        <w:jc w:val="both"/>
        <w:rPr>
          <w:rFonts w:ascii="Times New Roman" w:hAnsi="Times New Roman" w:cs="Times New Roman"/>
          <w:sz w:val="28"/>
          <w:szCs w:val="28"/>
        </w:rPr>
      </w:pPr>
      <w:r w:rsidRPr="00EB2F66">
        <w:rPr>
          <w:rFonts w:ascii="Times New Roman" w:hAnsi="Times New Roman" w:cs="Times New Roman"/>
          <w:sz w:val="28"/>
          <w:szCs w:val="28"/>
        </w:rPr>
        <w:t xml:space="preserve">Івано-Франківська обласна державна (військова) адміністрація бере участь у реалізації Проєкту міжнародної технічної допомоги «Посилення спроможності регіональних та місцевих органів влади для впровадження та застосування законодавства ЄС у сферах захисту навколишнього середовища, протидії кліматичним змінам та розвитку інфраструктурних </w:t>
      </w:r>
      <w:proofErr w:type="spellStart"/>
      <w:r w:rsidRPr="00EB2F66">
        <w:rPr>
          <w:rFonts w:ascii="Times New Roman" w:hAnsi="Times New Roman" w:cs="Times New Roman"/>
          <w:sz w:val="28"/>
          <w:szCs w:val="28"/>
        </w:rPr>
        <w:t>проєктів</w:t>
      </w:r>
      <w:proofErr w:type="spellEnd"/>
      <w:r w:rsidRPr="00EB2F66">
        <w:rPr>
          <w:rFonts w:ascii="Times New Roman" w:hAnsi="Times New Roman" w:cs="Times New Roman"/>
          <w:sz w:val="28"/>
          <w:szCs w:val="28"/>
        </w:rPr>
        <w:t>» (</w:t>
      </w:r>
      <w:proofErr w:type="spellStart"/>
      <w:r w:rsidRPr="00EB2F66">
        <w:rPr>
          <w:rFonts w:ascii="Times New Roman" w:hAnsi="Times New Roman" w:cs="Times New Roman"/>
          <w:sz w:val="28"/>
          <w:szCs w:val="28"/>
        </w:rPr>
        <w:t>Проєкт</w:t>
      </w:r>
      <w:proofErr w:type="spellEnd"/>
      <w:r>
        <w:rPr>
          <w:rFonts w:ascii="Times New Roman" w:hAnsi="Times New Roman" w:cs="Times New Roman"/>
          <w:sz w:val="28"/>
          <w:szCs w:val="28"/>
        </w:rPr>
        <w:t xml:space="preserve"> </w:t>
      </w:r>
      <w:r w:rsidRPr="00EB2F66">
        <w:rPr>
          <w:rFonts w:ascii="Times New Roman" w:hAnsi="Times New Roman" w:cs="Times New Roman"/>
          <w:sz w:val="28"/>
          <w:szCs w:val="28"/>
          <w:lang w:val="en-US"/>
        </w:rPr>
        <w:t>APENA</w:t>
      </w:r>
      <w:r w:rsidRPr="00EB2F66">
        <w:rPr>
          <w:rFonts w:ascii="Times New Roman" w:hAnsi="Times New Roman" w:cs="Times New Roman"/>
          <w:sz w:val="28"/>
          <w:szCs w:val="28"/>
        </w:rPr>
        <w:t xml:space="preserve"> 3).</w:t>
      </w:r>
    </w:p>
    <w:p w:rsidR="00BD7FF1" w:rsidRPr="00EB2F66" w:rsidRDefault="00BD7FF1" w:rsidP="00BD7FF1">
      <w:pPr>
        <w:spacing w:after="0" w:line="240" w:lineRule="auto"/>
        <w:ind w:firstLine="708"/>
        <w:jc w:val="both"/>
        <w:rPr>
          <w:rFonts w:ascii="Times New Roman" w:hAnsi="Times New Roman" w:cs="Times New Roman"/>
          <w:color w:val="222222"/>
          <w:sz w:val="28"/>
          <w:szCs w:val="28"/>
          <w:shd w:val="clear" w:color="auto" w:fill="FFFFFF"/>
        </w:rPr>
      </w:pPr>
      <w:r w:rsidRPr="00EB2F66">
        <w:rPr>
          <w:rFonts w:ascii="Times New Roman" w:hAnsi="Times New Roman" w:cs="Times New Roman"/>
          <w:sz w:val="28"/>
          <w:szCs w:val="28"/>
        </w:rPr>
        <w:t xml:space="preserve">Зокрема, по </w:t>
      </w:r>
      <w:r w:rsidRPr="00EB2F66">
        <w:rPr>
          <w:rFonts w:ascii="Times New Roman" w:hAnsi="Times New Roman" w:cs="Times New Roman"/>
          <w:color w:val="222222"/>
          <w:sz w:val="28"/>
          <w:szCs w:val="28"/>
          <w:shd w:val="clear" w:color="auto" w:fill="FFFFFF"/>
        </w:rPr>
        <w:t xml:space="preserve">Компоненту 3 «Розробка </w:t>
      </w:r>
      <w:proofErr w:type="spellStart"/>
      <w:r w:rsidRPr="00EB2F66">
        <w:rPr>
          <w:rFonts w:ascii="Times New Roman" w:hAnsi="Times New Roman" w:cs="Times New Roman"/>
          <w:color w:val="222222"/>
          <w:sz w:val="28"/>
          <w:szCs w:val="28"/>
          <w:shd w:val="clear" w:color="auto" w:fill="FFFFFF"/>
        </w:rPr>
        <w:t>стратегіи</w:t>
      </w:r>
      <w:proofErr w:type="spellEnd"/>
      <w:r w:rsidRPr="00EB2F66">
        <w:rPr>
          <w:rFonts w:ascii="Times New Roman" w:hAnsi="Times New Roman" w:cs="Times New Roman"/>
          <w:color w:val="222222"/>
          <w:sz w:val="28"/>
          <w:szCs w:val="28"/>
          <w:shd w:val="clear" w:color="auto" w:fill="FFFFFF"/>
        </w:rPr>
        <w:t xml:space="preserve">̆ </w:t>
      </w:r>
      <w:proofErr w:type="spellStart"/>
      <w:r w:rsidRPr="00EB2F66">
        <w:rPr>
          <w:rFonts w:ascii="Times New Roman" w:hAnsi="Times New Roman" w:cs="Times New Roman"/>
          <w:color w:val="222222"/>
          <w:sz w:val="28"/>
          <w:szCs w:val="28"/>
          <w:shd w:val="clear" w:color="auto" w:fill="FFFFFF"/>
        </w:rPr>
        <w:t>адаптаціі</w:t>
      </w:r>
      <w:proofErr w:type="spellEnd"/>
      <w:r w:rsidRPr="00EB2F66">
        <w:rPr>
          <w:rFonts w:ascii="Times New Roman" w:hAnsi="Times New Roman" w:cs="Times New Roman"/>
          <w:color w:val="222222"/>
          <w:sz w:val="28"/>
          <w:szCs w:val="28"/>
          <w:shd w:val="clear" w:color="auto" w:fill="FFFFFF"/>
        </w:rPr>
        <w:t xml:space="preserve">̈ </w:t>
      </w:r>
      <w:proofErr w:type="spellStart"/>
      <w:r w:rsidRPr="00EB2F66">
        <w:rPr>
          <w:rFonts w:ascii="Times New Roman" w:hAnsi="Times New Roman" w:cs="Times New Roman"/>
          <w:color w:val="222222"/>
          <w:sz w:val="28"/>
          <w:szCs w:val="28"/>
          <w:shd w:val="clear" w:color="auto" w:fill="FFFFFF"/>
        </w:rPr>
        <w:t>областеи</w:t>
      </w:r>
      <w:proofErr w:type="spellEnd"/>
      <w:r w:rsidRPr="00EB2F66">
        <w:rPr>
          <w:rFonts w:ascii="Times New Roman" w:hAnsi="Times New Roman" w:cs="Times New Roman"/>
          <w:color w:val="222222"/>
          <w:sz w:val="28"/>
          <w:szCs w:val="28"/>
          <w:shd w:val="clear" w:color="auto" w:fill="FFFFFF"/>
        </w:rPr>
        <w:t xml:space="preserve">̆ до зміни клімату з планами </w:t>
      </w:r>
      <w:proofErr w:type="spellStart"/>
      <w:r w:rsidRPr="00EB2F66">
        <w:rPr>
          <w:rFonts w:ascii="Times New Roman" w:hAnsi="Times New Roman" w:cs="Times New Roman"/>
          <w:color w:val="222222"/>
          <w:sz w:val="28"/>
          <w:szCs w:val="28"/>
          <w:shd w:val="clear" w:color="auto" w:fill="FFFFFF"/>
        </w:rPr>
        <w:t>реалізаціі</w:t>
      </w:r>
      <w:proofErr w:type="spellEnd"/>
      <w:r w:rsidRPr="00EB2F66">
        <w:rPr>
          <w:rFonts w:ascii="Times New Roman" w:hAnsi="Times New Roman" w:cs="Times New Roman"/>
          <w:color w:val="222222"/>
          <w:sz w:val="28"/>
          <w:szCs w:val="28"/>
          <w:shd w:val="clear" w:color="auto" w:fill="FFFFFF"/>
        </w:rPr>
        <w:t xml:space="preserve">̈» в рамках </w:t>
      </w:r>
      <w:proofErr w:type="spellStart"/>
      <w:r w:rsidRPr="00EB2F66">
        <w:rPr>
          <w:rFonts w:ascii="Times New Roman" w:hAnsi="Times New Roman" w:cs="Times New Roman"/>
          <w:color w:val="222222"/>
          <w:sz w:val="28"/>
          <w:szCs w:val="28"/>
          <w:shd w:val="clear" w:color="auto" w:fill="FFFFFF"/>
        </w:rPr>
        <w:t>Проєкту</w:t>
      </w:r>
      <w:proofErr w:type="spellEnd"/>
      <w:r w:rsidRPr="00EB2F66">
        <w:rPr>
          <w:rFonts w:ascii="Times New Roman" w:hAnsi="Times New Roman" w:cs="Times New Roman"/>
          <w:sz w:val="28"/>
          <w:szCs w:val="28"/>
        </w:rPr>
        <w:t xml:space="preserve"> </w:t>
      </w:r>
      <w:r w:rsidRPr="00EB2F66">
        <w:rPr>
          <w:rFonts w:ascii="Times New Roman" w:hAnsi="Times New Roman" w:cs="Times New Roman"/>
          <w:sz w:val="28"/>
          <w:szCs w:val="28"/>
          <w:lang w:val="en-US"/>
        </w:rPr>
        <w:t>APENA</w:t>
      </w:r>
      <w:r w:rsidRPr="00EB2F66">
        <w:rPr>
          <w:rFonts w:ascii="Times New Roman" w:hAnsi="Times New Roman" w:cs="Times New Roman"/>
          <w:sz w:val="28"/>
          <w:szCs w:val="28"/>
        </w:rPr>
        <w:t xml:space="preserve"> 3</w:t>
      </w:r>
      <w:r w:rsidRPr="00EB2F66">
        <w:rPr>
          <w:rFonts w:ascii="Times New Roman" w:hAnsi="Times New Roman" w:cs="Times New Roman"/>
          <w:color w:val="222222"/>
          <w:sz w:val="28"/>
          <w:szCs w:val="28"/>
          <w:shd w:val="clear" w:color="auto" w:fill="FFFFFF"/>
        </w:rPr>
        <w:t xml:space="preserve"> консорціумом організацій розроблено та представлено Стратегію адаптації до зміни клімату для Івано-Франківської області. На даний час розробляється План впровадження заходів з адаптації до зміни клімату для Івано-Франківської області.</w:t>
      </w:r>
    </w:p>
    <w:p w:rsidR="00BD7FF1" w:rsidRPr="00EB2F66" w:rsidRDefault="00BD7FF1" w:rsidP="00BD7FF1">
      <w:pPr>
        <w:spacing w:after="0" w:line="240" w:lineRule="auto"/>
        <w:ind w:firstLine="708"/>
        <w:jc w:val="both"/>
        <w:rPr>
          <w:rFonts w:ascii="Times New Roman" w:hAnsi="Times New Roman" w:cs="Times New Roman"/>
          <w:sz w:val="28"/>
          <w:szCs w:val="28"/>
        </w:rPr>
      </w:pPr>
      <w:r w:rsidRPr="00EB2F66">
        <w:rPr>
          <w:rFonts w:ascii="Times New Roman" w:hAnsi="Times New Roman" w:cs="Times New Roman"/>
          <w:sz w:val="28"/>
          <w:szCs w:val="28"/>
        </w:rPr>
        <w:t xml:space="preserve">Рішенням Івано-Франківської обласної ради від 21.06.2024 № 918-31/2024 з метою збереження багатовікового дерева </w:t>
      </w:r>
      <w:proofErr w:type="spellStart"/>
      <w:r w:rsidRPr="00EB2F66">
        <w:rPr>
          <w:rFonts w:ascii="Times New Roman" w:hAnsi="Times New Roman" w:cs="Times New Roman"/>
          <w:sz w:val="28"/>
          <w:szCs w:val="28"/>
        </w:rPr>
        <w:t>дуба</w:t>
      </w:r>
      <w:proofErr w:type="spellEnd"/>
      <w:r w:rsidRPr="00EB2F66">
        <w:rPr>
          <w:rFonts w:ascii="Times New Roman" w:hAnsi="Times New Roman" w:cs="Times New Roman"/>
          <w:sz w:val="28"/>
          <w:szCs w:val="28"/>
        </w:rPr>
        <w:t xml:space="preserve"> звичайного (</w:t>
      </w:r>
      <w:proofErr w:type="spellStart"/>
      <w:r w:rsidRPr="00EB2F66">
        <w:rPr>
          <w:rFonts w:ascii="Times New Roman" w:hAnsi="Times New Roman" w:cs="Times New Roman"/>
          <w:sz w:val="28"/>
          <w:szCs w:val="28"/>
        </w:rPr>
        <w:t>Quercusrobur</w:t>
      </w:r>
      <w:proofErr w:type="spellEnd"/>
      <w:r w:rsidRPr="00EB2F66">
        <w:rPr>
          <w:rFonts w:ascii="Times New Roman" w:hAnsi="Times New Roman" w:cs="Times New Roman"/>
          <w:sz w:val="28"/>
          <w:szCs w:val="28"/>
        </w:rPr>
        <w:t xml:space="preserve"> L.) на території с. Виноград </w:t>
      </w:r>
      <w:proofErr w:type="spellStart"/>
      <w:r w:rsidRPr="00EB2F66">
        <w:rPr>
          <w:rFonts w:ascii="Times New Roman" w:hAnsi="Times New Roman" w:cs="Times New Roman"/>
          <w:sz w:val="28"/>
          <w:szCs w:val="28"/>
        </w:rPr>
        <w:t>Отинійської</w:t>
      </w:r>
      <w:proofErr w:type="spellEnd"/>
      <w:r w:rsidRPr="00EB2F66">
        <w:rPr>
          <w:rFonts w:ascii="Times New Roman" w:hAnsi="Times New Roman" w:cs="Times New Roman"/>
          <w:sz w:val="28"/>
          <w:szCs w:val="28"/>
        </w:rPr>
        <w:t xml:space="preserve"> селищної територіальної громади Коломийського району Івано-Франківської області створено (оголошено) територію (об'єкт) природно-заповідного фонду місцевого значення ботанічну пам'ятку природи місцевого значення «Панський дуб» площею 0,01 гектара.</w:t>
      </w:r>
    </w:p>
    <w:p w:rsidR="00BD7FF1" w:rsidRPr="00BD7FF1" w:rsidRDefault="00BD7FF1" w:rsidP="00BD7FF1">
      <w:pPr>
        <w:spacing w:after="0" w:line="240" w:lineRule="auto"/>
        <w:ind w:firstLine="708"/>
        <w:jc w:val="both"/>
        <w:rPr>
          <w:rFonts w:ascii="Times New Roman" w:hAnsi="Times New Roman" w:cs="Times New Roman"/>
          <w:sz w:val="28"/>
          <w:szCs w:val="28"/>
        </w:rPr>
      </w:pPr>
      <w:r w:rsidRPr="00BD7FF1">
        <w:rPr>
          <w:rFonts w:ascii="Times New Roman" w:hAnsi="Times New Roman" w:cs="Times New Roman"/>
          <w:sz w:val="28"/>
          <w:szCs w:val="28"/>
        </w:rPr>
        <w:lastRenderedPageBreak/>
        <w:t>Проведено роботу щодо погодження створення лісового заказника загальнодержавного значення «</w:t>
      </w:r>
      <w:proofErr w:type="spellStart"/>
      <w:r w:rsidRPr="00BD7FF1">
        <w:rPr>
          <w:rFonts w:ascii="Times New Roman" w:hAnsi="Times New Roman" w:cs="Times New Roman"/>
          <w:sz w:val="28"/>
          <w:szCs w:val="28"/>
        </w:rPr>
        <w:t>Аршицький</w:t>
      </w:r>
      <w:proofErr w:type="spellEnd"/>
      <w:r w:rsidRPr="00BD7FF1">
        <w:rPr>
          <w:rFonts w:ascii="Times New Roman" w:hAnsi="Times New Roman" w:cs="Times New Roman"/>
          <w:sz w:val="28"/>
          <w:szCs w:val="28"/>
        </w:rPr>
        <w:t>» загальною площею 214,6 га на території філії «</w:t>
      </w:r>
      <w:proofErr w:type="spellStart"/>
      <w:r w:rsidRPr="00BD7FF1">
        <w:rPr>
          <w:rFonts w:ascii="Times New Roman" w:hAnsi="Times New Roman" w:cs="Times New Roman"/>
          <w:sz w:val="28"/>
          <w:szCs w:val="28"/>
        </w:rPr>
        <w:t>Брошнівське</w:t>
      </w:r>
      <w:proofErr w:type="spellEnd"/>
      <w:r w:rsidRPr="00BD7FF1">
        <w:rPr>
          <w:rFonts w:ascii="Times New Roman" w:hAnsi="Times New Roman" w:cs="Times New Roman"/>
          <w:sz w:val="28"/>
          <w:szCs w:val="28"/>
        </w:rPr>
        <w:t xml:space="preserve"> лісове господарство» ДП «Ліси України», розширення території ландшафтного заказника загальнодержавного значення «Грофа» на 208,6 га на території філії «</w:t>
      </w:r>
      <w:proofErr w:type="spellStart"/>
      <w:r w:rsidRPr="00BD7FF1">
        <w:rPr>
          <w:rFonts w:ascii="Times New Roman" w:hAnsi="Times New Roman" w:cs="Times New Roman"/>
          <w:sz w:val="28"/>
          <w:szCs w:val="28"/>
        </w:rPr>
        <w:t>Осмолодське</w:t>
      </w:r>
      <w:proofErr w:type="spellEnd"/>
      <w:r w:rsidRPr="00BD7FF1">
        <w:rPr>
          <w:rFonts w:ascii="Times New Roman" w:hAnsi="Times New Roman" w:cs="Times New Roman"/>
          <w:sz w:val="28"/>
          <w:szCs w:val="28"/>
        </w:rPr>
        <w:t xml:space="preserve"> лісове господарство» ДП «Ліси України». Матеріали направлено в </w:t>
      </w:r>
      <w:proofErr w:type="spellStart"/>
      <w:r w:rsidRPr="00BD7FF1">
        <w:rPr>
          <w:rFonts w:ascii="Times New Roman" w:hAnsi="Times New Roman" w:cs="Times New Roman"/>
          <w:sz w:val="28"/>
          <w:szCs w:val="28"/>
        </w:rPr>
        <w:t>Міндовкілля</w:t>
      </w:r>
      <w:proofErr w:type="spellEnd"/>
      <w:r w:rsidRPr="00BD7FF1">
        <w:rPr>
          <w:rFonts w:ascii="Times New Roman" w:hAnsi="Times New Roman" w:cs="Times New Roman"/>
          <w:sz w:val="28"/>
          <w:szCs w:val="28"/>
        </w:rPr>
        <w:t xml:space="preserve"> для підготовки </w:t>
      </w:r>
      <w:proofErr w:type="spellStart"/>
      <w:r w:rsidRPr="00BD7FF1">
        <w:rPr>
          <w:rFonts w:ascii="Times New Roman" w:hAnsi="Times New Roman" w:cs="Times New Roman"/>
          <w:sz w:val="28"/>
          <w:szCs w:val="28"/>
        </w:rPr>
        <w:t>проєктів</w:t>
      </w:r>
      <w:proofErr w:type="spellEnd"/>
      <w:r w:rsidRPr="00BD7FF1">
        <w:rPr>
          <w:rFonts w:ascii="Times New Roman" w:hAnsi="Times New Roman" w:cs="Times New Roman"/>
          <w:sz w:val="28"/>
          <w:szCs w:val="28"/>
        </w:rPr>
        <w:t xml:space="preserve"> указів Президента України про створення заповідної території (об'єкта).</w:t>
      </w:r>
    </w:p>
    <w:p w:rsidR="00BD7FF1" w:rsidRPr="00BD7FF1" w:rsidRDefault="00BD7FF1" w:rsidP="00BD7FF1">
      <w:pPr>
        <w:spacing w:after="0" w:line="240" w:lineRule="auto"/>
        <w:ind w:firstLine="708"/>
        <w:jc w:val="both"/>
        <w:rPr>
          <w:rFonts w:ascii="Times New Roman" w:hAnsi="Times New Roman" w:cs="Times New Roman"/>
          <w:sz w:val="28"/>
          <w:szCs w:val="28"/>
        </w:rPr>
      </w:pPr>
      <w:r w:rsidRPr="00BD7FF1">
        <w:rPr>
          <w:rFonts w:ascii="Times New Roman" w:hAnsi="Times New Roman" w:cs="Times New Roman"/>
          <w:sz w:val="28"/>
          <w:szCs w:val="28"/>
        </w:rPr>
        <w:t xml:space="preserve">На території Івано-Франківської області відповідно до вимог діючого законодавства встановлено в натурі (на місцевості) межі територій та об’єктів природно-заповідного фонду загальнодержавного та місцевого значення на площі 68626,7462 га, що становить 30,48 </w:t>
      </w:r>
      <w:proofErr w:type="spellStart"/>
      <w:r w:rsidRPr="00BD7FF1">
        <w:rPr>
          <w:rFonts w:ascii="Times New Roman" w:hAnsi="Times New Roman" w:cs="Times New Roman"/>
          <w:sz w:val="28"/>
          <w:szCs w:val="28"/>
        </w:rPr>
        <w:t>відс</w:t>
      </w:r>
      <w:proofErr w:type="spellEnd"/>
      <w:r w:rsidRPr="00BD7FF1">
        <w:rPr>
          <w:rFonts w:ascii="Times New Roman" w:hAnsi="Times New Roman" w:cs="Times New Roman"/>
          <w:sz w:val="28"/>
          <w:szCs w:val="28"/>
        </w:rPr>
        <w:t>. (з них: без вилучення у землевласників (землекористувачів) площею 24496,8445 га; з вилученням – які знаходяться у віданні установ, організацій Івано-Франківської області на площі 44129,9017 га).</w:t>
      </w:r>
    </w:p>
    <w:p w:rsidR="00BD7FF1" w:rsidRPr="00BD7FF1" w:rsidRDefault="00BD7FF1" w:rsidP="00BD7FF1">
      <w:pPr>
        <w:spacing w:after="0" w:line="240" w:lineRule="auto"/>
        <w:ind w:firstLine="708"/>
        <w:jc w:val="both"/>
        <w:rPr>
          <w:rFonts w:ascii="Times New Roman" w:hAnsi="Times New Roman" w:cs="Times New Roman"/>
          <w:sz w:val="28"/>
          <w:szCs w:val="28"/>
        </w:rPr>
      </w:pPr>
      <w:r w:rsidRPr="00BD7FF1">
        <w:rPr>
          <w:rFonts w:ascii="Times New Roman" w:hAnsi="Times New Roman" w:cs="Times New Roman"/>
          <w:sz w:val="28"/>
          <w:szCs w:val="28"/>
        </w:rPr>
        <w:t>Проблемним питанням збереження заповідних територій є те, що для більшості територій природно-заповідного фонду, які знаходяться у віданні органів місцевого самоврядування та лісогосподарських підприємств, на сьогодні не встановлено межі в натурі (на місцевості) відповідно до вимог чинного законодавства. Для вирішення цього питання органам місцевого самоврядування, установам, організаціям, у віданні яких знаходяться заповідні об'єкти, надано ряд протокольних та окремих доручень керівництва облдержадміністрації, додатково направлено листи про вжиття заходів щодо встановлення меж територій природно-заповідного фонду відповідно до вимог законодавства.</w:t>
      </w:r>
    </w:p>
    <w:p w:rsidR="00BD7FF1" w:rsidRPr="00BD7FF1" w:rsidRDefault="00BD7FF1" w:rsidP="00BD7FF1">
      <w:pPr>
        <w:spacing w:after="0" w:line="240" w:lineRule="auto"/>
        <w:ind w:firstLine="708"/>
        <w:jc w:val="both"/>
        <w:rPr>
          <w:rFonts w:ascii="Times New Roman" w:hAnsi="Times New Roman" w:cs="Times New Roman"/>
          <w:sz w:val="28"/>
          <w:szCs w:val="28"/>
        </w:rPr>
      </w:pPr>
      <w:r w:rsidRPr="00BD7FF1">
        <w:rPr>
          <w:rFonts w:ascii="Times New Roman" w:hAnsi="Times New Roman" w:cs="Times New Roman"/>
          <w:sz w:val="28"/>
          <w:szCs w:val="28"/>
        </w:rPr>
        <w:t xml:space="preserve">Івано-Франківською обласною державною (військовою) адміністрацією погоджено </w:t>
      </w:r>
      <w:proofErr w:type="spellStart"/>
      <w:r w:rsidRPr="00BD7FF1">
        <w:rPr>
          <w:rFonts w:ascii="Times New Roman" w:hAnsi="Times New Roman" w:cs="Times New Roman"/>
          <w:sz w:val="28"/>
          <w:szCs w:val="28"/>
        </w:rPr>
        <w:t>проєкти</w:t>
      </w:r>
      <w:proofErr w:type="spellEnd"/>
      <w:r w:rsidRPr="00BD7FF1">
        <w:rPr>
          <w:rFonts w:ascii="Times New Roman" w:hAnsi="Times New Roman" w:cs="Times New Roman"/>
          <w:sz w:val="28"/>
          <w:szCs w:val="28"/>
        </w:rPr>
        <w:t xml:space="preserve"> землеустрою щодо організації територій природно-заповідного фонду гідрологічного заказника місцевого значення «Болото» площею 6,0 га, комплексної пам'ятки природи місцевого значення «Великі </w:t>
      </w:r>
      <w:proofErr w:type="spellStart"/>
      <w:r w:rsidRPr="00BD7FF1">
        <w:rPr>
          <w:rFonts w:ascii="Times New Roman" w:hAnsi="Times New Roman" w:cs="Times New Roman"/>
          <w:sz w:val="28"/>
          <w:szCs w:val="28"/>
        </w:rPr>
        <w:t>Голди</w:t>
      </w:r>
      <w:proofErr w:type="spellEnd"/>
      <w:r w:rsidRPr="00BD7FF1">
        <w:rPr>
          <w:rFonts w:ascii="Times New Roman" w:hAnsi="Times New Roman" w:cs="Times New Roman"/>
          <w:sz w:val="28"/>
          <w:szCs w:val="28"/>
        </w:rPr>
        <w:t xml:space="preserve">» 24,3 га, ботанічної пам'ятки природи місцевого значення «Ожеред» площею 7,6 га на території </w:t>
      </w:r>
      <w:proofErr w:type="spellStart"/>
      <w:r w:rsidRPr="00BD7FF1">
        <w:rPr>
          <w:rFonts w:ascii="Times New Roman" w:hAnsi="Times New Roman" w:cs="Times New Roman"/>
          <w:sz w:val="28"/>
          <w:szCs w:val="28"/>
        </w:rPr>
        <w:t>Рогатинської</w:t>
      </w:r>
      <w:proofErr w:type="spellEnd"/>
      <w:r w:rsidRPr="00BD7FF1">
        <w:rPr>
          <w:rFonts w:ascii="Times New Roman" w:hAnsi="Times New Roman" w:cs="Times New Roman"/>
          <w:sz w:val="28"/>
          <w:szCs w:val="28"/>
        </w:rPr>
        <w:t xml:space="preserve"> міської територіальної громади Івано-Франківського району, а також геологічної пам’ятки природи місцевого значення «Косівська гора» площею 3,0 га на території Косівської міської територіальної громади Косівського району.</w:t>
      </w:r>
    </w:p>
    <w:p w:rsidR="00BD7FF1" w:rsidRPr="00EB2F66" w:rsidRDefault="00BD7FF1" w:rsidP="00BD7FF1">
      <w:pPr>
        <w:spacing w:after="0" w:line="240" w:lineRule="auto"/>
        <w:ind w:firstLine="708"/>
        <w:jc w:val="both"/>
        <w:rPr>
          <w:rFonts w:ascii="Times New Roman" w:hAnsi="Times New Roman" w:cs="Times New Roman"/>
          <w:sz w:val="28"/>
          <w:szCs w:val="28"/>
        </w:rPr>
      </w:pPr>
      <w:r w:rsidRPr="00EB2F66">
        <w:rPr>
          <w:rFonts w:ascii="Times New Roman" w:hAnsi="Times New Roman" w:cs="Times New Roman"/>
          <w:sz w:val="28"/>
          <w:szCs w:val="28"/>
        </w:rPr>
        <w:t>Іншими органами місцевого самоврядування, установами, організаціями, у віданні яких з</w:t>
      </w:r>
      <w:r>
        <w:rPr>
          <w:rFonts w:ascii="Times New Roman" w:hAnsi="Times New Roman" w:cs="Times New Roman"/>
          <w:sz w:val="28"/>
          <w:szCs w:val="28"/>
        </w:rPr>
        <w:t xml:space="preserve">находяться заповідні території, </w:t>
      </w:r>
      <w:r w:rsidRPr="00EB2F66">
        <w:rPr>
          <w:rFonts w:ascii="Times New Roman" w:hAnsi="Times New Roman" w:cs="Times New Roman"/>
          <w:sz w:val="28"/>
          <w:szCs w:val="28"/>
        </w:rPr>
        <w:t>за звітний період не вжито достатніх заходів щодо встановлення в натурі (на місцевості) меж територій та об'єктів природно-заповідного фонду через відсутність коштів у місцевих бюджетах на зазначені заходи.</w:t>
      </w:r>
    </w:p>
    <w:p w:rsidR="006B3CFB" w:rsidRPr="00181652" w:rsidRDefault="006B3CFB" w:rsidP="006B3CFB">
      <w:pPr>
        <w:widowControl w:val="0"/>
        <w:spacing w:after="0" w:line="240" w:lineRule="auto"/>
        <w:ind w:firstLine="708"/>
        <w:jc w:val="both"/>
        <w:rPr>
          <w:rFonts w:ascii="Times New Roman" w:hAnsi="Times New Roman" w:cs="Times New Roman"/>
          <w:sz w:val="28"/>
          <w:szCs w:val="28"/>
        </w:rPr>
      </w:pPr>
      <w:r w:rsidRPr="00181652">
        <w:rPr>
          <w:rFonts w:ascii="Times New Roman" w:hAnsi="Times New Roman" w:cs="Times New Roman"/>
          <w:sz w:val="28"/>
          <w:szCs w:val="28"/>
        </w:rPr>
        <w:t>Івано-Франківщина – одна з перших областей, яка розробила проєкт Регіонального плану управління відходами до 2030 року.</w:t>
      </w:r>
    </w:p>
    <w:p w:rsidR="00F2769C" w:rsidRPr="00462777" w:rsidRDefault="00F2769C" w:rsidP="00F2769C">
      <w:pPr>
        <w:spacing w:after="0" w:line="240" w:lineRule="auto"/>
        <w:ind w:firstLine="708"/>
        <w:jc w:val="both"/>
        <w:rPr>
          <w:rFonts w:ascii="Times New Roman" w:hAnsi="Times New Roman" w:cs="Times New Roman"/>
          <w:sz w:val="28"/>
          <w:szCs w:val="28"/>
        </w:rPr>
      </w:pPr>
      <w:r w:rsidRPr="00462777">
        <w:rPr>
          <w:rFonts w:ascii="Times New Roman" w:hAnsi="Times New Roman" w:cs="Times New Roman"/>
          <w:sz w:val="28"/>
          <w:szCs w:val="28"/>
        </w:rPr>
        <w:t xml:space="preserve">Враховуючи особливу важливість завдань цивільного захисту, пов’язаних із захистом життя людей при загрозі та виникненні надзвичайних ситуацій техногенного, природного та воєнного характеру, особливо в умовах </w:t>
      </w:r>
      <w:r>
        <w:rPr>
          <w:rFonts w:ascii="Times New Roman" w:hAnsi="Times New Roman" w:cs="Times New Roman"/>
          <w:sz w:val="28"/>
          <w:szCs w:val="28"/>
        </w:rPr>
        <w:t>р</w:t>
      </w:r>
      <w:r w:rsidRPr="00462777">
        <w:rPr>
          <w:rFonts w:ascii="Times New Roman" w:hAnsi="Times New Roman" w:cs="Times New Roman"/>
          <w:sz w:val="28"/>
          <w:szCs w:val="28"/>
        </w:rPr>
        <w:t>осійської агресії, основні зусилля були направлені на виконання заходів Програми щодо:</w:t>
      </w:r>
    </w:p>
    <w:p w:rsidR="00F2769C" w:rsidRPr="00F2769C" w:rsidRDefault="00F2769C" w:rsidP="00F2769C">
      <w:pPr>
        <w:spacing w:after="0" w:line="240" w:lineRule="auto"/>
        <w:ind w:firstLine="708"/>
        <w:jc w:val="both"/>
        <w:rPr>
          <w:rFonts w:ascii="Times New Roman" w:hAnsi="Times New Roman" w:cs="Times New Roman"/>
          <w:sz w:val="28"/>
          <w:szCs w:val="28"/>
        </w:rPr>
      </w:pPr>
      <w:r w:rsidRPr="00F2769C">
        <w:rPr>
          <w:rFonts w:ascii="Times New Roman" w:hAnsi="Times New Roman" w:cs="Times New Roman"/>
          <w:sz w:val="28"/>
          <w:szCs w:val="28"/>
        </w:rPr>
        <w:lastRenderedPageBreak/>
        <w:t>забезпечення в області належного рівня цивільного захисту населення і територій;</w:t>
      </w:r>
    </w:p>
    <w:p w:rsidR="00F2769C" w:rsidRPr="00F2769C" w:rsidRDefault="00F2769C" w:rsidP="00F2769C">
      <w:pPr>
        <w:spacing w:after="0" w:line="240" w:lineRule="auto"/>
        <w:ind w:firstLine="708"/>
        <w:jc w:val="both"/>
        <w:rPr>
          <w:rFonts w:ascii="Times New Roman" w:hAnsi="Times New Roman" w:cs="Times New Roman"/>
          <w:sz w:val="28"/>
          <w:szCs w:val="28"/>
        </w:rPr>
      </w:pPr>
      <w:r w:rsidRPr="00F2769C">
        <w:rPr>
          <w:rFonts w:ascii="Times New Roman" w:hAnsi="Times New Roman" w:cs="Times New Roman"/>
          <w:sz w:val="28"/>
          <w:szCs w:val="28"/>
        </w:rPr>
        <w:t>підтримання в готовності системи цивільного захисту області до виконання завдань за призначенням;</w:t>
      </w:r>
    </w:p>
    <w:p w:rsidR="00F2769C" w:rsidRPr="00F2769C" w:rsidRDefault="00F2769C" w:rsidP="00F2769C">
      <w:pPr>
        <w:spacing w:after="0" w:line="240" w:lineRule="auto"/>
        <w:ind w:firstLine="708"/>
        <w:jc w:val="both"/>
        <w:rPr>
          <w:rFonts w:ascii="Times New Roman" w:hAnsi="Times New Roman" w:cs="Times New Roman"/>
          <w:sz w:val="28"/>
          <w:szCs w:val="28"/>
        </w:rPr>
      </w:pPr>
      <w:r w:rsidRPr="00F2769C">
        <w:rPr>
          <w:rFonts w:ascii="Times New Roman" w:hAnsi="Times New Roman" w:cs="Times New Roman"/>
          <w:sz w:val="28"/>
          <w:szCs w:val="28"/>
        </w:rPr>
        <w:t>оперативного реагування на надзвичайні ситуації природного, техногенного та воєнного характеру;</w:t>
      </w:r>
    </w:p>
    <w:p w:rsidR="00F2769C" w:rsidRPr="00F2769C" w:rsidRDefault="00F2769C" w:rsidP="00F2769C">
      <w:pPr>
        <w:spacing w:after="0" w:line="240" w:lineRule="auto"/>
        <w:ind w:firstLine="708"/>
        <w:jc w:val="both"/>
        <w:rPr>
          <w:rFonts w:ascii="Times New Roman" w:hAnsi="Times New Roman" w:cs="Times New Roman"/>
          <w:sz w:val="28"/>
          <w:szCs w:val="28"/>
        </w:rPr>
      </w:pPr>
      <w:r w:rsidRPr="00F2769C">
        <w:rPr>
          <w:rFonts w:ascii="Times New Roman" w:hAnsi="Times New Roman" w:cs="Times New Roman"/>
          <w:sz w:val="28"/>
          <w:szCs w:val="28"/>
        </w:rPr>
        <w:t>надання організаційної та практичної допомоги територіальним громадам області у створенні на їх територіях системи цивільного захисту;</w:t>
      </w:r>
    </w:p>
    <w:p w:rsidR="00F2769C" w:rsidRPr="00F2769C" w:rsidRDefault="00F2769C" w:rsidP="00F2769C">
      <w:pPr>
        <w:spacing w:after="0" w:line="240" w:lineRule="auto"/>
        <w:ind w:firstLine="708"/>
        <w:jc w:val="both"/>
        <w:rPr>
          <w:rFonts w:ascii="Times New Roman" w:hAnsi="Times New Roman" w:cs="Times New Roman"/>
          <w:sz w:val="28"/>
          <w:szCs w:val="28"/>
        </w:rPr>
      </w:pPr>
      <w:r w:rsidRPr="00F2769C">
        <w:rPr>
          <w:rFonts w:ascii="Times New Roman" w:hAnsi="Times New Roman" w:cs="Times New Roman"/>
          <w:sz w:val="28"/>
          <w:szCs w:val="28"/>
        </w:rPr>
        <w:t>підвищення готовності системи оповіщення керівного складу обла</w:t>
      </w:r>
      <w:r w:rsidRPr="00F2769C">
        <w:rPr>
          <w:rFonts w:ascii="Times New Roman" w:hAnsi="Times New Roman" w:cs="Times New Roman"/>
          <w:sz w:val="28"/>
          <w:szCs w:val="28"/>
        </w:rPr>
        <w:softHyphen/>
        <w:t>сті та інформування населення про загрозу чи виникнення надзвичайних ситуацій;</w:t>
      </w:r>
    </w:p>
    <w:p w:rsidR="00F2769C" w:rsidRPr="00F2769C" w:rsidRDefault="00F2769C" w:rsidP="00F2769C">
      <w:pPr>
        <w:spacing w:after="0" w:line="240" w:lineRule="auto"/>
        <w:ind w:firstLine="708"/>
        <w:jc w:val="both"/>
        <w:rPr>
          <w:rFonts w:ascii="Times New Roman" w:hAnsi="Times New Roman" w:cs="Times New Roman"/>
          <w:sz w:val="28"/>
          <w:szCs w:val="28"/>
        </w:rPr>
      </w:pPr>
      <w:r w:rsidRPr="00F2769C">
        <w:rPr>
          <w:rFonts w:ascii="Times New Roman" w:hAnsi="Times New Roman" w:cs="Times New Roman"/>
          <w:sz w:val="28"/>
          <w:szCs w:val="28"/>
        </w:rPr>
        <w:t>забезпечення матеріально-технічними цінностями та технічними засобами мобільно-оперативної групи управління з питань цивільного захисту облдержадміністрації;</w:t>
      </w:r>
    </w:p>
    <w:p w:rsidR="00F2769C" w:rsidRPr="00F2769C" w:rsidRDefault="00F2769C" w:rsidP="00F2769C">
      <w:pPr>
        <w:spacing w:after="0" w:line="240" w:lineRule="auto"/>
        <w:ind w:firstLine="708"/>
        <w:jc w:val="both"/>
        <w:rPr>
          <w:rFonts w:ascii="Times New Roman" w:hAnsi="Times New Roman" w:cs="Times New Roman"/>
          <w:sz w:val="28"/>
          <w:szCs w:val="28"/>
        </w:rPr>
      </w:pPr>
      <w:r w:rsidRPr="00F2769C">
        <w:rPr>
          <w:rFonts w:ascii="Times New Roman" w:hAnsi="Times New Roman" w:cs="Times New Roman"/>
          <w:sz w:val="28"/>
          <w:szCs w:val="28"/>
        </w:rPr>
        <w:t>виконання заходів з організації безпеки дозвілля населення на водних об’єктах обласною рятувальною-водолазною службою та її фінансове утримання;</w:t>
      </w:r>
    </w:p>
    <w:p w:rsidR="00F2769C" w:rsidRPr="00F2769C" w:rsidRDefault="00F2769C" w:rsidP="00F2769C">
      <w:pPr>
        <w:spacing w:after="0" w:line="240" w:lineRule="auto"/>
        <w:ind w:firstLine="708"/>
        <w:jc w:val="both"/>
        <w:rPr>
          <w:rFonts w:ascii="Times New Roman" w:hAnsi="Times New Roman" w:cs="Times New Roman"/>
          <w:sz w:val="28"/>
          <w:szCs w:val="28"/>
        </w:rPr>
      </w:pPr>
      <w:r w:rsidRPr="00F2769C">
        <w:rPr>
          <w:rFonts w:ascii="Times New Roman" w:hAnsi="Times New Roman" w:cs="Times New Roman"/>
          <w:sz w:val="28"/>
          <w:szCs w:val="28"/>
        </w:rPr>
        <w:t>покращення матеріально-технічної бази і ресурсного забезпечення аварійно-рятувальних підрозділів та сил цивільного захисту підрозділів Головного управління ДСНС України в області та матеріально-технічної бази навчально-методичного центру цивільного захисту та безпеки життєдіяльності Івано-Франківської області.</w:t>
      </w:r>
    </w:p>
    <w:p w:rsidR="00F2769C" w:rsidRPr="00F2769C" w:rsidRDefault="00F2769C" w:rsidP="00F2769C">
      <w:pPr>
        <w:spacing w:after="0" w:line="240" w:lineRule="auto"/>
        <w:ind w:firstLine="708"/>
        <w:jc w:val="both"/>
        <w:rPr>
          <w:rFonts w:ascii="Times New Roman" w:hAnsi="Times New Roman" w:cs="Times New Roman"/>
          <w:sz w:val="28"/>
          <w:szCs w:val="28"/>
        </w:rPr>
      </w:pPr>
      <w:r w:rsidRPr="00F2769C">
        <w:rPr>
          <w:rFonts w:ascii="Times New Roman" w:hAnsi="Times New Roman" w:cs="Times New Roman"/>
          <w:sz w:val="28"/>
          <w:szCs w:val="28"/>
        </w:rPr>
        <w:t>На реалізацію заходів Програми, протягом 2024 року було профі</w:t>
      </w:r>
      <w:r w:rsidRPr="00F2769C">
        <w:rPr>
          <w:rFonts w:ascii="Times New Roman" w:hAnsi="Times New Roman" w:cs="Times New Roman"/>
          <w:sz w:val="28"/>
          <w:szCs w:val="28"/>
        </w:rPr>
        <w:softHyphen/>
        <w:t>нансовано 16935,65 тис. грн та освоєно 16829,79 тис. гривень.</w:t>
      </w:r>
    </w:p>
    <w:p w:rsidR="00F2769C" w:rsidRPr="00F2769C" w:rsidRDefault="00F2769C" w:rsidP="00F2769C">
      <w:pPr>
        <w:spacing w:after="0" w:line="240" w:lineRule="auto"/>
        <w:ind w:firstLine="708"/>
        <w:jc w:val="both"/>
        <w:rPr>
          <w:rFonts w:ascii="Times New Roman" w:hAnsi="Times New Roman" w:cs="Times New Roman"/>
          <w:sz w:val="28"/>
          <w:szCs w:val="28"/>
        </w:rPr>
      </w:pPr>
      <w:r w:rsidRPr="00F2769C">
        <w:rPr>
          <w:rFonts w:ascii="Times New Roman" w:hAnsi="Times New Roman" w:cs="Times New Roman"/>
          <w:sz w:val="28"/>
          <w:szCs w:val="28"/>
        </w:rPr>
        <w:t>Вказані кошти були спрямовані на виконання заходів підпрограм, в тому числі:</w:t>
      </w:r>
    </w:p>
    <w:p w:rsidR="00F2769C" w:rsidRPr="00F2769C" w:rsidRDefault="00F2769C" w:rsidP="00F2769C">
      <w:pPr>
        <w:spacing w:after="0" w:line="240" w:lineRule="auto"/>
        <w:ind w:firstLine="708"/>
        <w:jc w:val="both"/>
        <w:rPr>
          <w:rFonts w:ascii="Times New Roman" w:hAnsi="Times New Roman" w:cs="Times New Roman"/>
          <w:sz w:val="28"/>
          <w:szCs w:val="28"/>
        </w:rPr>
      </w:pPr>
      <w:r w:rsidRPr="00F2769C">
        <w:rPr>
          <w:rFonts w:ascii="Times New Roman" w:hAnsi="Times New Roman" w:cs="Times New Roman"/>
          <w:sz w:val="28"/>
          <w:szCs w:val="28"/>
        </w:rPr>
        <w:t>На виконання заходів підпрограми «Проведення робіт з модерні</w:t>
      </w:r>
      <w:r w:rsidRPr="00F2769C">
        <w:rPr>
          <w:rFonts w:ascii="Times New Roman" w:hAnsi="Times New Roman" w:cs="Times New Roman"/>
          <w:sz w:val="28"/>
          <w:szCs w:val="28"/>
        </w:rPr>
        <w:softHyphen/>
        <w:t>зації територіальної та місцевих автоматизованих систем централізо</w:t>
      </w:r>
      <w:r w:rsidRPr="00F2769C">
        <w:rPr>
          <w:rFonts w:ascii="Times New Roman" w:hAnsi="Times New Roman" w:cs="Times New Roman"/>
          <w:sz w:val="28"/>
          <w:szCs w:val="28"/>
        </w:rPr>
        <w:softHyphen/>
        <w:t>вано</w:t>
      </w:r>
      <w:r w:rsidRPr="00F2769C">
        <w:rPr>
          <w:rFonts w:ascii="Times New Roman" w:hAnsi="Times New Roman" w:cs="Times New Roman"/>
          <w:sz w:val="28"/>
          <w:szCs w:val="28"/>
        </w:rPr>
        <w:softHyphen/>
        <w:t>го оповіщення на 2022-2025 роки» було профінансовано 1026,69 тис. грн та освоєно 941,277 тис. гривень.</w:t>
      </w:r>
    </w:p>
    <w:p w:rsidR="00F2769C" w:rsidRPr="00F2769C" w:rsidRDefault="00F2769C" w:rsidP="00F2769C">
      <w:pPr>
        <w:spacing w:after="0" w:line="240" w:lineRule="auto"/>
        <w:ind w:firstLine="708"/>
        <w:jc w:val="both"/>
        <w:rPr>
          <w:rFonts w:ascii="Times New Roman" w:hAnsi="Times New Roman" w:cs="Times New Roman"/>
          <w:sz w:val="28"/>
          <w:szCs w:val="28"/>
        </w:rPr>
      </w:pPr>
      <w:r w:rsidRPr="00F2769C">
        <w:rPr>
          <w:rFonts w:ascii="Times New Roman" w:hAnsi="Times New Roman" w:cs="Times New Roman"/>
          <w:sz w:val="28"/>
          <w:szCs w:val="28"/>
        </w:rPr>
        <w:t>За вказані кошти протягом 2024 року проведені заходи щодо удосконалення обласної територіальної системи централізованого опові</w:t>
      </w:r>
      <w:r w:rsidRPr="00F2769C">
        <w:rPr>
          <w:rFonts w:ascii="Times New Roman" w:hAnsi="Times New Roman" w:cs="Times New Roman"/>
          <w:sz w:val="28"/>
          <w:szCs w:val="28"/>
        </w:rPr>
        <w:softHyphen/>
        <w:t>щення, придбано обладнання. Продовжувались роботи з розширення можливостей закритої відомчої електронної комунікаційної мережі на базі оптоволоконних ліній приватних операторів Інтернету.</w:t>
      </w:r>
    </w:p>
    <w:p w:rsidR="00F2769C" w:rsidRPr="00F2769C" w:rsidRDefault="00F2769C" w:rsidP="00F2769C">
      <w:pPr>
        <w:spacing w:after="0" w:line="240" w:lineRule="auto"/>
        <w:ind w:firstLine="708"/>
        <w:jc w:val="both"/>
        <w:rPr>
          <w:rFonts w:ascii="Times New Roman" w:hAnsi="Times New Roman" w:cs="Times New Roman"/>
          <w:sz w:val="28"/>
          <w:szCs w:val="28"/>
        </w:rPr>
      </w:pPr>
      <w:r w:rsidRPr="00F2769C">
        <w:rPr>
          <w:rFonts w:ascii="Times New Roman" w:hAnsi="Times New Roman" w:cs="Times New Roman"/>
          <w:sz w:val="28"/>
          <w:szCs w:val="28"/>
        </w:rPr>
        <w:t>На виконання заходів підпрограми «Накопичення регіонального матеріального резерву для запобігання та ліквідації надзвичайних ситуацій на 2022-2025 роки» профінансовано 460,0 тис. грн та освоєно 459,988 тис. грн, що дало можливість придбати та закласти в матеріаль</w:t>
      </w:r>
      <w:r w:rsidRPr="00F2769C">
        <w:rPr>
          <w:rFonts w:ascii="Times New Roman" w:hAnsi="Times New Roman" w:cs="Times New Roman"/>
          <w:sz w:val="28"/>
          <w:szCs w:val="28"/>
        </w:rPr>
        <w:softHyphen/>
        <w:t xml:space="preserve">ний резерв: 8430 л дизельного пального, намет туристичний – 3 шт., костюм Л-1 – 4 шт., рукавиці захисні ГРІЗЛІ латекс – 4 </w:t>
      </w:r>
      <w:proofErr w:type="spellStart"/>
      <w:r w:rsidRPr="00F2769C">
        <w:rPr>
          <w:rFonts w:ascii="Times New Roman" w:hAnsi="Times New Roman" w:cs="Times New Roman"/>
          <w:sz w:val="28"/>
          <w:szCs w:val="28"/>
        </w:rPr>
        <w:t>шт</w:t>
      </w:r>
      <w:proofErr w:type="spellEnd"/>
      <w:r w:rsidRPr="00F2769C">
        <w:rPr>
          <w:rFonts w:ascii="Times New Roman" w:hAnsi="Times New Roman" w:cs="Times New Roman"/>
          <w:sz w:val="28"/>
          <w:szCs w:val="28"/>
        </w:rPr>
        <w:t xml:space="preserve"> та рукавиці М -12 – 6 штук.</w:t>
      </w:r>
    </w:p>
    <w:p w:rsidR="00F2769C" w:rsidRPr="00F2769C" w:rsidRDefault="00F2769C" w:rsidP="00F2769C">
      <w:pPr>
        <w:spacing w:after="0" w:line="240" w:lineRule="auto"/>
        <w:ind w:firstLine="708"/>
        <w:jc w:val="both"/>
        <w:rPr>
          <w:rFonts w:ascii="Times New Roman" w:hAnsi="Times New Roman" w:cs="Times New Roman"/>
          <w:sz w:val="28"/>
          <w:szCs w:val="28"/>
        </w:rPr>
      </w:pPr>
      <w:r w:rsidRPr="00F2769C">
        <w:rPr>
          <w:rFonts w:ascii="Times New Roman" w:hAnsi="Times New Roman" w:cs="Times New Roman"/>
          <w:sz w:val="28"/>
          <w:szCs w:val="28"/>
        </w:rPr>
        <w:t>На виконання заходів підпрограми: «Забезпечення непрацюю</w:t>
      </w:r>
      <w:r w:rsidRPr="00F2769C">
        <w:rPr>
          <w:rFonts w:ascii="Times New Roman" w:hAnsi="Times New Roman" w:cs="Times New Roman"/>
          <w:sz w:val="28"/>
          <w:szCs w:val="28"/>
        </w:rPr>
        <w:softHyphen/>
        <w:t>чого населення, яке проживає в прогнозованій зоні хімічного забруд</w:t>
      </w:r>
      <w:r w:rsidRPr="00F2769C">
        <w:rPr>
          <w:rFonts w:ascii="Times New Roman" w:hAnsi="Times New Roman" w:cs="Times New Roman"/>
          <w:sz w:val="28"/>
          <w:szCs w:val="28"/>
        </w:rPr>
        <w:softHyphen/>
        <w:t>нення промисловими засобами захисту органів дихання на 2022-2025 роки» профінансовано 70,0 тис. грн та освоєно 69,999 тис. гривень. Виділені кошти надали можливість придбати 19 шт. протигазів.</w:t>
      </w:r>
    </w:p>
    <w:p w:rsidR="00F2769C" w:rsidRPr="00F2769C" w:rsidRDefault="00F2769C" w:rsidP="00F2769C">
      <w:pPr>
        <w:spacing w:after="0" w:line="240" w:lineRule="auto"/>
        <w:ind w:firstLine="708"/>
        <w:jc w:val="both"/>
        <w:rPr>
          <w:rFonts w:ascii="Times New Roman" w:hAnsi="Times New Roman" w:cs="Times New Roman"/>
          <w:sz w:val="28"/>
          <w:szCs w:val="28"/>
        </w:rPr>
      </w:pPr>
      <w:r w:rsidRPr="00F2769C">
        <w:rPr>
          <w:rFonts w:ascii="Times New Roman" w:hAnsi="Times New Roman" w:cs="Times New Roman"/>
          <w:sz w:val="28"/>
          <w:szCs w:val="28"/>
        </w:rPr>
        <w:lastRenderedPageBreak/>
        <w:t xml:space="preserve">На виконання заходів підпрограми «Утримання обласних складів цивільного захисту (селище </w:t>
      </w:r>
      <w:proofErr w:type="spellStart"/>
      <w:r w:rsidRPr="00F2769C">
        <w:rPr>
          <w:rFonts w:ascii="Times New Roman" w:hAnsi="Times New Roman" w:cs="Times New Roman"/>
          <w:sz w:val="28"/>
          <w:szCs w:val="28"/>
        </w:rPr>
        <w:t>Отинія</w:t>
      </w:r>
      <w:proofErr w:type="spellEnd"/>
      <w:r w:rsidRPr="00F2769C">
        <w:rPr>
          <w:rFonts w:ascii="Times New Roman" w:hAnsi="Times New Roman" w:cs="Times New Roman"/>
          <w:sz w:val="28"/>
          <w:szCs w:val="28"/>
        </w:rPr>
        <w:t xml:space="preserve">, селище </w:t>
      </w:r>
      <w:proofErr w:type="spellStart"/>
      <w:r w:rsidRPr="00F2769C">
        <w:rPr>
          <w:rFonts w:ascii="Times New Roman" w:hAnsi="Times New Roman" w:cs="Times New Roman"/>
          <w:sz w:val="28"/>
          <w:szCs w:val="28"/>
        </w:rPr>
        <w:t>Гвіздець</w:t>
      </w:r>
      <w:proofErr w:type="spellEnd"/>
      <w:r w:rsidRPr="00F2769C">
        <w:rPr>
          <w:rFonts w:ascii="Times New Roman" w:hAnsi="Times New Roman" w:cs="Times New Roman"/>
          <w:sz w:val="28"/>
          <w:szCs w:val="28"/>
        </w:rPr>
        <w:t xml:space="preserve"> Коломийського району) на 2022-2025 роки» профінансовано 909,6 тис. грн та освоєно 898,427 тис. гривень. Виділені кошти надали можливість забезпечити цілодобове чергування та охорону складських приміщень зберігання майна матеріального резерву, утримувати складські приміщення в належ</w:t>
      </w:r>
      <w:r w:rsidRPr="00F2769C">
        <w:rPr>
          <w:rFonts w:ascii="Times New Roman" w:hAnsi="Times New Roman" w:cs="Times New Roman"/>
          <w:sz w:val="28"/>
          <w:szCs w:val="28"/>
        </w:rPr>
        <w:softHyphen/>
        <w:t>ному стані та забезпечити зберігання обласного матеріально-технічного резерву відповідно до вимог нормативних документів.</w:t>
      </w:r>
    </w:p>
    <w:p w:rsidR="00F2769C" w:rsidRPr="00F2769C" w:rsidRDefault="00F2769C" w:rsidP="00F2769C">
      <w:pPr>
        <w:spacing w:after="0" w:line="240" w:lineRule="auto"/>
        <w:ind w:firstLine="708"/>
        <w:jc w:val="both"/>
        <w:rPr>
          <w:rFonts w:ascii="Times New Roman" w:hAnsi="Times New Roman" w:cs="Times New Roman"/>
          <w:sz w:val="28"/>
          <w:szCs w:val="28"/>
        </w:rPr>
      </w:pPr>
      <w:r w:rsidRPr="00F2769C">
        <w:rPr>
          <w:rFonts w:ascii="Times New Roman" w:hAnsi="Times New Roman" w:cs="Times New Roman"/>
          <w:sz w:val="28"/>
          <w:szCs w:val="28"/>
        </w:rPr>
        <w:t xml:space="preserve">На виконання заходів підпрограми «Організація запобіжних та рятувальних заходів на водних об’єктах Івано-Франківської області на 2022-2025 роки» протягом 2024 року було профінансовано 6824,1 тис. гри та освоєно 6819,4 тис. грн, що дало можливість обласній </w:t>
      </w:r>
      <w:proofErr w:type="spellStart"/>
      <w:r w:rsidRPr="00F2769C">
        <w:rPr>
          <w:rFonts w:ascii="Times New Roman" w:hAnsi="Times New Roman" w:cs="Times New Roman"/>
          <w:sz w:val="28"/>
          <w:szCs w:val="28"/>
        </w:rPr>
        <w:t>рятувально</w:t>
      </w:r>
      <w:proofErr w:type="spellEnd"/>
      <w:r w:rsidRPr="00F2769C">
        <w:rPr>
          <w:rFonts w:ascii="Times New Roman" w:hAnsi="Times New Roman" w:cs="Times New Roman"/>
          <w:sz w:val="28"/>
          <w:szCs w:val="28"/>
        </w:rPr>
        <w:t>-водолазній службі забезпечити протягом року безпеку населення на водних об’єктах області.</w:t>
      </w:r>
    </w:p>
    <w:p w:rsidR="00F2769C" w:rsidRPr="00F2769C" w:rsidRDefault="00F2769C" w:rsidP="00F2769C">
      <w:pPr>
        <w:spacing w:after="0" w:line="240" w:lineRule="auto"/>
        <w:ind w:firstLine="708"/>
        <w:jc w:val="both"/>
        <w:rPr>
          <w:rFonts w:ascii="Times New Roman" w:hAnsi="Times New Roman" w:cs="Times New Roman"/>
          <w:sz w:val="28"/>
          <w:szCs w:val="28"/>
        </w:rPr>
      </w:pPr>
      <w:r w:rsidRPr="00F2769C">
        <w:rPr>
          <w:rFonts w:ascii="Times New Roman" w:hAnsi="Times New Roman" w:cs="Times New Roman"/>
          <w:sz w:val="28"/>
          <w:szCs w:val="28"/>
        </w:rPr>
        <w:t>Відповідно до розпорядження обласної державної (військової) адміністрації від 06.02.2024 № 49 «Про безпеку відпочиваючих на водних об’єктах Івано-Франківської області в період літнього купального сезону 2024 року», яким затверджено План заходів та відповідно до «Правил безпеки людей на водних об’єктах», затверджених наказом МВС України від 10.04.2017 № 301 проводились організаційні та практичні заходи щодо запобіганню нещасних випадків людей на водних об’єктах області.</w:t>
      </w:r>
    </w:p>
    <w:p w:rsidR="00F2769C" w:rsidRPr="00F2769C" w:rsidRDefault="00F2769C" w:rsidP="00F2769C">
      <w:pPr>
        <w:spacing w:after="0" w:line="240" w:lineRule="auto"/>
        <w:ind w:firstLine="708"/>
        <w:jc w:val="both"/>
        <w:rPr>
          <w:rFonts w:ascii="Times New Roman" w:hAnsi="Times New Roman" w:cs="Times New Roman"/>
          <w:sz w:val="28"/>
          <w:szCs w:val="28"/>
        </w:rPr>
      </w:pPr>
      <w:r w:rsidRPr="00F2769C">
        <w:rPr>
          <w:rFonts w:ascii="Times New Roman" w:hAnsi="Times New Roman" w:cs="Times New Roman"/>
          <w:sz w:val="28"/>
          <w:szCs w:val="28"/>
        </w:rPr>
        <w:t>Питання готовності місць масового відпочинку на воді та не допущення загибелі людей на водних об’єктах у 2024 році було розглянуто на засіданні регіональної комісії питань ТЕБ та НС. Аналогічні засідання проведені в територіальних органах управління.</w:t>
      </w:r>
    </w:p>
    <w:p w:rsidR="00F2769C" w:rsidRPr="00F2769C" w:rsidRDefault="00F2769C" w:rsidP="00F2769C">
      <w:pPr>
        <w:spacing w:after="0" w:line="240" w:lineRule="auto"/>
        <w:ind w:firstLine="708"/>
        <w:jc w:val="both"/>
        <w:rPr>
          <w:rFonts w:ascii="Times New Roman" w:hAnsi="Times New Roman" w:cs="Times New Roman"/>
          <w:sz w:val="28"/>
          <w:szCs w:val="28"/>
        </w:rPr>
      </w:pPr>
      <w:r w:rsidRPr="00F2769C">
        <w:rPr>
          <w:rFonts w:ascii="Times New Roman" w:hAnsi="Times New Roman" w:cs="Times New Roman"/>
          <w:sz w:val="28"/>
          <w:szCs w:val="28"/>
        </w:rPr>
        <w:t xml:space="preserve">Перевірено готовність </w:t>
      </w:r>
      <w:proofErr w:type="spellStart"/>
      <w:r w:rsidRPr="00F2769C">
        <w:rPr>
          <w:rFonts w:ascii="Times New Roman" w:hAnsi="Times New Roman" w:cs="Times New Roman"/>
          <w:sz w:val="28"/>
          <w:szCs w:val="28"/>
        </w:rPr>
        <w:t>рятувально</w:t>
      </w:r>
      <w:proofErr w:type="spellEnd"/>
      <w:r w:rsidRPr="00F2769C">
        <w:rPr>
          <w:rFonts w:ascii="Times New Roman" w:hAnsi="Times New Roman" w:cs="Times New Roman"/>
          <w:sz w:val="28"/>
          <w:szCs w:val="28"/>
        </w:rPr>
        <w:t xml:space="preserve">-водолазних станцій </w:t>
      </w:r>
      <w:proofErr w:type="spellStart"/>
      <w:r w:rsidRPr="00F2769C">
        <w:rPr>
          <w:rFonts w:ascii="Times New Roman" w:hAnsi="Times New Roman" w:cs="Times New Roman"/>
          <w:sz w:val="28"/>
          <w:szCs w:val="28"/>
        </w:rPr>
        <w:t>рятувально</w:t>
      </w:r>
      <w:proofErr w:type="spellEnd"/>
      <w:r w:rsidRPr="00F2769C">
        <w:rPr>
          <w:rFonts w:ascii="Times New Roman" w:hAnsi="Times New Roman" w:cs="Times New Roman"/>
          <w:sz w:val="28"/>
          <w:szCs w:val="28"/>
        </w:rPr>
        <w:t>-водолазної служби області до виконання завдань за призначенням.</w:t>
      </w:r>
    </w:p>
    <w:p w:rsidR="00F2769C" w:rsidRPr="00F2769C" w:rsidRDefault="00F2769C" w:rsidP="00F2769C">
      <w:pPr>
        <w:spacing w:after="0" w:line="240" w:lineRule="auto"/>
        <w:ind w:firstLine="708"/>
        <w:jc w:val="both"/>
        <w:rPr>
          <w:rFonts w:ascii="Times New Roman" w:hAnsi="Times New Roman" w:cs="Times New Roman"/>
          <w:sz w:val="28"/>
          <w:szCs w:val="28"/>
        </w:rPr>
      </w:pPr>
      <w:r w:rsidRPr="00F2769C">
        <w:rPr>
          <w:rFonts w:ascii="Times New Roman" w:hAnsi="Times New Roman" w:cs="Times New Roman"/>
          <w:sz w:val="28"/>
          <w:szCs w:val="28"/>
        </w:rPr>
        <w:t xml:space="preserve">До початку літнього купального сезону 2024 року водолазними групами проведено обстеження та чистка </w:t>
      </w:r>
      <w:proofErr w:type="spellStart"/>
      <w:r w:rsidRPr="00F2769C">
        <w:rPr>
          <w:rFonts w:ascii="Times New Roman" w:hAnsi="Times New Roman" w:cs="Times New Roman"/>
          <w:sz w:val="28"/>
          <w:szCs w:val="28"/>
        </w:rPr>
        <w:t>дна</w:t>
      </w:r>
      <w:proofErr w:type="spellEnd"/>
      <w:r w:rsidRPr="00F2769C">
        <w:rPr>
          <w:rFonts w:ascii="Times New Roman" w:hAnsi="Times New Roman" w:cs="Times New Roman"/>
          <w:sz w:val="28"/>
          <w:szCs w:val="28"/>
        </w:rPr>
        <w:t xml:space="preserve"> від небезпечних предметів на 5869 м2, в тому числі: стихійні місця 4590 м2; місця визначені для відпочинку 1279 м2, підводної акваторії пляжів, місць масового відпочинку р. Бистриця </w:t>
      </w:r>
      <w:proofErr w:type="spellStart"/>
      <w:r w:rsidRPr="00F2769C">
        <w:rPr>
          <w:rFonts w:ascii="Times New Roman" w:hAnsi="Times New Roman" w:cs="Times New Roman"/>
          <w:sz w:val="28"/>
          <w:szCs w:val="28"/>
        </w:rPr>
        <w:t>Надвірнянська</w:t>
      </w:r>
      <w:proofErr w:type="spellEnd"/>
      <w:r w:rsidRPr="00F2769C">
        <w:rPr>
          <w:rFonts w:ascii="Times New Roman" w:hAnsi="Times New Roman" w:cs="Times New Roman"/>
          <w:sz w:val="28"/>
          <w:szCs w:val="28"/>
        </w:rPr>
        <w:t xml:space="preserve">, р. Бистриця </w:t>
      </w:r>
      <w:proofErr w:type="spellStart"/>
      <w:r w:rsidRPr="00F2769C">
        <w:rPr>
          <w:rFonts w:ascii="Times New Roman" w:hAnsi="Times New Roman" w:cs="Times New Roman"/>
          <w:sz w:val="28"/>
          <w:szCs w:val="28"/>
        </w:rPr>
        <w:t>Солотвинська</w:t>
      </w:r>
      <w:proofErr w:type="spellEnd"/>
      <w:r w:rsidRPr="00F2769C">
        <w:rPr>
          <w:rFonts w:ascii="Times New Roman" w:hAnsi="Times New Roman" w:cs="Times New Roman"/>
          <w:sz w:val="28"/>
          <w:szCs w:val="28"/>
        </w:rPr>
        <w:t>, р. Прут, на міських озерах в м. Івано-Франківську, м. Коломия.</w:t>
      </w:r>
    </w:p>
    <w:p w:rsidR="00F2769C" w:rsidRPr="00F2769C" w:rsidRDefault="00F2769C" w:rsidP="00F2769C">
      <w:pPr>
        <w:spacing w:after="0" w:line="240" w:lineRule="auto"/>
        <w:ind w:firstLine="708"/>
        <w:jc w:val="both"/>
        <w:rPr>
          <w:rFonts w:ascii="Times New Roman" w:hAnsi="Times New Roman" w:cs="Times New Roman"/>
          <w:sz w:val="28"/>
          <w:szCs w:val="28"/>
        </w:rPr>
      </w:pPr>
      <w:r w:rsidRPr="00F2769C">
        <w:rPr>
          <w:rFonts w:ascii="Times New Roman" w:hAnsi="Times New Roman" w:cs="Times New Roman"/>
          <w:sz w:val="28"/>
          <w:szCs w:val="28"/>
        </w:rPr>
        <w:t>Власникам водних об’єктів видано карти проміру глибин, акти обстеження та відповідні паспорти.</w:t>
      </w:r>
    </w:p>
    <w:p w:rsidR="00F2769C" w:rsidRPr="00F2769C" w:rsidRDefault="00F2769C" w:rsidP="00F2769C">
      <w:pPr>
        <w:spacing w:after="0" w:line="240" w:lineRule="auto"/>
        <w:ind w:firstLine="708"/>
        <w:jc w:val="both"/>
        <w:rPr>
          <w:rFonts w:ascii="Times New Roman" w:hAnsi="Times New Roman" w:cs="Times New Roman"/>
          <w:sz w:val="28"/>
          <w:szCs w:val="28"/>
        </w:rPr>
      </w:pPr>
      <w:r w:rsidRPr="00F2769C">
        <w:rPr>
          <w:rFonts w:ascii="Times New Roman" w:hAnsi="Times New Roman" w:cs="Times New Roman"/>
          <w:sz w:val="28"/>
          <w:szCs w:val="28"/>
        </w:rPr>
        <w:t xml:space="preserve">У весняно-літній період черговими змінами </w:t>
      </w:r>
      <w:proofErr w:type="spellStart"/>
      <w:r w:rsidRPr="00F2769C">
        <w:rPr>
          <w:rFonts w:ascii="Times New Roman" w:hAnsi="Times New Roman" w:cs="Times New Roman"/>
          <w:sz w:val="28"/>
          <w:szCs w:val="28"/>
        </w:rPr>
        <w:t>рятувально</w:t>
      </w:r>
      <w:proofErr w:type="spellEnd"/>
      <w:r w:rsidRPr="00F2769C">
        <w:rPr>
          <w:rFonts w:ascii="Times New Roman" w:hAnsi="Times New Roman" w:cs="Times New Roman"/>
          <w:sz w:val="28"/>
          <w:szCs w:val="28"/>
        </w:rPr>
        <w:t>-водолазних станцій проведені рейди на водних об’єктах. Під час рейдів проведено профілактичні бесіди щодо дотримання Правил охорони життя людей на водних об’єктах та Правил судноплавства з 3582 особами.</w:t>
      </w:r>
    </w:p>
    <w:p w:rsidR="00F2769C" w:rsidRPr="00F2769C" w:rsidRDefault="00F2769C" w:rsidP="00F2769C">
      <w:pPr>
        <w:spacing w:after="0" w:line="240" w:lineRule="auto"/>
        <w:ind w:firstLine="708"/>
        <w:jc w:val="both"/>
        <w:rPr>
          <w:rFonts w:ascii="Times New Roman" w:hAnsi="Times New Roman" w:cs="Times New Roman"/>
          <w:sz w:val="28"/>
          <w:szCs w:val="28"/>
        </w:rPr>
      </w:pPr>
      <w:r w:rsidRPr="00F2769C">
        <w:rPr>
          <w:rFonts w:ascii="Times New Roman" w:hAnsi="Times New Roman" w:cs="Times New Roman"/>
          <w:sz w:val="28"/>
          <w:szCs w:val="28"/>
        </w:rPr>
        <w:t xml:space="preserve">Черговими змінами </w:t>
      </w:r>
      <w:proofErr w:type="spellStart"/>
      <w:r w:rsidRPr="00F2769C">
        <w:rPr>
          <w:rFonts w:ascii="Times New Roman" w:hAnsi="Times New Roman" w:cs="Times New Roman"/>
          <w:sz w:val="28"/>
          <w:szCs w:val="28"/>
        </w:rPr>
        <w:t>рятувально</w:t>
      </w:r>
      <w:proofErr w:type="spellEnd"/>
      <w:r w:rsidRPr="00F2769C">
        <w:rPr>
          <w:rFonts w:ascii="Times New Roman" w:hAnsi="Times New Roman" w:cs="Times New Roman"/>
          <w:sz w:val="28"/>
          <w:szCs w:val="28"/>
        </w:rPr>
        <w:t>-водолазних станцій на контрольова</w:t>
      </w:r>
      <w:r w:rsidRPr="00F2769C">
        <w:rPr>
          <w:rFonts w:ascii="Times New Roman" w:hAnsi="Times New Roman" w:cs="Times New Roman"/>
          <w:sz w:val="28"/>
          <w:szCs w:val="28"/>
        </w:rPr>
        <w:softHyphen/>
        <w:t xml:space="preserve">них водних об’єктах було </w:t>
      </w:r>
      <w:proofErr w:type="spellStart"/>
      <w:r w:rsidRPr="00F2769C">
        <w:rPr>
          <w:rFonts w:ascii="Times New Roman" w:hAnsi="Times New Roman" w:cs="Times New Roman"/>
          <w:sz w:val="28"/>
          <w:szCs w:val="28"/>
        </w:rPr>
        <w:t>попереджено</w:t>
      </w:r>
      <w:proofErr w:type="spellEnd"/>
      <w:r w:rsidRPr="00F2769C">
        <w:rPr>
          <w:rFonts w:ascii="Times New Roman" w:hAnsi="Times New Roman" w:cs="Times New Roman"/>
          <w:sz w:val="28"/>
          <w:szCs w:val="28"/>
        </w:rPr>
        <w:t xml:space="preserve"> порушення Правил поведінки на воді та не допущено до відпочинку 1303 особи, в тому числі – 489 дітей. В цілому організація і проведення заходів щодо запобіганню загибелі людей на водних об’єктах знаходиться під постійним контролем </w:t>
      </w:r>
      <w:proofErr w:type="spellStart"/>
      <w:r w:rsidRPr="00F2769C">
        <w:rPr>
          <w:rFonts w:ascii="Times New Roman" w:hAnsi="Times New Roman" w:cs="Times New Roman"/>
          <w:sz w:val="28"/>
          <w:szCs w:val="28"/>
        </w:rPr>
        <w:t>рятувально</w:t>
      </w:r>
      <w:proofErr w:type="spellEnd"/>
      <w:r w:rsidRPr="00F2769C">
        <w:rPr>
          <w:rFonts w:ascii="Times New Roman" w:hAnsi="Times New Roman" w:cs="Times New Roman"/>
          <w:sz w:val="28"/>
          <w:szCs w:val="28"/>
        </w:rPr>
        <w:t>-водолазної служби.</w:t>
      </w:r>
    </w:p>
    <w:p w:rsidR="00F2769C" w:rsidRPr="00F2769C" w:rsidRDefault="00F2769C" w:rsidP="00F2769C">
      <w:pPr>
        <w:spacing w:after="0" w:line="240" w:lineRule="auto"/>
        <w:ind w:firstLine="708"/>
        <w:jc w:val="both"/>
        <w:rPr>
          <w:rFonts w:ascii="Times New Roman" w:hAnsi="Times New Roman" w:cs="Times New Roman"/>
          <w:sz w:val="28"/>
          <w:szCs w:val="28"/>
        </w:rPr>
      </w:pPr>
      <w:r w:rsidRPr="00F2769C">
        <w:rPr>
          <w:rFonts w:ascii="Times New Roman" w:hAnsi="Times New Roman" w:cs="Times New Roman"/>
          <w:sz w:val="28"/>
          <w:szCs w:val="28"/>
        </w:rPr>
        <w:lastRenderedPageBreak/>
        <w:t>На виконання заходів підпрограми «Утримання територіальної системи оповіщення та функціонування мобільно-оперативної групи територіальної підсистеми єдиної державної системи цивільного захисту на 2022-2025 роки» було профінансовано 4625,009 тис. грн та освоєно 4620,453 тис. гривень. Виділені кошти надали можливість утримувати територіальну систему оповіщення в постійній готовності до передачі інформації про загрозу та виникнення надзвичайних ситуацій природно</w:t>
      </w:r>
      <w:r w:rsidRPr="00F2769C">
        <w:rPr>
          <w:rFonts w:ascii="Times New Roman" w:hAnsi="Times New Roman" w:cs="Times New Roman"/>
          <w:sz w:val="28"/>
          <w:szCs w:val="28"/>
        </w:rPr>
        <w:softHyphen/>
        <w:t>го, техногенного та воєнного характеру, а мобільно-оперативній групі:</w:t>
      </w:r>
    </w:p>
    <w:p w:rsidR="00F2769C" w:rsidRPr="00F2769C" w:rsidRDefault="00F2769C" w:rsidP="00F2769C">
      <w:pPr>
        <w:spacing w:after="0" w:line="240" w:lineRule="auto"/>
        <w:ind w:firstLine="708"/>
        <w:jc w:val="both"/>
        <w:rPr>
          <w:rFonts w:ascii="Times New Roman" w:hAnsi="Times New Roman" w:cs="Times New Roman"/>
          <w:sz w:val="28"/>
          <w:szCs w:val="28"/>
        </w:rPr>
      </w:pPr>
      <w:r w:rsidRPr="00F2769C">
        <w:rPr>
          <w:rFonts w:ascii="Times New Roman" w:hAnsi="Times New Roman" w:cs="Times New Roman"/>
          <w:sz w:val="28"/>
          <w:szCs w:val="28"/>
        </w:rPr>
        <w:t>продовжувати здійснювати цілодобовий збір, аналіз, узагальнення та передачу інформації про загрозу або виникнення надзвичайних ситуацій техногенного, природного та воєнного характеру, що виникали на території області протягом року;</w:t>
      </w:r>
    </w:p>
    <w:p w:rsidR="00F2769C" w:rsidRPr="00F2769C" w:rsidRDefault="00F2769C" w:rsidP="00F2769C">
      <w:pPr>
        <w:spacing w:after="0" w:line="240" w:lineRule="auto"/>
        <w:ind w:firstLine="708"/>
        <w:jc w:val="both"/>
        <w:rPr>
          <w:rFonts w:ascii="Times New Roman" w:hAnsi="Times New Roman" w:cs="Times New Roman"/>
          <w:sz w:val="28"/>
          <w:szCs w:val="28"/>
        </w:rPr>
      </w:pPr>
      <w:r w:rsidRPr="00F2769C">
        <w:rPr>
          <w:rFonts w:ascii="Times New Roman" w:hAnsi="Times New Roman" w:cs="Times New Roman"/>
          <w:sz w:val="28"/>
          <w:szCs w:val="28"/>
        </w:rPr>
        <w:t>організувати цілодобове чергування відповідальних працівників на пункті управління начальника цивільного захисту області-голови облдержадміністрації, забезпечити збір та узагальнення оперативної інформації про техногенну, екологічну, природну ситуацію на території області та щоденно інформувати за її наслідками голів обласної державної адміністрації та у разі необхідності обласної ради, їх заступників, керівників служб цивільного захисту, органів виконавчої влади та місцевого самоврядування;</w:t>
      </w:r>
    </w:p>
    <w:p w:rsidR="00F2769C" w:rsidRPr="00F2769C" w:rsidRDefault="00F2769C" w:rsidP="00F2769C">
      <w:pPr>
        <w:spacing w:after="0" w:line="240" w:lineRule="auto"/>
        <w:ind w:firstLine="708"/>
        <w:jc w:val="both"/>
        <w:rPr>
          <w:rFonts w:ascii="Times New Roman" w:hAnsi="Times New Roman" w:cs="Times New Roman"/>
          <w:sz w:val="28"/>
          <w:szCs w:val="28"/>
        </w:rPr>
      </w:pPr>
      <w:r w:rsidRPr="00F2769C">
        <w:rPr>
          <w:rFonts w:ascii="Times New Roman" w:hAnsi="Times New Roman" w:cs="Times New Roman"/>
          <w:sz w:val="28"/>
          <w:szCs w:val="28"/>
        </w:rPr>
        <w:t>забезпечити регіональну комісію з питань техногенно-екологічної безпеки і надзвичайних ситуацій аналітичною інформацією про надзвичайну ситуацію та прогноз її можливого розвитку для координації дій сил і засобів, що залучаються для ліквідації наслідків аварій, а також інформацією щодо проведення організаційних і практичних заходів на території області із запобігання та ліквідації наслідків надзвичайних ситуацій;</w:t>
      </w:r>
    </w:p>
    <w:p w:rsidR="00F2769C" w:rsidRPr="00F2769C" w:rsidRDefault="00F2769C" w:rsidP="00F2769C">
      <w:pPr>
        <w:spacing w:after="0" w:line="240" w:lineRule="auto"/>
        <w:ind w:firstLine="708"/>
        <w:jc w:val="both"/>
        <w:rPr>
          <w:rFonts w:ascii="Times New Roman" w:hAnsi="Times New Roman" w:cs="Times New Roman"/>
          <w:sz w:val="28"/>
          <w:szCs w:val="28"/>
        </w:rPr>
      </w:pPr>
      <w:r w:rsidRPr="00F2769C">
        <w:rPr>
          <w:rFonts w:ascii="Times New Roman" w:hAnsi="Times New Roman" w:cs="Times New Roman"/>
          <w:sz w:val="28"/>
          <w:szCs w:val="28"/>
        </w:rPr>
        <w:t>здійснити відпрацювання рішень регіональної комісії з питань ГЕБ і НС щодо оперативного вирішення органами виконавчої влади, місце</w:t>
      </w:r>
      <w:r w:rsidRPr="00F2769C">
        <w:rPr>
          <w:rFonts w:ascii="Times New Roman" w:hAnsi="Times New Roman" w:cs="Times New Roman"/>
          <w:sz w:val="28"/>
          <w:szCs w:val="28"/>
        </w:rPr>
        <w:softHyphen/>
        <w:t>вого самоврядування, департаментами, управліннями облдержадміні</w:t>
      </w:r>
      <w:r w:rsidRPr="00F2769C">
        <w:rPr>
          <w:rFonts w:ascii="Times New Roman" w:hAnsi="Times New Roman" w:cs="Times New Roman"/>
          <w:sz w:val="28"/>
          <w:szCs w:val="28"/>
        </w:rPr>
        <w:softHyphen/>
        <w:t>страції та територіальними органами центрального підпорядкування пи</w:t>
      </w:r>
      <w:r w:rsidRPr="00F2769C">
        <w:rPr>
          <w:rFonts w:ascii="Times New Roman" w:hAnsi="Times New Roman" w:cs="Times New Roman"/>
          <w:sz w:val="28"/>
          <w:szCs w:val="28"/>
        </w:rPr>
        <w:softHyphen/>
        <w:t>тань пов’язаних із загрозою виникнення надзвичайних ситуацій воєнного характеру;</w:t>
      </w:r>
    </w:p>
    <w:p w:rsidR="00F2769C" w:rsidRPr="00F2769C" w:rsidRDefault="00F2769C" w:rsidP="00F2769C">
      <w:pPr>
        <w:spacing w:after="0" w:line="240" w:lineRule="auto"/>
        <w:ind w:firstLine="708"/>
        <w:jc w:val="both"/>
        <w:rPr>
          <w:rFonts w:ascii="Times New Roman" w:hAnsi="Times New Roman" w:cs="Times New Roman"/>
          <w:sz w:val="28"/>
          <w:szCs w:val="28"/>
        </w:rPr>
      </w:pPr>
      <w:r w:rsidRPr="00F2769C">
        <w:rPr>
          <w:rFonts w:ascii="Times New Roman" w:hAnsi="Times New Roman" w:cs="Times New Roman"/>
          <w:sz w:val="28"/>
          <w:szCs w:val="28"/>
        </w:rPr>
        <w:t>оповіщати населення області про загрозу ракетно-бомбових ударів агресора.</w:t>
      </w:r>
    </w:p>
    <w:p w:rsidR="00F2769C" w:rsidRPr="00F2769C" w:rsidRDefault="00F2769C" w:rsidP="00F2769C">
      <w:pPr>
        <w:spacing w:after="0" w:line="240" w:lineRule="auto"/>
        <w:ind w:firstLine="708"/>
        <w:jc w:val="both"/>
        <w:rPr>
          <w:rFonts w:ascii="Times New Roman" w:hAnsi="Times New Roman" w:cs="Times New Roman"/>
          <w:sz w:val="28"/>
          <w:szCs w:val="28"/>
        </w:rPr>
      </w:pPr>
      <w:r w:rsidRPr="00F2769C">
        <w:rPr>
          <w:rFonts w:ascii="Times New Roman" w:hAnsi="Times New Roman" w:cs="Times New Roman"/>
          <w:sz w:val="28"/>
          <w:szCs w:val="28"/>
        </w:rPr>
        <w:t>Завдяки впровадженим заходам вдалося підвищити рівень регіо</w:t>
      </w:r>
      <w:r w:rsidRPr="00F2769C">
        <w:rPr>
          <w:rFonts w:ascii="Times New Roman" w:hAnsi="Times New Roman" w:cs="Times New Roman"/>
          <w:sz w:val="28"/>
          <w:szCs w:val="28"/>
        </w:rPr>
        <w:softHyphen/>
        <w:t>нальної та місцевих автоматизованих систем централізованого опові</w:t>
      </w:r>
      <w:r w:rsidRPr="00F2769C">
        <w:rPr>
          <w:rFonts w:ascii="Times New Roman" w:hAnsi="Times New Roman" w:cs="Times New Roman"/>
          <w:sz w:val="28"/>
          <w:szCs w:val="28"/>
        </w:rPr>
        <w:softHyphen/>
        <w:t>щення щодо оповіщення керівного складу та інформування населення про загрозу чи виникнення надзвичайних ситуацій, в тому числі, воєн</w:t>
      </w:r>
      <w:r w:rsidRPr="00F2769C">
        <w:rPr>
          <w:rFonts w:ascii="Times New Roman" w:hAnsi="Times New Roman" w:cs="Times New Roman"/>
          <w:sz w:val="28"/>
          <w:szCs w:val="28"/>
        </w:rPr>
        <w:softHyphen/>
        <w:t>ного характеру.</w:t>
      </w:r>
    </w:p>
    <w:p w:rsidR="00F2769C" w:rsidRPr="00F2769C" w:rsidRDefault="00F2769C" w:rsidP="00F2769C">
      <w:pPr>
        <w:spacing w:after="0" w:line="240" w:lineRule="auto"/>
        <w:ind w:firstLine="708"/>
        <w:jc w:val="both"/>
        <w:rPr>
          <w:rFonts w:ascii="Times New Roman" w:hAnsi="Times New Roman" w:cs="Times New Roman"/>
          <w:sz w:val="28"/>
          <w:szCs w:val="28"/>
        </w:rPr>
      </w:pPr>
      <w:r w:rsidRPr="00F2769C">
        <w:rPr>
          <w:rFonts w:ascii="Times New Roman" w:hAnsi="Times New Roman" w:cs="Times New Roman"/>
          <w:sz w:val="28"/>
          <w:szCs w:val="28"/>
        </w:rPr>
        <w:t>На виконання заходів підпрограми «Створення страхового фонду документації Івано-Франківської області на 2022-2025 роки» профінансовано та освоєно 20,25 тис. гривень. За вказані кошти проведена робота щодо створення страхового фонду документації Івано-Франківської області на об’єкти, що представляють історичну цінність.</w:t>
      </w:r>
    </w:p>
    <w:p w:rsidR="00F2769C" w:rsidRPr="00F2769C" w:rsidRDefault="00F2769C" w:rsidP="00F2769C">
      <w:pPr>
        <w:spacing w:after="0" w:line="240" w:lineRule="auto"/>
        <w:ind w:firstLine="708"/>
        <w:jc w:val="both"/>
        <w:rPr>
          <w:rFonts w:ascii="Times New Roman" w:hAnsi="Times New Roman" w:cs="Times New Roman"/>
          <w:sz w:val="28"/>
          <w:szCs w:val="28"/>
        </w:rPr>
      </w:pPr>
      <w:r w:rsidRPr="00F2769C">
        <w:rPr>
          <w:rFonts w:ascii="Times New Roman" w:hAnsi="Times New Roman" w:cs="Times New Roman"/>
          <w:sz w:val="28"/>
          <w:szCs w:val="28"/>
        </w:rPr>
        <w:t>На виконання заходів підпрограми «Покращення матеріально-технічної бази і ресурсного забезпечення аварійно-рятувальних підрозділів та сил цивільного захисту на 2022-2025 роки» профінан</w:t>
      </w:r>
      <w:r w:rsidRPr="00F2769C">
        <w:rPr>
          <w:rFonts w:ascii="Times New Roman" w:hAnsi="Times New Roman" w:cs="Times New Roman"/>
          <w:sz w:val="28"/>
          <w:szCs w:val="28"/>
        </w:rPr>
        <w:softHyphen/>
        <w:t>совано та освоєно 3000,0 тис. грн (субвенція з обласного бюджету дер</w:t>
      </w:r>
      <w:r w:rsidRPr="00F2769C">
        <w:rPr>
          <w:rFonts w:ascii="Times New Roman" w:hAnsi="Times New Roman" w:cs="Times New Roman"/>
          <w:sz w:val="28"/>
          <w:szCs w:val="28"/>
        </w:rPr>
        <w:softHyphen/>
        <w:t>жавному бюджету).</w:t>
      </w:r>
    </w:p>
    <w:p w:rsidR="00F2769C" w:rsidRPr="00F2769C" w:rsidRDefault="00F2769C" w:rsidP="00F2769C">
      <w:pPr>
        <w:spacing w:after="0" w:line="240" w:lineRule="auto"/>
        <w:ind w:firstLine="708"/>
        <w:jc w:val="both"/>
        <w:rPr>
          <w:rFonts w:ascii="Times New Roman" w:hAnsi="Times New Roman" w:cs="Times New Roman"/>
          <w:sz w:val="28"/>
          <w:szCs w:val="28"/>
        </w:rPr>
      </w:pPr>
      <w:r w:rsidRPr="00F2769C">
        <w:rPr>
          <w:rFonts w:ascii="Times New Roman" w:hAnsi="Times New Roman" w:cs="Times New Roman"/>
          <w:sz w:val="28"/>
          <w:szCs w:val="28"/>
        </w:rPr>
        <w:lastRenderedPageBreak/>
        <w:t>Виділені кошти надали можливість придбати для аварійно-ряту</w:t>
      </w:r>
      <w:r w:rsidRPr="00F2769C">
        <w:rPr>
          <w:rFonts w:ascii="Times New Roman" w:hAnsi="Times New Roman" w:cs="Times New Roman"/>
          <w:sz w:val="28"/>
          <w:szCs w:val="28"/>
        </w:rPr>
        <w:softHyphen/>
        <w:t>вальних підрозділів матеріальні цінності, здійснено переобладнання (бронювання) транспортного засобу під спеціалізований автомобіль (піротехнічну машину легкого типу).</w:t>
      </w:r>
    </w:p>
    <w:p w:rsidR="00910C17" w:rsidRDefault="00910C17" w:rsidP="0089438C">
      <w:pPr>
        <w:widowControl w:val="0"/>
        <w:spacing w:after="0" w:line="240" w:lineRule="auto"/>
        <w:jc w:val="both"/>
        <w:rPr>
          <w:rFonts w:ascii="Times New Roman" w:hAnsi="Times New Roman" w:cs="Times New Roman"/>
          <w:color w:val="FF0000"/>
          <w:sz w:val="28"/>
          <w:szCs w:val="28"/>
        </w:rPr>
      </w:pPr>
    </w:p>
    <w:p w:rsidR="0089438C" w:rsidRDefault="0089438C" w:rsidP="0089438C">
      <w:pPr>
        <w:widowControl w:val="0"/>
        <w:spacing w:after="0" w:line="240" w:lineRule="auto"/>
        <w:jc w:val="both"/>
        <w:rPr>
          <w:rFonts w:ascii="Times New Roman" w:hAnsi="Times New Roman" w:cs="Times New Roman"/>
          <w:color w:val="FF0000"/>
          <w:sz w:val="28"/>
          <w:szCs w:val="28"/>
        </w:rPr>
      </w:pPr>
    </w:p>
    <w:p w:rsidR="0089438C" w:rsidRPr="006931A0" w:rsidRDefault="0089438C" w:rsidP="0089438C">
      <w:pPr>
        <w:widowControl w:val="0"/>
        <w:spacing w:after="0" w:line="240" w:lineRule="auto"/>
        <w:jc w:val="both"/>
        <w:rPr>
          <w:rFonts w:ascii="Times New Roman" w:hAnsi="Times New Roman" w:cs="Times New Roman"/>
          <w:color w:val="FF0000"/>
          <w:sz w:val="28"/>
          <w:szCs w:val="28"/>
        </w:rPr>
      </w:pPr>
    </w:p>
    <w:sectPr w:rsidR="0089438C" w:rsidRPr="006931A0" w:rsidSect="00D8343A">
      <w:headerReference w:type="default" r:id="rId10"/>
      <w:pgSz w:w="11906" w:h="16838" w:code="9"/>
      <w:pgMar w:top="851" w:right="851" w:bottom="1134" w:left="1701" w:header="39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C26" w:rsidRDefault="00D10C26" w:rsidP="00FA4AC3">
      <w:pPr>
        <w:spacing w:after="0" w:line="240" w:lineRule="auto"/>
      </w:pPr>
      <w:r>
        <w:separator/>
      </w:r>
    </w:p>
  </w:endnote>
  <w:endnote w:type="continuationSeparator" w:id="0">
    <w:p w:rsidR="00D10C26" w:rsidRDefault="00D10C26" w:rsidP="00FA4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ios">
    <w:altName w:val="Courier New"/>
    <w:charset w:val="00"/>
    <w:family w:val="decorative"/>
    <w:pitch w:val="variable"/>
  </w:font>
  <w:font w:name="Antiqua">
    <w:altName w:val="Corbel"/>
    <w:charset w:val="00"/>
    <w:family w:val="swiss"/>
    <w:pitch w:val="variable"/>
    <w:sig w:usb0="00000001"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mn-ea">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C26" w:rsidRDefault="00D10C26" w:rsidP="00FA4AC3">
      <w:pPr>
        <w:spacing w:after="0" w:line="240" w:lineRule="auto"/>
      </w:pPr>
      <w:r>
        <w:separator/>
      </w:r>
    </w:p>
  </w:footnote>
  <w:footnote w:type="continuationSeparator" w:id="0">
    <w:p w:rsidR="00D10C26" w:rsidRDefault="00D10C26" w:rsidP="00FA4A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21798738"/>
      <w:docPartObj>
        <w:docPartGallery w:val="Page Numbers (Top of Page)"/>
        <w:docPartUnique/>
      </w:docPartObj>
    </w:sdtPr>
    <w:sdtEndPr>
      <w:rPr>
        <w:sz w:val="22"/>
        <w:szCs w:val="22"/>
      </w:rPr>
    </w:sdtEndPr>
    <w:sdtContent>
      <w:p w:rsidR="00565870" w:rsidRPr="00FA4AC3" w:rsidRDefault="00DD5A40">
        <w:pPr>
          <w:pStyle w:val="a4"/>
          <w:jc w:val="center"/>
          <w:rPr>
            <w:rFonts w:ascii="Times New Roman" w:hAnsi="Times New Roman" w:cs="Times New Roman"/>
            <w:sz w:val="24"/>
            <w:szCs w:val="24"/>
          </w:rPr>
        </w:pPr>
        <w:r w:rsidRPr="0006237F">
          <w:rPr>
            <w:rFonts w:ascii="Times New Roman" w:hAnsi="Times New Roman" w:cs="Times New Roman"/>
          </w:rPr>
          <w:fldChar w:fldCharType="begin"/>
        </w:r>
        <w:r w:rsidR="00565870" w:rsidRPr="0006237F">
          <w:rPr>
            <w:rFonts w:ascii="Times New Roman" w:hAnsi="Times New Roman" w:cs="Times New Roman"/>
          </w:rPr>
          <w:instrText xml:space="preserve"> PAGE   \* MERGEFORMAT </w:instrText>
        </w:r>
        <w:r w:rsidRPr="0006237F">
          <w:rPr>
            <w:rFonts w:ascii="Times New Roman" w:hAnsi="Times New Roman" w:cs="Times New Roman"/>
          </w:rPr>
          <w:fldChar w:fldCharType="separate"/>
        </w:r>
        <w:r w:rsidR="00425E5C">
          <w:rPr>
            <w:rFonts w:ascii="Times New Roman" w:hAnsi="Times New Roman" w:cs="Times New Roman"/>
            <w:noProof/>
          </w:rPr>
          <w:t>2</w:t>
        </w:r>
        <w:r w:rsidRPr="0006237F">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C7164"/>
    <w:multiLevelType w:val="hybridMultilevel"/>
    <w:tmpl w:val="C91E2BD4"/>
    <w:lvl w:ilvl="0" w:tplc="1F06AEF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0246781B"/>
    <w:multiLevelType w:val="hybridMultilevel"/>
    <w:tmpl w:val="CAC80AEA"/>
    <w:lvl w:ilvl="0" w:tplc="1F06AEF4">
      <w:start w:val="1"/>
      <w:numFmt w:val="bullet"/>
      <w:lvlText w:val=""/>
      <w:lvlJc w:val="left"/>
      <w:pPr>
        <w:ind w:left="1069" w:hanging="360"/>
      </w:pPr>
      <w:rPr>
        <w:rFonts w:ascii="Symbol" w:hAnsi="Symbol" w:hint="default"/>
        <w:color w:val="0D0D0D"/>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15:restartNumberingAfterBreak="0">
    <w:nsid w:val="05BD5493"/>
    <w:multiLevelType w:val="hybridMultilevel"/>
    <w:tmpl w:val="929855E8"/>
    <w:lvl w:ilvl="0" w:tplc="1F06AE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C02578D"/>
    <w:multiLevelType w:val="hybridMultilevel"/>
    <w:tmpl w:val="E3AA815A"/>
    <w:lvl w:ilvl="0" w:tplc="1F06AEF4">
      <w:start w:val="1"/>
      <w:numFmt w:val="bullet"/>
      <w:lvlText w:val=""/>
      <w:lvlJc w:val="left"/>
      <w:pPr>
        <w:ind w:left="720" w:hanging="360"/>
      </w:pPr>
      <w:rPr>
        <w:rFonts w:ascii="Symbol" w:hAnsi="Symbol" w:hint="default"/>
        <w:sz w:val="28"/>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E21034B"/>
    <w:multiLevelType w:val="hybridMultilevel"/>
    <w:tmpl w:val="E4E6005A"/>
    <w:lvl w:ilvl="0" w:tplc="DE82DE32">
      <w:numFmt w:val="bullet"/>
      <w:lvlText w:val="-"/>
      <w:lvlJc w:val="left"/>
      <w:pPr>
        <w:ind w:left="1428" w:hanging="360"/>
      </w:pPr>
      <w:rPr>
        <w:rFonts w:ascii="Times New Roman" w:eastAsia="Times New Roman" w:hAnsi="Times New Roman" w:cs="Times New Roman"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5" w15:restartNumberingAfterBreak="0">
    <w:nsid w:val="27BC0EE0"/>
    <w:multiLevelType w:val="hybridMultilevel"/>
    <w:tmpl w:val="CE3C918C"/>
    <w:lvl w:ilvl="0" w:tplc="EA74F638">
      <w:start w:val="1"/>
      <w:numFmt w:val="decimal"/>
      <w:lvlText w:val="%1)"/>
      <w:lvlJc w:val="left"/>
      <w:pPr>
        <w:ind w:left="1571" w:hanging="360"/>
      </w:pPr>
      <w:rPr>
        <w:rFonts w:cs="Times New Roman" w:hint="default"/>
      </w:r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6" w15:restartNumberingAfterBreak="0">
    <w:nsid w:val="28045B5A"/>
    <w:multiLevelType w:val="hybridMultilevel"/>
    <w:tmpl w:val="CC50B4CC"/>
    <w:lvl w:ilvl="0" w:tplc="EA74F638">
      <w:start w:val="1"/>
      <w:numFmt w:val="decimal"/>
      <w:lvlText w:val="%1)"/>
      <w:lvlJc w:val="left"/>
      <w:pPr>
        <w:ind w:left="1571" w:hanging="360"/>
      </w:pPr>
      <w:rPr>
        <w:rFonts w:cs="Times New Roman" w:hint="default"/>
      </w:r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7" w15:restartNumberingAfterBreak="0">
    <w:nsid w:val="2ACE64A6"/>
    <w:multiLevelType w:val="hybridMultilevel"/>
    <w:tmpl w:val="E7EA7B5E"/>
    <w:lvl w:ilvl="0" w:tplc="1F06AEF4">
      <w:start w:val="1"/>
      <w:numFmt w:val="bullet"/>
      <w:lvlText w:val=""/>
      <w:lvlJc w:val="left"/>
      <w:pPr>
        <w:ind w:left="720" w:hanging="360"/>
      </w:pPr>
      <w:rPr>
        <w:rFonts w:ascii="Symbol" w:hAnsi="Symbol" w:hint="default"/>
        <w:sz w:val="28"/>
      </w:rPr>
    </w:lvl>
    <w:lvl w:ilvl="1" w:tplc="1164A0AA">
      <w:start w:val="10"/>
      <w:numFmt w:val="bullet"/>
      <w:lvlText w:val="-"/>
      <w:lvlJc w:val="left"/>
      <w:pPr>
        <w:ind w:left="1440" w:hanging="360"/>
      </w:pPr>
      <w:rPr>
        <w:rFonts w:ascii="Times New Roman" w:eastAsia="Times New Roman" w:hAnsi="Times New Roman" w:cs="Times New Roman" w:hint="default"/>
        <w:b/>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DF54597"/>
    <w:multiLevelType w:val="hybridMultilevel"/>
    <w:tmpl w:val="56EE408E"/>
    <w:lvl w:ilvl="0" w:tplc="556C9D7E">
      <w:numFmt w:val="bullet"/>
      <w:lvlText w:val="-"/>
      <w:lvlJc w:val="left"/>
      <w:pPr>
        <w:ind w:left="1068" w:hanging="360"/>
      </w:pPr>
      <w:rPr>
        <w:rFonts w:ascii="Times New Roman" w:eastAsia="Aptos"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9" w15:restartNumberingAfterBreak="0">
    <w:nsid w:val="2F0055AE"/>
    <w:multiLevelType w:val="multilevel"/>
    <w:tmpl w:val="6E7278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0F790D"/>
    <w:multiLevelType w:val="hybridMultilevel"/>
    <w:tmpl w:val="990CC624"/>
    <w:lvl w:ilvl="0" w:tplc="1F06AEF4">
      <w:start w:val="1"/>
      <w:numFmt w:val="bullet"/>
      <w:lvlText w:val=""/>
      <w:lvlJc w:val="left"/>
      <w:pPr>
        <w:ind w:left="720" w:hanging="360"/>
      </w:pPr>
      <w:rPr>
        <w:rFonts w:ascii="Symbol" w:hAnsi="Symbol" w:hint="default"/>
        <w:sz w:val="28"/>
      </w:rPr>
    </w:lvl>
    <w:lvl w:ilvl="1" w:tplc="F5F8E070">
      <w:numFmt w:val="bullet"/>
      <w:lvlText w:val="-"/>
      <w:lvlJc w:val="left"/>
      <w:pPr>
        <w:ind w:left="1440" w:hanging="360"/>
      </w:pPr>
      <w:rPr>
        <w:rFonts w:ascii="Times New Roman" w:eastAsia="Times New Roman" w:hAnsi="Times New Roman" w:cs="Times New Roman" w:hint="default"/>
        <w:b/>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E127625"/>
    <w:multiLevelType w:val="hybridMultilevel"/>
    <w:tmpl w:val="42786336"/>
    <w:lvl w:ilvl="0" w:tplc="1164A0AA">
      <w:start w:val="10"/>
      <w:numFmt w:val="bullet"/>
      <w:lvlText w:val="-"/>
      <w:lvlJc w:val="left"/>
      <w:pPr>
        <w:ind w:left="1069" w:hanging="360"/>
      </w:pPr>
      <w:rPr>
        <w:rFonts w:ascii="Times New Roman" w:eastAsia="Times New Roman" w:hAnsi="Times New Roman" w:cs="Times New Roman" w:hint="default"/>
        <w:b/>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2" w15:restartNumberingAfterBreak="0">
    <w:nsid w:val="400418B0"/>
    <w:multiLevelType w:val="hybridMultilevel"/>
    <w:tmpl w:val="95649898"/>
    <w:lvl w:ilvl="0" w:tplc="1F06AE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7385376"/>
    <w:multiLevelType w:val="hybridMultilevel"/>
    <w:tmpl w:val="D0BEB344"/>
    <w:lvl w:ilvl="0" w:tplc="F5F8E070">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4" w15:restartNumberingAfterBreak="0">
    <w:nsid w:val="5CD175A0"/>
    <w:multiLevelType w:val="multilevel"/>
    <w:tmpl w:val="AF54B3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1AD720F"/>
    <w:multiLevelType w:val="hybridMultilevel"/>
    <w:tmpl w:val="05A856CA"/>
    <w:lvl w:ilvl="0" w:tplc="1F06AEF4">
      <w:start w:val="1"/>
      <w:numFmt w:val="bullet"/>
      <w:lvlText w:val=""/>
      <w:lvlJc w:val="left"/>
      <w:pPr>
        <w:ind w:left="1637" w:hanging="360"/>
      </w:pPr>
      <w:rPr>
        <w:rFonts w:ascii="Symbol" w:hAnsi="Symbol" w:hint="default"/>
        <w:sz w:val="28"/>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hint="default"/>
      </w:rPr>
    </w:lvl>
  </w:abstractNum>
  <w:abstractNum w:abstractNumId="16" w15:restartNumberingAfterBreak="0">
    <w:nsid w:val="628F5108"/>
    <w:multiLevelType w:val="singleLevel"/>
    <w:tmpl w:val="F6C80666"/>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7" w15:restartNumberingAfterBreak="0">
    <w:nsid w:val="6A5C0800"/>
    <w:multiLevelType w:val="hybridMultilevel"/>
    <w:tmpl w:val="2474F60E"/>
    <w:lvl w:ilvl="0" w:tplc="1F06AEF4">
      <w:start w:val="1"/>
      <w:numFmt w:val="bullet"/>
      <w:lvlText w:val=""/>
      <w:lvlJc w:val="left"/>
      <w:pPr>
        <w:ind w:left="360" w:hanging="360"/>
      </w:pPr>
      <w:rPr>
        <w:rFonts w:ascii="Symbol" w:hAnsi="Symbol"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76ED33B3"/>
    <w:multiLevelType w:val="hybridMultilevel"/>
    <w:tmpl w:val="4D56674C"/>
    <w:lvl w:ilvl="0" w:tplc="1F06AE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75A1C39"/>
    <w:multiLevelType w:val="hybridMultilevel"/>
    <w:tmpl w:val="B5BEE1C0"/>
    <w:lvl w:ilvl="0" w:tplc="1F06AE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9200A14"/>
    <w:multiLevelType w:val="hybridMultilevel"/>
    <w:tmpl w:val="CA42D67C"/>
    <w:lvl w:ilvl="0" w:tplc="1F06AEF4">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1" w15:restartNumberingAfterBreak="0">
    <w:nsid w:val="7FED042A"/>
    <w:multiLevelType w:val="hybridMultilevel"/>
    <w:tmpl w:val="9F7A72FE"/>
    <w:lvl w:ilvl="0" w:tplc="0CEC2E32">
      <w:numFmt w:val="bullet"/>
      <w:lvlText w:val="-"/>
      <w:lvlJc w:val="left"/>
      <w:pPr>
        <w:ind w:left="360" w:hanging="360"/>
      </w:pPr>
      <w:rPr>
        <w:rFonts w:ascii="Times New Roman" w:eastAsia="Calibri" w:hAnsi="Times New Roman" w:cs="Times New Roman"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0"/>
  </w:num>
  <w:num w:numId="2">
    <w:abstractNumId w:val="15"/>
  </w:num>
  <w:num w:numId="3">
    <w:abstractNumId w:val="17"/>
  </w:num>
  <w:num w:numId="4">
    <w:abstractNumId w:val="18"/>
  </w:num>
  <w:num w:numId="5">
    <w:abstractNumId w:val="2"/>
  </w:num>
  <w:num w:numId="6">
    <w:abstractNumId w:val="19"/>
  </w:num>
  <w:num w:numId="7">
    <w:abstractNumId w:val="1"/>
  </w:num>
  <w:num w:numId="8">
    <w:abstractNumId w:val="0"/>
  </w:num>
  <w:num w:numId="9">
    <w:abstractNumId w:val="12"/>
  </w:num>
  <w:num w:numId="1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1"/>
  </w:num>
  <w:num w:numId="13">
    <w:abstractNumId w:val="3"/>
  </w:num>
  <w:num w:numId="14">
    <w:abstractNumId w:val="7"/>
  </w:num>
  <w:num w:numId="15">
    <w:abstractNumId w:val="10"/>
  </w:num>
  <w:num w:numId="16">
    <w:abstractNumId w:val="14"/>
  </w:num>
  <w:num w:numId="17">
    <w:abstractNumId w:val="8"/>
  </w:num>
  <w:num w:numId="18">
    <w:abstractNumId w:val="5"/>
  </w:num>
  <w:num w:numId="19">
    <w:abstractNumId w:val="6"/>
  </w:num>
  <w:num w:numId="20">
    <w:abstractNumId w:val="4"/>
  </w:num>
  <w:num w:numId="21">
    <w:abstractNumId w:val="9"/>
  </w:num>
  <w:num w:numId="22">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C28"/>
    <w:rsid w:val="00001037"/>
    <w:rsid w:val="00003DC5"/>
    <w:rsid w:val="00003FF1"/>
    <w:rsid w:val="00004869"/>
    <w:rsid w:val="000166BD"/>
    <w:rsid w:val="00017F99"/>
    <w:rsid w:val="00027665"/>
    <w:rsid w:val="00031867"/>
    <w:rsid w:val="00033653"/>
    <w:rsid w:val="000413FD"/>
    <w:rsid w:val="000419C6"/>
    <w:rsid w:val="00046E17"/>
    <w:rsid w:val="0005234E"/>
    <w:rsid w:val="0005478D"/>
    <w:rsid w:val="00057B17"/>
    <w:rsid w:val="0006237F"/>
    <w:rsid w:val="000704CD"/>
    <w:rsid w:val="000704D5"/>
    <w:rsid w:val="00075592"/>
    <w:rsid w:val="000773AD"/>
    <w:rsid w:val="00080065"/>
    <w:rsid w:val="00085F82"/>
    <w:rsid w:val="00086B8A"/>
    <w:rsid w:val="0009195E"/>
    <w:rsid w:val="000940A8"/>
    <w:rsid w:val="0009444E"/>
    <w:rsid w:val="00094A35"/>
    <w:rsid w:val="000966F5"/>
    <w:rsid w:val="000A2AC5"/>
    <w:rsid w:val="000A5080"/>
    <w:rsid w:val="000C0C7C"/>
    <w:rsid w:val="000C1CD0"/>
    <w:rsid w:val="000C269F"/>
    <w:rsid w:val="000C4527"/>
    <w:rsid w:val="000C5AB0"/>
    <w:rsid w:val="000C73E5"/>
    <w:rsid w:val="000D06C4"/>
    <w:rsid w:val="000D0934"/>
    <w:rsid w:val="000D1263"/>
    <w:rsid w:val="000D4BEA"/>
    <w:rsid w:val="000D5B5B"/>
    <w:rsid w:val="000E1956"/>
    <w:rsid w:val="000E55A9"/>
    <w:rsid w:val="000F3CDB"/>
    <w:rsid w:val="000F6295"/>
    <w:rsid w:val="000F6754"/>
    <w:rsid w:val="000F6EC5"/>
    <w:rsid w:val="0011105A"/>
    <w:rsid w:val="0011472C"/>
    <w:rsid w:val="001147D5"/>
    <w:rsid w:val="001245CF"/>
    <w:rsid w:val="001327C8"/>
    <w:rsid w:val="00135959"/>
    <w:rsid w:val="00143EAF"/>
    <w:rsid w:val="00146185"/>
    <w:rsid w:val="00154A7F"/>
    <w:rsid w:val="001638C8"/>
    <w:rsid w:val="0016457E"/>
    <w:rsid w:val="00171EB5"/>
    <w:rsid w:val="0017427C"/>
    <w:rsid w:val="0017746E"/>
    <w:rsid w:val="00181652"/>
    <w:rsid w:val="00181CE1"/>
    <w:rsid w:val="001827A8"/>
    <w:rsid w:val="00183B78"/>
    <w:rsid w:val="00191F49"/>
    <w:rsid w:val="00192586"/>
    <w:rsid w:val="001975FB"/>
    <w:rsid w:val="001A0832"/>
    <w:rsid w:val="001A0C0C"/>
    <w:rsid w:val="001A54C9"/>
    <w:rsid w:val="001B06C5"/>
    <w:rsid w:val="001B06D2"/>
    <w:rsid w:val="001B4430"/>
    <w:rsid w:val="001B765A"/>
    <w:rsid w:val="001C2C00"/>
    <w:rsid w:val="001C3BFF"/>
    <w:rsid w:val="001C77E6"/>
    <w:rsid w:val="001D4078"/>
    <w:rsid w:val="001D5317"/>
    <w:rsid w:val="001E73AD"/>
    <w:rsid w:val="001E761E"/>
    <w:rsid w:val="001F374C"/>
    <w:rsid w:val="001F643F"/>
    <w:rsid w:val="001F686D"/>
    <w:rsid w:val="001F6ED0"/>
    <w:rsid w:val="00205D80"/>
    <w:rsid w:val="002120F7"/>
    <w:rsid w:val="0021383C"/>
    <w:rsid w:val="0021538D"/>
    <w:rsid w:val="0021584B"/>
    <w:rsid w:val="00216E98"/>
    <w:rsid w:val="00216FEA"/>
    <w:rsid w:val="00217B1C"/>
    <w:rsid w:val="00220083"/>
    <w:rsid w:val="00221520"/>
    <w:rsid w:val="00221B21"/>
    <w:rsid w:val="00223057"/>
    <w:rsid w:val="00226047"/>
    <w:rsid w:val="00227A45"/>
    <w:rsid w:val="0023041C"/>
    <w:rsid w:val="00231671"/>
    <w:rsid w:val="00233E21"/>
    <w:rsid w:val="0023747C"/>
    <w:rsid w:val="0024622D"/>
    <w:rsid w:val="00246D3D"/>
    <w:rsid w:val="0025124C"/>
    <w:rsid w:val="0025746F"/>
    <w:rsid w:val="00263495"/>
    <w:rsid w:val="002635B9"/>
    <w:rsid w:val="00270AF5"/>
    <w:rsid w:val="00270AF7"/>
    <w:rsid w:val="00271B95"/>
    <w:rsid w:val="00271D10"/>
    <w:rsid w:val="002774AB"/>
    <w:rsid w:val="00280854"/>
    <w:rsid w:val="002834D7"/>
    <w:rsid w:val="0029180F"/>
    <w:rsid w:val="00295DCA"/>
    <w:rsid w:val="002A04A9"/>
    <w:rsid w:val="002A4B34"/>
    <w:rsid w:val="002A781B"/>
    <w:rsid w:val="002B3AB4"/>
    <w:rsid w:val="002B7C8D"/>
    <w:rsid w:val="002C1FC3"/>
    <w:rsid w:val="002C3A25"/>
    <w:rsid w:val="002C3CB9"/>
    <w:rsid w:val="002C42B8"/>
    <w:rsid w:val="002C6109"/>
    <w:rsid w:val="002C6195"/>
    <w:rsid w:val="002C7FBA"/>
    <w:rsid w:val="002D09A1"/>
    <w:rsid w:val="002D2FE8"/>
    <w:rsid w:val="002D5255"/>
    <w:rsid w:val="002D6A67"/>
    <w:rsid w:val="002D7222"/>
    <w:rsid w:val="002E4B20"/>
    <w:rsid w:val="002E6005"/>
    <w:rsid w:val="002E6E8B"/>
    <w:rsid w:val="002F15D8"/>
    <w:rsid w:val="002F6E4D"/>
    <w:rsid w:val="002F7960"/>
    <w:rsid w:val="00300CA5"/>
    <w:rsid w:val="00302F59"/>
    <w:rsid w:val="003031F3"/>
    <w:rsid w:val="003043DA"/>
    <w:rsid w:val="00310B1C"/>
    <w:rsid w:val="00317353"/>
    <w:rsid w:val="00322E79"/>
    <w:rsid w:val="003260F6"/>
    <w:rsid w:val="003313F9"/>
    <w:rsid w:val="00333E34"/>
    <w:rsid w:val="003346AD"/>
    <w:rsid w:val="00341A01"/>
    <w:rsid w:val="003428A3"/>
    <w:rsid w:val="00345E7E"/>
    <w:rsid w:val="00345F5E"/>
    <w:rsid w:val="00346EDA"/>
    <w:rsid w:val="003501EA"/>
    <w:rsid w:val="00356749"/>
    <w:rsid w:val="00361846"/>
    <w:rsid w:val="00362F6C"/>
    <w:rsid w:val="00382546"/>
    <w:rsid w:val="00387309"/>
    <w:rsid w:val="003932AF"/>
    <w:rsid w:val="00393B46"/>
    <w:rsid w:val="00395FEB"/>
    <w:rsid w:val="003A26B0"/>
    <w:rsid w:val="003B0B18"/>
    <w:rsid w:val="003B2095"/>
    <w:rsid w:val="003B314D"/>
    <w:rsid w:val="003C0A7F"/>
    <w:rsid w:val="003C20FC"/>
    <w:rsid w:val="003C4C40"/>
    <w:rsid w:val="003C5D9E"/>
    <w:rsid w:val="003D27A0"/>
    <w:rsid w:val="003D2BBB"/>
    <w:rsid w:val="003D4A07"/>
    <w:rsid w:val="003D6A13"/>
    <w:rsid w:val="003D6EB6"/>
    <w:rsid w:val="003E1594"/>
    <w:rsid w:val="003E1A8B"/>
    <w:rsid w:val="003E2F12"/>
    <w:rsid w:val="003E42AA"/>
    <w:rsid w:val="003E58AE"/>
    <w:rsid w:val="003F2C3C"/>
    <w:rsid w:val="003F7D90"/>
    <w:rsid w:val="003F7EB3"/>
    <w:rsid w:val="00400008"/>
    <w:rsid w:val="00403615"/>
    <w:rsid w:val="00404E2C"/>
    <w:rsid w:val="0041715E"/>
    <w:rsid w:val="00420B2C"/>
    <w:rsid w:val="00422202"/>
    <w:rsid w:val="0042245C"/>
    <w:rsid w:val="00422B3A"/>
    <w:rsid w:val="00425E5C"/>
    <w:rsid w:val="00426EE8"/>
    <w:rsid w:val="0043506C"/>
    <w:rsid w:val="00435664"/>
    <w:rsid w:val="004365E8"/>
    <w:rsid w:val="004376A4"/>
    <w:rsid w:val="004416E3"/>
    <w:rsid w:val="0044289B"/>
    <w:rsid w:val="004433BF"/>
    <w:rsid w:val="0044463A"/>
    <w:rsid w:val="00445310"/>
    <w:rsid w:val="004501A7"/>
    <w:rsid w:val="00454D72"/>
    <w:rsid w:val="004558FF"/>
    <w:rsid w:val="004579CD"/>
    <w:rsid w:val="004602A2"/>
    <w:rsid w:val="00464088"/>
    <w:rsid w:val="00466830"/>
    <w:rsid w:val="0047447C"/>
    <w:rsid w:val="00475F1A"/>
    <w:rsid w:val="00476BF7"/>
    <w:rsid w:val="00484D03"/>
    <w:rsid w:val="0048612D"/>
    <w:rsid w:val="004918EE"/>
    <w:rsid w:val="0049583A"/>
    <w:rsid w:val="004A1652"/>
    <w:rsid w:val="004B05CA"/>
    <w:rsid w:val="004B137E"/>
    <w:rsid w:val="004B210B"/>
    <w:rsid w:val="004B34AE"/>
    <w:rsid w:val="004B45E7"/>
    <w:rsid w:val="004B62D5"/>
    <w:rsid w:val="004C0B5B"/>
    <w:rsid w:val="004C211B"/>
    <w:rsid w:val="004C3B43"/>
    <w:rsid w:val="004C49BD"/>
    <w:rsid w:val="004C5C42"/>
    <w:rsid w:val="004D1060"/>
    <w:rsid w:val="004D3A16"/>
    <w:rsid w:val="004D617D"/>
    <w:rsid w:val="004E1737"/>
    <w:rsid w:val="004E460D"/>
    <w:rsid w:val="004E5830"/>
    <w:rsid w:val="004F02F0"/>
    <w:rsid w:val="004F6B78"/>
    <w:rsid w:val="00507441"/>
    <w:rsid w:val="00507E22"/>
    <w:rsid w:val="005130EE"/>
    <w:rsid w:val="0051311B"/>
    <w:rsid w:val="00516C4F"/>
    <w:rsid w:val="00520E3C"/>
    <w:rsid w:val="00521FA6"/>
    <w:rsid w:val="00523F9C"/>
    <w:rsid w:val="00525DCD"/>
    <w:rsid w:val="005277E3"/>
    <w:rsid w:val="00535EA5"/>
    <w:rsid w:val="0053614D"/>
    <w:rsid w:val="005422DB"/>
    <w:rsid w:val="00545CD4"/>
    <w:rsid w:val="005475F0"/>
    <w:rsid w:val="005603CD"/>
    <w:rsid w:val="00560615"/>
    <w:rsid w:val="00561581"/>
    <w:rsid w:val="00561C3B"/>
    <w:rsid w:val="00561DBA"/>
    <w:rsid w:val="00565870"/>
    <w:rsid w:val="0056601E"/>
    <w:rsid w:val="0057006B"/>
    <w:rsid w:val="00575D7D"/>
    <w:rsid w:val="0057761F"/>
    <w:rsid w:val="00577943"/>
    <w:rsid w:val="00580EAE"/>
    <w:rsid w:val="00581A5D"/>
    <w:rsid w:val="00581E83"/>
    <w:rsid w:val="00582B48"/>
    <w:rsid w:val="005833EF"/>
    <w:rsid w:val="00593D08"/>
    <w:rsid w:val="00595090"/>
    <w:rsid w:val="00595CEF"/>
    <w:rsid w:val="005A2B11"/>
    <w:rsid w:val="005B0F59"/>
    <w:rsid w:val="005B5EC4"/>
    <w:rsid w:val="005B7BE7"/>
    <w:rsid w:val="005C0B83"/>
    <w:rsid w:val="005C6F01"/>
    <w:rsid w:val="005D0838"/>
    <w:rsid w:val="005D10F1"/>
    <w:rsid w:val="005D6522"/>
    <w:rsid w:val="005E09A4"/>
    <w:rsid w:val="005E0EE2"/>
    <w:rsid w:val="005E1869"/>
    <w:rsid w:val="005E1F08"/>
    <w:rsid w:val="005E2D8E"/>
    <w:rsid w:val="005E2FDA"/>
    <w:rsid w:val="005F0F9E"/>
    <w:rsid w:val="005F25EB"/>
    <w:rsid w:val="005F27FE"/>
    <w:rsid w:val="005F5DE4"/>
    <w:rsid w:val="006108CD"/>
    <w:rsid w:val="006321F3"/>
    <w:rsid w:val="00632A01"/>
    <w:rsid w:val="00641B3B"/>
    <w:rsid w:val="0064234C"/>
    <w:rsid w:val="00642C8D"/>
    <w:rsid w:val="00644019"/>
    <w:rsid w:val="006462E6"/>
    <w:rsid w:val="00646F4A"/>
    <w:rsid w:val="006478AA"/>
    <w:rsid w:val="00647EE1"/>
    <w:rsid w:val="00650D38"/>
    <w:rsid w:val="006513BE"/>
    <w:rsid w:val="006525E3"/>
    <w:rsid w:val="006608CF"/>
    <w:rsid w:val="00673458"/>
    <w:rsid w:val="00681354"/>
    <w:rsid w:val="006814C6"/>
    <w:rsid w:val="0068279E"/>
    <w:rsid w:val="00683497"/>
    <w:rsid w:val="00683F88"/>
    <w:rsid w:val="00684492"/>
    <w:rsid w:val="006931A0"/>
    <w:rsid w:val="00693B9B"/>
    <w:rsid w:val="006948F0"/>
    <w:rsid w:val="00694ED5"/>
    <w:rsid w:val="006952C9"/>
    <w:rsid w:val="00695F6C"/>
    <w:rsid w:val="00696EE1"/>
    <w:rsid w:val="006A00C9"/>
    <w:rsid w:val="006A1C77"/>
    <w:rsid w:val="006A601D"/>
    <w:rsid w:val="006B1E6C"/>
    <w:rsid w:val="006B3CFB"/>
    <w:rsid w:val="006B3D93"/>
    <w:rsid w:val="006B5D19"/>
    <w:rsid w:val="006B7583"/>
    <w:rsid w:val="006E124A"/>
    <w:rsid w:val="006E24A8"/>
    <w:rsid w:val="006F5FC8"/>
    <w:rsid w:val="006F7807"/>
    <w:rsid w:val="006F7E30"/>
    <w:rsid w:val="00707A47"/>
    <w:rsid w:val="0071092E"/>
    <w:rsid w:val="007112FD"/>
    <w:rsid w:val="007134C2"/>
    <w:rsid w:val="00716F05"/>
    <w:rsid w:val="00720667"/>
    <w:rsid w:val="007327A0"/>
    <w:rsid w:val="00732EE4"/>
    <w:rsid w:val="00735343"/>
    <w:rsid w:val="00735779"/>
    <w:rsid w:val="007364D6"/>
    <w:rsid w:val="00747CA7"/>
    <w:rsid w:val="007657FC"/>
    <w:rsid w:val="00770EFC"/>
    <w:rsid w:val="00771049"/>
    <w:rsid w:val="00772794"/>
    <w:rsid w:val="0077409A"/>
    <w:rsid w:val="007762A9"/>
    <w:rsid w:val="00777DE4"/>
    <w:rsid w:val="0078398D"/>
    <w:rsid w:val="00783DD1"/>
    <w:rsid w:val="007858EF"/>
    <w:rsid w:val="0078728B"/>
    <w:rsid w:val="0078772C"/>
    <w:rsid w:val="007905A4"/>
    <w:rsid w:val="00791340"/>
    <w:rsid w:val="00791855"/>
    <w:rsid w:val="007926A3"/>
    <w:rsid w:val="00795AC0"/>
    <w:rsid w:val="00797327"/>
    <w:rsid w:val="0079741C"/>
    <w:rsid w:val="00797C5D"/>
    <w:rsid w:val="007A18D9"/>
    <w:rsid w:val="007A3CF7"/>
    <w:rsid w:val="007A3D0F"/>
    <w:rsid w:val="007B11FE"/>
    <w:rsid w:val="007B7350"/>
    <w:rsid w:val="007C0B88"/>
    <w:rsid w:val="007C2020"/>
    <w:rsid w:val="007C3DA7"/>
    <w:rsid w:val="007C4259"/>
    <w:rsid w:val="007C6318"/>
    <w:rsid w:val="007C7A10"/>
    <w:rsid w:val="007D0F27"/>
    <w:rsid w:val="007D616B"/>
    <w:rsid w:val="007E0D5F"/>
    <w:rsid w:val="007E31DB"/>
    <w:rsid w:val="007E6068"/>
    <w:rsid w:val="007E78A2"/>
    <w:rsid w:val="007F024A"/>
    <w:rsid w:val="007F1B79"/>
    <w:rsid w:val="007F1D12"/>
    <w:rsid w:val="007F2851"/>
    <w:rsid w:val="007F32A2"/>
    <w:rsid w:val="007F3EDC"/>
    <w:rsid w:val="00801144"/>
    <w:rsid w:val="00802431"/>
    <w:rsid w:val="008026D1"/>
    <w:rsid w:val="00807CAC"/>
    <w:rsid w:val="00811D00"/>
    <w:rsid w:val="00817C5D"/>
    <w:rsid w:val="008226B2"/>
    <w:rsid w:val="00824060"/>
    <w:rsid w:val="008364A0"/>
    <w:rsid w:val="00836660"/>
    <w:rsid w:val="0084118F"/>
    <w:rsid w:val="00846195"/>
    <w:rsid w:val="008466B0"/>
    <w:rsid w:val="0084749E"/>
    <w:rsid w:val="00850449"/>
    <w:rsid w:val="00866236"/>
    <w:rsid w:val="00870766"/>
    <w:rsid w:val="0087111E"/>
    <w:rsid w:val="008711C1"/>
    <w:rsid w:val="008764E6"/>
    <w:rsid w:val="00881237"/>
    <w:rsid w:val="008817C6"/>
    <w:rsid w:val="00887A53"/>
    <w:rsid w:val="00887F7F"/>
    <w:rsid w:val="0089438C"/>
    <w:rsid w:val="008963BF"/>
    <w:rsid w:val="008A3D27"/>
    <w:rsid w:val="008A4848"/>
    <w:rsid w:val="008A57B0"/>
    <w:rsid w:val="008A612C"/>
    <w:rsid w:val="008B1054"/>
    <w:rsid w:val="008B744C"/>
    <w:rsid w:val="008C277A"/>
    <w:rsid w:val="008C722C"/>
    <w:rsid w:val="008C7953"/>
    <w:rsid w:val="008C7E32"/>
    <w:rsid w:val="008D1650"/>
    <w:rsid w:val="008D2DED"/>
    <w:rsid w:val="008D66E5"/>
    <w:rsid w:val="008D75B2"/>
    <w:rsid w:val="008E076F"/>
    <w:rsid w:val="008E1416"/>
    <w:rsid w:val="008E1A43"/>
    <w:rsid w:val="008E4BB7"/>
    <w:rsid w:val="008E7746"/>
    <w:rsid w:val="008F1BD3"/>
    <w:rsid w:val="009004FA"/>
    <w:rsid w:val="0090338C"/>
    <w:rsid w:val="00904B92"/>
    <w:rsid w:val="00905077"/>
    <w:rsid w:val="00910C17"/>
    <w:rsid w:val="00912C59"/>
    <w:rsid w:val="009234D1"/>
    <w:rsid w:val="00923F0F"/>
    <w:rsid w:val="00924046"/>
    <w:rsid w:val="009414A3"/>
    <w:rsid w:val="009429A6"/>
    <w:rsid w:val="00943D86"/>
    <w:rsid w:val="0094482A"/>
    <w:rsid w:val="00953BFA"/>
    <w:rsid w:val="00957379"/>
    <w:rsid w:val="00964B20"/>
    <w:rsid w:val="00964E28"/>
    <w:rsid w:val="009662C7"/>
    <w:rsid w:val="00966E6D"/>
    <w:rsid w:val="0097284B"/>
    <w:rsid w:val="009736AD"/>
    <w:rsid w:val="00974F9C"/>
    <w:rsid w:val="0097779B"/>
    <w:rsid w:val="00993127"/>
    <w:rsid w:val="009958B6"/>
    <w:rsid w:val="00997FEE"/>
    <w:rsid w:val="009A0D15"/>
    <w:rsid w:val="009A50B7"/>
    <w:rsid w:val="009B4F20"/>
    <w:rsid w:val="009B5C28"/>
    <w:rsid w:val="009C18A8"/>
    <w:rsid w:val="009C3ACF"/>
    <w:rsid w:val="009C4ADF"/>
    <w:rsid w:val="009C6E87"/>
    <w:rsid w:val="009C7757"/>
    <w:rsid w:val="009C7F6B"/>
    <w:rsid w:val="009D1778"/>
    <w:rsid w:val="009D24AB"/>
    <w:rsid w:val="009E2666"/>
    <w:rsid w:val="009E46AE"/>
    <w:rsid w:val="009E4925"/>
    <w:rsid w:val="009E602D"/>
    <w:rsid w:val="009E627D"/>
    <w:rsid w:val="009E73F5"/>
    <w:rsid w:val="009F15FA"/>
    <w:rsid w:val="009F2976"/>
    <w:rsid w:val="009F373D"/>
    <w:rsid w:val="009F3DEE"/>
    <w:rsid w:val="009F504B"/>
    <w:rsid w:val="009F521A"/>
    <w:rsid w:val="009F5654"/>
    <w:rsid w:val="00A00479"/>
    <w:rsid w:val="00A02BF3"/>
    <w:rsid w:val="00A02D27"/>
    <w:rsid w:val="00A0355F"/>
    <w:rsid w:val="00A04418"/>
    <w:rsid w:val="00A04A19"/>
    <w:rsid w:val="00A04FA4"/>
    <w:rsid w:val="00A05023"/>
    <w:rsid w:val="00A16E65"/>
    <w:rsid w:val="00A20ACF"/>
    <w:rsid w:val="00A268DB"/>
    <w:rsid w:val="00A27309"/>
    <w:rsid w:val="00A27910"/>
    <w:rsid w:val="00A3186E"/>
    <w:rsid w:val="00A32DAF"/>
    <w:rsid w:val="00A34106"/>
    <w:rsid w:val="00A36B9F"/>
    <w:rsid w:val="00A41D34"/>
    <w:rsid w:val="00A53614"/>
    <w:rsid w:val="00A54F33"/>
    <w:rsid w:val="00A61892"/>
    <w:rsid w:val="00A640E9"/>
    <w:rsid w:val="00A67510"/>
    <w:rsid w:val="00A67C90"/>
    <w:rsid w:val="00A7391C"/>
    <w:rsid w:val="00A73B79"/>
    <w:rsid w:val="00A74D9C"/>
    <w:rsid w:val="00A75DA6"/>
    <w:rsid w:val="00A77C0E"/>
    <w:rsid w:val="00A8221B"/>
    <w:rsid w:val="00A82CEB"/>
    <w:rsid w:val="00A8330B"/>
    <w:rsid w:val="00A86950"/>
    <w:rsid w:val="00A90BC2"/>
    <w:rsid w:val="00A93D0F"/>
    <w:rsid w:val="00A96D10"/>
    <w:rsid w:val="00A972AB"/>
    <w:rsid w:val="00AB4028"/>
    <w:rsid w:val="00AB5345"/>
    <w:rsid w:val="00AC1DF9"/>
    <w:rsid w:val="00AC1E94"/>
    <w:rsid w:val="00AC5A0A"/>
    <w:rsid w:val="00AC6EE1"/>
    <w:rsid w:val="00AD1EA2"/>
    <w:rsid w:val="00AD3EAF"/>
    <w:rsid w:val="00AD4C7A"/>
    <w:rsid w:val="00AE0397"/>
    <w:rsid w:val="00AE1D99"/>
    <w:rsid w:val="00AE2067"/>
    <w:rsid w:val="00AE2269"/>
    <w:rsid w:val="00AF1891"/>
    <w:rsid w:val="00AF4366"/>
    <w:rsid w:val="00AF4C6C"/>
    <w:rsid w:val="00AF5D4D"/>
    <w:rsid w:val="00B01294"/>
    <w:rsid w:val="00B03B71"/>
    <w:rsid w:val="00B05ABC"/>
    <w:rsid w:val="00B10BBC"/>
    <w:rsid w:val="00B16703"/>
    <w:rsid w:val="00B17887"/>
    <w:rsid w:val="00B179B9"/>
    <w:rsid w:val="00B17DC2"/>
    <w:rsid w:val="00B23E04"/>
    <w:rsid w:val="00B26F21"/>
    <w:rsid w:val="00B30847"/>
    <w:rsid w:val="00B34A4A"/>
    <w:rsid w:val="00B36417"/>
    <w:rsid w:val="00B36B3C"/>
    <w:rsid w:val="00B37687"/>
    <w:rsid w:val="00B43221"/>
    <w:rsid w:val="00B50DD0"/>
    <w:rsid w:val="00B51792"/>
    <w:rsid w:val="00B52E39"/>
    <w:rsid w:val="00B53312"/>
    <w:rsid w:val="00B60F54"/>
    <w:rsid w:val="00B610B9"/>
    <w:rsid w:val="00B67771"/>
    <w:rsid w:val="00B73E24"/>
    <w:rsid w:val="00B747C2"/>
    <w:rsid w:val="00B76141"/>
    <w:rsid w:val="00B76B6F"/>
    <w:rsid w:val="00B807A7"/>
    <w:rsid w:val="00B81404"/>
    <w:rsid w:val="00B82F63"/>
    <w:rsid w:val="00B90202"/>
    <w:rsid w:val="00B907DF"/>
    <w:rsid w:val="00B9359D"/>
    <w:rsid w:val="00B94139"/>
    <w:rsid w:val="00B966FC"/>
    <w:rsid w:val="00B96AB0"/>
    <w:rsid w:val="00B9706F"/>
    <w:rsid w:val="00BA3FF5"/>
    <w:rsid w:val="00BA4133"/>
    <w:rsid w:val="00BA51DB"/>
    <w:rsid w:val="00BA61EE"/>
    <w:rsid w:val="00BA78C4"/>
    <w:rsid w:val="00BA7E28"/>
    <w:rsid w:val="00BB0AFC"/>
    <w:rsid w:val="00BB23DB"/>
    <w:rsid w:val="00BB2766"/>
    <w:rsid w:val="00BB2869"/>
    <w:rsid w:val="00BB4256"/>
    <w:rsid w:val="00BB7412"/>
    <w:rsid w:val="00BC0443"/>
    <w:rsid w:val="00BC3622"/>
    <w:rsid w:val="00BC4111"/>
    <w:rsid w:val="00BD1526"/>
    <w:rsid w:val="00BD7FF1"/>
    <w:rsid w:val="00BE4BF7"/>
    <w:rsid w:val="00BE4F5A"/>
    <w:rsid w:val="00BE600A"/>
    <w:rsid w:val="00BE6200"/>
    <w:rsid w:val="00BE6782"/>
    <w:rsid w:val="00BF0259"/>
    <w:rsid w:val="00BF6C7D"/>
    <w:rsid w:val="00C037C3"/>
    <w:rsid w:val="00C05BDC"/>
    <w:rsid w:val="00C064C1"/>
    <w:rsid w:val="00C10CE7"/>
    <w:rsid w:val="00C10DB8"/>
    <w:rsid w:val="00C1150F"/>
    <w:rsid w:val="00C13CFD"/>
    <w:rsid w:val="00C14003"/>
    <w:rsid w:val="00C21958"/>
    <w:rsid w:val="00C21C55"/>
    <w:rsid w:val="00C23488"/>
    <w:rsid w:val="00C254EE"/>
    <w:rsid w:val="00C34E0F"/>
    <w:rsid w:val="00C35A7E"/>
    <w:rsid w:val="00C36B45"/>
    <w:rsid w:val="00C53068"/>
    <w:rsid w:val="00C54450"/>
    <w:rsid w:val="00C6071B"/>
    <w:rsid w:val="00C639B5"/>
    <w:rsid w:val="00C64C47"/>
    <w:rsid w:val="00C671B8"/>
    <w:rsid w:val="00C71A7E"/>
    <w:rsid w:val="00C72C7B"/>
    <w:rsid w:val="00C817D4"/>
    <w:rsid w:val="00C85775"/>
    <w:rsid w:val="00C85CC7"/>
    <w:rsid w:val="00C864ED"/>
    <w:rsid w:val="00C868F2"/>
    <w:rsid w:val="00C95EB7"/>
    <w:rsid w:val="00C96B24"/>
    <w:rsid w:val="00C97304"/>
    <w:rsid w:val="00CA0A53"/>
    <w:rsid w:val="00CA45BD"/>
    <w:rsid w:val="00CB13A1"/>
    <w:rsid w:val="00CB477F"/>
    <w:rsid w:val="00CB5291"/>
    <w:rsid w:val="00CB58C7"/>
    <w:rsid w:val="00CB7125"/>
    <w:rsid w:val="00CC0679"/>
    <w:rsid w:val="00CC517E"/>
    <w:rsid w:val="00CC5A82"/>
    <w:rsid w:val="00CC62E5"/>
    <w:rsid w:val="00CC6452"/>
    <w:rsid w:val="00CD0758"/>
    <w:rsid w:val="00CD30E8"/>
    <w:rsid w:val="00CD3E2E"/>
    <w:rsid w:val="00CD6429"/>
    <w:rsid w:val="00CE6B23"/>
    <w:rsid w:val="00CF5576"/>
    <w:rsid w:val="00CF7C81"/>
    <w:rsid w:val="00D04077"/>
    <w:rsid w:val="00D06AE2"/>
    <w:rsid w:val="00D06E2E"/>
    <w:rsid w:val="00D07F1D"/>
    <w:rsid w:val="00D10C26"/>
    <w:rsid w:val="00D11021"/>
    <w:rsid w:val="00D12E46"/>
    <w:rsid w:val="00D14560"/>
    <w:rsid w:val="00D16AF6"/>
    <w:rsid w:val="00D21B4A"/>
    <w:rsid w:val="00D221FE"/>
    <w:rsid w:val="00D30A14"/>
    <w:rsid w:val="00D334F6"/>
    <w:rsid w:val="00D42DA9"/>
    <w:rsid w:val="00D43A48"/>
    <w:rsid w:val="00D46490"/>
    <w:rsid w:val="00D51822"/>
    <w:rsid w:val="00D520FE"/>
    <w:rsid w:val="00D5274A"/>
    <w:rsid w:val="00D53DFC"/>
    <w:rsid w:val="00D54640"/>
    <w:rsid w:val="00D555DB"/>
    <w:rsid w:val="00D55DD2"/>
    <w:rsid w:val="00D55DE4"/>
    <w:rsid w:val="00D55F21"/>
    <w:rsid w:val="00D568D5"/>
    <w:rsid w:val="00D64240"/>
    <w:rsid w:val="00D66A65"/>
    <w:rsid w:val="00D66FCD"/>
    <w:rsid w:val="00D73277"/>
    <w:rsid w:val="00D74544"/>
    <w:rsid w:val="00D751A8"/>
    <w:rsid w:val="00D75F23"/>
    <w:rsid w:val="00D76C7A"/>
    <w:rsid w:val="00D8171F"/>
    <w:rsid w:val="00D8343A"/>
    <w:rsid w:val="00D84FDB"/>
    <w:rsid w:val="00D8759E"/>
    <w:rsid w:val="00D926B0"/>
    <w:rsid w:val="00D93B99"/>
    <w:rsid w:val="00D946BF"/>
    <w:rsid w:val="00DB2D15"/>
    <w:rsid w:val="00DC45BC"/>
    <w:rsid w:val="00DC6761"/>
    <w:rsid w:val="00DC752C"/>
    <w:rsid w:val="00DC75A6"/>
    <w:rsid w:val="00DD1230"/>
    <w:rsid w:val="00DD2A54"/>
    <w:rsid w:val="00DD4B04"/>
    <w:rsid w:val="00DD5A40"/>
    <w:rsid w:val="00DD74E0"/>
    <w:rsid w:val="00DE1668"/>
    <w:rsid w:val="00DE704F"/>
    <w:rsid w:val="00DE783F"/>
    <w:rsid w:val="00DE7FC9"/>
    <w:rsid w:val="00E006F6"/>
    <w:rsid w:val="00E01180"/>
    <w:rsid w:val="00E01A1E"/>
    <w:rsid w:val="00E01EF9"/>
    <w:rsid w:val="00E10169"/>
    <w:rsid w:val="00E105BC"/>
    <w:rsid w:val="00E13011"/>
    <w:rsid w:val="00E16D96"/>
    <w:rsid w:val="00E2071D"/>
    <w:rsid w:val="00E22798"/>
    <w:rsid w:val="00E25A0F"/>
    <w:rsid w:val="00E31A57"/>
    <w:rsid w:val="00E328E0"/>
    <w:rsid w:val="00E34144"/>
    <w:rsid w:val="00E3423B"/>
    <w:rsid w:val="00E3716F"/>
    <w:rsid w:val="00E40459"/>
    <w:rsid w:val="00E409C9"/>
    <w:rsid w:val="00E42A0B"/>
    <w:rsid w:val="00E50446"/>
    <w:rsid w:val="00E52538"/>
    <w:rsid w:val="00E62A69"/>
    <w:rsid w:val="00E62BD4"/>
    <w:rsid w:val="00E71D28"/>
    <w:rsid w:val="00E7720B"/>
    <w:rsid w:val="00E83F36"/>
    <w:rsid w:val="00E91816"/>
    <w:rsid w:val="00E927F4"/>
    <w:rsid w:val="00EA3CEA"/>
    <w:rsid w:val="00EA3FC1"/>
    <w:rsid w:val="00EA5634"/>
    <w:rsid w:val="00EB01C0"/>
    <w:rsid w:val="00EB0A34"/>
    <w:rsid w:val="00EB3001"/>
    <w:rsid w:val="00EB43C6"/>
    <w:rsid w:val="00EB4EDB"/>
    <w:rsid w:val="00EB618E"/>
    <w:rsid w:val="00EB7860"/>
    <w:rsid w:val="00EC086A"/>
    <w:rsid w:val="00EC08F3"/>
    <w:rsid w:val="00EF3234"/>
    <w:rsid w:val="00EF5FE6"/>
    <w:rsid w:val="00EF79A8"/>
    <w:rsid w:val="00F036A9"/>
    <w:rsid w:val="00F05812"/>
    <w:rsid w:val="00F15D24"/>
    <w:rsid w:val="00F2040B"/>
    <w:rsid w:val="00F22401"/>
    <w:rsid w:val="00F22C25"/>
    <w:rsid w:val="00F261D2"/>
    <w:rsid w:val="00F2769C"/>
    <w:rsid w:val="00F27DE9"/>
    <w:rsid w:val="00F300B3"/>
    <w:rsid w:val="00F415AC"/>
    <w:rsid w:val="00F42D49"/>
    <w:rsid w:val="00F432B4"/>
    <w:rsid w:val="00F43348"/>
    <w:rsid w:val="00F455ED"/>
    <w:rsid w:val="00F45EDD"/>
    <w:rsid w:val="00F4690D"/>
    <w:rsid w:val="00F47A8C"/>
    <w:rsid w:val="00F50226"/>
    <w:rsid w:val="00F52860"/>
    <w:rsid w:val="00F52F68"/>
    <w:rsid w:val="00F606B1"/>
    <w:rsid w:val="00F609E4"/>
    <w:rsid w:val="00F71F28"/>
    <w:rsid w:val="00F75115"/>
    <w:rsid w:val="00F801F2"/>
    <w:rsid w:val="00F80DFB"/>
    <w:rsid w:val="00F814BE"/>
    <w:rsid w:val="00F82B7D"/>
    <w:rsid w:val="00F87A74"/>
    <w:rsid w:val="00F91354"/>
    <w:rsid w:val="00F92B22"/>
    <w:rsid w:val="00F95E11"/>
    <w:rsid w:val="00F97B5F"/>
    <w:rsid w:val="00FA438E"/>
    <w:rsid w:val="00FA45CA"/>
    <w:rsid w:val="00FA4AC3"/>
    <w:rsid w:val="00FB0E40"/>
    <w:rsid w:val="00FB11BD"/>
    <w:rsid w:val="00FB5E5D"/>
    <w:rsid w:val="00FC16BF"/>
    <w:rsid w:val="00FC3D30"/>
    <w:rsid w:val="00FC3F82"/>
    <w:rsid w:val="00FC453A"/>
    <w:rsid w:val="00FC7286"/>
    <w:rsid w:val="00FD23E3"/>
    <w:rsid w:val="00FD2F56"/>
    <w:rsid w:val="00FD54EA"/>
    <w:rsid w:val="00FD624E"/>
    <w:rsid w:val="00FD66D1"/>
    <w:rsid w:val="00FF194E"/>
    <w:rsid w:val="00FF4478"/>
    <w:rsid w:val="00FF69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2C54B24-C7D2-4724-AEE5-57F6133DF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86A"/>
  </w:style>
  <w:style w:type="paragraph" w:styleId="1">
    <w:name w:val="heading 1"/>
    <w:basedOn w:val="a"/>
    <w:next w:val="a"/>
    <w:link w:val="10"/>
    <w:qFormat/>
    <w:rsid w:val="00923F0F"/>
    <w:pPr>
      <w:keepNext/>
      <w:spacing w:before="120" w:after="0" w:line="240" w:lineRule="auto"/>
      <w:ind w:firstLine="709"/>
      <w:jc w:val="both"/>
      <w:outlineLvl w:val="0"/>
    </w:pPr>
    <w:rPr>
      <w:rFonts w:ascii="Calibri Light" w:eastAsia="Times New Roman" w:hAnsi="Calibri Light"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B11FE"/>
    <w:pPr>
      <w:spacing w:after="0" w:line="240" w:lineRule="auto"/>
    </w:pPr>
    <w:rPr>
      <w:rFonts w:eastAsiaTheme="minorHAnsi"/>
      <w:lang w:eastAsia="en-US"/>
    </w:rPr>
  </w:style>
  <w:style w:type="paragraph" w:styleId="a4">
    <w:name w:val="header"/>
    <w:basedOn w:val="a"/>
    <w:link w:val="a5"/>
    <w:uiPriority w:val="99"/>
    <w:unhideWhenUsed/>
    <w:rsid w:val="00FA4AC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A4AC3"/>
  </w:style>
  <w:style w:type="paragraph" w:styleId="a6">
    <w:name w:val="footer"/>
    <w:basedOn w:val="a"/>
    <w:link w:val="a7"/>
    <w:uiPriority w:val="99"/>
    <w:unhideWhenUsed/>
    <w:rsid w:val="00FA4AC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A4AC3"/>
  </w:style>
  <w:style w:type="character" w:styleId="a8">
    <w:name w:val="Strong"/>
    <w:basedOn w:val="a0"/>
    <w:uiPriority w:val="22"/>
    <w:qFormat/>
    <w:rsid w:val="00A93D0F"/>
    <w:rPr>
      <w:b/>
      <w:bCs/>
    </w:rPr>
  </w:style>
  <w:style w:type="paragraph" w:styleId="a9">
    <w:name w:val="List Paragraph"/>
    <w:aliases w:val="Scriptoria bullet points,HotarirePunct1,List Paragraph 1,Bullets,List Paragraph (numbered (a)),Bullet,Заголовок 3 глава,Akapit z listą BS,Outlines a.b.c.,List_Paragraph,Multilevel para_II,Akapit z lista BS,List Paragraph1,1"/>
    <w:basedOn w:val="a"/>
    <w:link w:val="aa"/>
    <w:uiPriority w:val="34"/>
    <w:qFormat/>
    <w:rsid w:val="00CC5A82"/>
    <w:pPr>
      <w:ind w:left="720"/>
      <w:contextualSpacing/>
    </w:pPr>
  </w:style>
  <w:style w:type="paragraph" w:styleId="ab">
    <w:name w:val="Normal (Web)"/>
    <w:aliases w:val="Обычный (веб) Знак,Знак1 Знак,Знак1,Обычный (веб) Знак2,Обычный (веб) Знак1 Знак,Знак Знак1 Знак,Обычный (веб) Знак Знак Знак,Знак1 Знак1 Знак,Обычный (веб) Знак Знак1,Знак1 Знак Знак1,Знак1 Знак2,Знак2,Знак21,Обычный (Web),Знак3,Знак11"/>
    <w:basedOn w:val="a"/>
    <w:link w:val="11"/>
    <w:uiPriority w:val="99"/>
    <w:unhideWhenUsed/>
    <w:qFormat/>
    <w:rsid w:val="00E91816"/>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alloon Text"/>
    <w:basedOn w:val="a"/>
    <w:link w:val="ad"/>
    <w:uiPriority w:val="99"/>
    <w:unhideWhenUsed/>
    <w:rsid w:val="003C20FC"/>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rsid w:val="003C20FC"/>
    <w:rPr>
      <w:rFonts w:ascii="Segoe UI" w:hAnsi="Segoe UI" w:cs="Segoe UI"/>
      <w:sz w:val="18"/>
      <w:szCs w:val="18"/>
    </w:rPr>
  </w:style>
  <w:style w:type="character" w:styleId="ae">
    <w:name w:val="Hyperlink"/>
    <w:uiPriority w:val="99"/>
    <w:rsid w:val="006B3D93"/>
    <w:rPr>
      <w:rFonts w:ascii="Times New Roman" w:hAnsi="Times New Roman" w:cs="Times New Roman"/>
      <w:color w:val="0000FF"/>
      <w:u w:val="single"/>
    </w:rPr>
  </w:style>
  <w:style w:type="paragraph" w:customStyle="1" w:styleId="21">
    <w:name w:val="Основний текст 21"/>
    <w:basedOn w:val="a"/>
    <w:uiPriority w:val="99"/>
    <w:rsid w:val="007D616B"/>
    <w:pPr>
      <w:spacing w:after="0" w:line="240" w:lineRule="auto"/>
      <w:jc w:val="center"/>
    </w:pPr>
    <w:rPr>
      <w:rFonts w:ascii="Helios" w:eastAsia="Times New Roman" w:hAnsi="Helios" w:cs="Helios"/>
      <w:b/>
      <w:bCs/>
      <w:sz w:val="28"/>
      <w:szCs w:val="28"/>
    </w:rPr>
  </w:style>
  <w:style w:type="paragraph" w:styleId="af">
    <w:name w:val="Body Text Indent"/>
    <w:aliases w:val="Подпись к рис.,Ïîäïèñü ê ðèñ.,Ïîäïèñü ê ðèñ. Знак"/>
    <w:basedOn w:val="a"/>
    <w:link w:val="af0"/>
    <w:uiPriority w:val="99"/>
    <w:qFormat/>
    <w:rsid w:val="00AC1E94"/>
    <w:pPr>
      <w:spacing w:after="120" w:line="240" w:lineRule="auto"/>
      <w:ind w:left="283" w:firstLine="709"/>
      <w:jc w:val="both"/>
    </w:pPr>
    <w:rPr>
      <w:rFonts w:ascii="Times New Roman" w:eastAsia="Times New Roman" w:hAnsi="Times New Roman" w:cs="Times New Roman"/>
      <w:color w:val="000000"/>
      <w:sz w:val="26"/>
      <w:szCs w:val="26"/>
      <w:lang w:eastAsia="ru-RU"/>
    </w:rPr>
  </w:style>
  <w:style w:type="character" w:customStyle="1" w:styleId="af0">
    <w:name w:val="Основной текст с отступом Знак"/>
    <w:aliases w:val="Подпись к рис. Знак,Ïîäïèñü ê ðèñ. Знак1,Ïîäïèñü ê ðèñ. Знак Знак"/>
    <w:basedOn w:val="a0"/>
    <w:link w:val="af"/>
    <w:uiPriority w:val="99"/>
    <w:rsid w:val="00AC1E94"/>
    <w:rPr>
      <w:rFonts w:ascii="Times New Roman" w:eastAsia="Times New Roman" w:hAnsi="Times New Roman" w:cs="Times New Roman"/>
      <w:color w:val="000000"/>
      <w:sz w:val="26"/>
      <w:szCs w:val="26"/>
      <w:lang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1 Знак Знак,Обычный (веб) Знак Знак1 Знак,Знак1 Знак2 Знак"/>
    <w:link w:val="ab"/>
    <w:uiPriority w:val="99"/>
    <w:locked/>
    <w:rsid w:val="00AC1E94"/>
    <w:rPr>
      <w:rFonts w:ascii="Times New Roman" w:eastAsia="Times New Roman" w:hAnsi="Times New Roman" w:cs="Times New Roman"/>
      <w:sz w:val="24"/>
      <w:szCs w:val="24"/>
    </w:rPr>
  </w:style>
  <w:style w:type="character" w:customStyle="1" w:styleId="rvts0">
    <w:name w:val="rvts0"/>
    <w:rsid w:val="00AC1E94"/>
  </w:style>
  <w:style w:type="paragraph" w:customStyle="1" w:styleId="rvps2">
    <w:name w:val="rvps2"/>
    <w:basedOn w:val="a"/>
    <w:rsid w:val="00AC1E94"/>
    <w:pPr>
      <w:spacing w:before="100" w:beforeAutospacing="1" w:after="100" w:afterAutospacing="1" w:line="240" w:lineRule="auto"/>
      <w:ind w:firstLine="709"/>
    </w:pPr>
    <w:rPr>
      <w:rFonts w:ascii="Times New Roman" w:eastAsia="Times New Roman" w:hAnsi="Times New Roman" w:cs="Times New Roman"/>
      <w:color w:val="000000"/>
      <w:sz w:val="26"/>
      <w:szCs w:val="26"/>
      <w:lang w:eastAsia="ru-RU"/>
    </w:rPr>
  </w:style>
  <w:style w:type="paragraph" w:customStyle="1" w:styleId="12">
    <w:name w:val="Без интервала1"/>
    <w:link w:val="af1"/>
    <w:uiPriority w:val="1"/>
    <w:qFormat/>
    <w:rsid w:val="000D4BEA"/>
    <w:pPr>
      <w:spacing w:after="0" w:line="240" w:lineRule="auto"/>
      <w:ind w:firstLine="851"/>
      <w:jc w:val="both"/>
    </w:pPr>
    <w:rPr>
      <w:rFonts w:ascii="Times New Roman" w:eastAsia="Times New Roman" w:hAnsi="Times New Roman" w:cs="Times New Roman"/>
      <w:color w:val="000000"/>
      <w:sz w:val="24"/>
      <w:szCs w:val="26"/>
      <w:lang w:val="ru-RU" w:eastAsia="ru-RU"/>
    </w:rPr>
  </w:style>
  <w:style w:type="character" w:customStyle="1" w:styleId="af1">
    <w:name w:val="Без интервала Знак"/>
    <w:link w:val="12"/>
    <w:uiPriority w:val="1"/>
    <w:qFormat/>
    <w:locked/>
    <w:rsid w:val="000D4BEA"/>
    <w:rPr>
      <w:rFonts w:ascii="Times New Roman" w:eastAsia="Times New Roman" w:hAnsi="Times New Roman" w:cs="Times New Roman"/>
      <w:color w:val="000000"/>
      <w:sz w:val="24"/>
      <w:szCs w:val="26"/>
      <w:lang w:val="ru-RU" w:eastAsia="ru-RU"/>
    </w:rPr>
  </w:style>
  <w:style w:type="paragraph" w:customStyle="1" w:styleId="af2">
    <w:name w:val="Нормальний текст"/>
    <w:basedOn w:val="a"/>
    <w:rsid w:val="00181CE1"/>
    <w:pPr>
      <w:spacing w:before="120" w:after="0" w:line="240" w:lineRule="auto"/>
      <w:ind w:firstLine="709"/>
      <w:jc w:val="both"/>
    </w:pPr>
    <w:rPr>
      <w:rFonts w:ascii="Antiqua" w:eastAsia="Times New Roman" w:hAnsi="Antiqua" w:cs="Antiqua"/>
      <w:color w:val="000000"/>
      <w:sz w:val="26"/>
      <w:szCs w:val="26"/>
      <w:lang w:eastAsia="ru-RU"/>
    </w:rPr>
  </w:style>
  <w:style w:type="paragraph" w:customStyle="1" w:styleId="af3">
    <w:name w:val="Табличний"/>
    <w:basedOn w:val="a"/>
    <w:rsid w:val="0041715E"/>
    <w:pPr>
      <w:spacing w:after="0" w:line="240" w:lineRule="auto"/>
      <w:jc w:val="center"/>
    </w:pPr>
    <w:rPr>
      <w:rFonts w:ascii="Arial" w:eastAsia="Times New Roman" w:hAnsi="Arial" w:cs="Arial"/>
      <w:color w:val="000000"/>
      <w:szCs w:val="28"/>
    </w:rPr>
  </w:style>
  <w:style w:type="paragraph" w:styleId="2">
    <w:name w:val="Body Text 2"/>
    <w:basedOn w:val="a"/>
    <w:link w:val="20"/>
    <w:uiPriority w:val="99"/>
    <w:semiHidden/>
    <w:unhideWhenUsed/>
    <w:rsid w:val="00BA4133"/>
    <w:pPr>
      <w:spacing w:after="120" w:line="480" w:lineRule="auto"/>
    </w:pPr>
  </w:style>
  <w:style w:type="character" w:customStyle="1" w:styleId="20">
    <w:name w:val="Основной текст 2 Знак"/>
    <w:basedOn w:val="a0"/>
    <w:link w:val="2"/>
    <w:uiPriority w:val="99"/>
    <w:semiHidden/>
    <w:rsid w:val="00BA4133"/>
  </w:style>
  <w:style w:type="character" w:customStyle="1" w:styleId="aa">
    <w:name w:val="Абзац списка Знак"/>
    <w:aliases w:val="Scriptoria bullet points Знак,HotarirePunct1 Знак,List Paragraph 1 Знак,Bullets Знак,List Paragraph (numbered (a)) Знак,Bullet Знак,Заголовок 3 глава Знак,Akapit z listą BS Знак,Outlines a.b.c. Знак,List_Paragraph Знак,1 Знак"/>
    <w:link w:val="a9"/>
    <w:uiPriority w:val="34"/>
    <w:locked/>
    <w:rsid w:val="00974F9C"/>
  </w:style>
  <w:style w:type="paragraph" w:styleId="af4">
    <w:name w:val="Body Text"/>
    <w:basedOn w:val="a"/>
    <w:link w:val="af5"/>
    <w:unhideWhenUsed/>
    <w:rsid w:val="007112FD"/>
    <w:pPr>
      <w:spacing w:after="120" w:line="240" w:lineRule="auto"/>
      <w:ind w:firstLine="709"/>
      <w:jc w:val="both"/>
    </w:pPr>
    <w:rPr>
      <w:rFonts w:ascii="Times New Roman" w:eastAsia="Times New Roman" w:hAnsi="Times New Roman" w:cs="Times New Roman"/>
      <w:color w:val="000000"/>
      <w:sz w:val="26"/>
      <w:szCs w:val="26"/>
      <w:lang w:eastAsia="ru-RU"/>
    </w:rPr>
  </w:style>
  <w:style w:type="character" w:customStyle="1" w:styleId="af5">
    <w:name w:val="Основной текст Знак"/>
    <w:basedOn w:val="a0"/>
    <w:link w:val="af4"/>
    <w:rsid w:val="007112FD"/>
    <w:rPr>
      <w:rFonts w:ascii="Times New Roman" w:eastAsia="Times New Roman" w:hAnsi="Times New Roman" w:cs="Times New Roman"/>
      <w:color w:val="000000"/>
      <w:sz w:val="26"/>
      <w:szCs w:val="26"/>
      <w:lang w:eastAsia="ru-RU"/>
    </w:rPr>
  </w:style>
  <w:style w:type="character" w:customStyle="1" w:styleId="spelle">
    <w:name w:val="spelle"/>
    <w:basedOn w:val="a0"/>
    <w:rsid w:val="007112FD"/>
  </w:style>
  <w:style w:type="paragraph" w:customStyle="1" w:styleId="13">
    <w:name w:val="Основной текст с отступом1"/>
    <w:basedOn w:val="a"/>
    <w:rsid w:val="007112FD"/>
    <w:pPr>
      <w:spacing w:after="120" w:line="240" w:lineRule="auto"/>
      <w:ind w:left="283"/>
    </w:pPr>
    <w:rPr>
      <w:rFonts w:ascii="Times New Roman" w:eastAsia="Times New Roman" w:hAnsi="Times New Roman" w:cs="Times New Roman"/>
      <w:sz w:val="24"/>
      <w:szCs w:val="24"/>
    </w:rPr>
  </w:style>
  <w:style w:type="character" w:customStyle="1" w:styleId="22">
    <w:name w:val="Основний текст (2)_"/>
    <w:basedOn w:val="a0"/>
    <w:link w:val="23"/>
    <w:rsid w:val="00A02BF3"/>
    <w:rPr>
      <w:rFonts w:eastAsia="Times New Roman"/>
      <w:shd w:val="clear" w:color="auto" w:fill="FFFFFF"/>
    </w:rPr>
  </w:style>
  <w:style w:type="paragraph" w:customStyle="1" w:styleId="23">
    <w:name w:val="Основний текст (2)"/>
    <w:basedOn w:val="a"/>
    <w:link w:val="22"/>
    <w:rsid w:val="00A02BF3"/>
    <w:pPr>
      <w:widowControl w:val="0"/>
      <w:shd w:val="clear" w:color="auto" w:fill="FFFFFF"/>
      <w:spacing w:before="360" w:after="360" w:line="0" w:lineRule="atLeast"/>
      <w:jc w:val="both"/>
    </w:pPr>
    <w:rPr>
      <w:rFonts w:eastAsia="Times New Roman"/>
    </w:rPr>
  </w:style>
  <w:style w:type="paragraph" w:customStyle="1" w:styleId="st12">
    <w:name w:val="st12"/>
    <w:rsid w:val="000F6EC5"/>
    <w:pPr>
      <w:autoSpaceDE w:val="0"/>
      <w:autoSpaceDN w:val="0"/>
      <w:adjustRightInd w:val="0"/>
      <w:spacing w:before="136" w:after="136" w:line="240" w:lineRule="auto"/>
      <w:jc w:val="center"/>
    </w:pPr>
    <w:rPr>
      <w:rFonts w:ascii="Times New Roman" w:eastAsia="Times New Roman" w:hAnsi="Times New Roman" w:cs="Times New Roman"/>
      <w:sz w:val="24"/>
      <w:szCs w:val="24"/>
    </w:rPr>
  </w:style>
  <w:style w:type="paragraph" w:styleId="af6">
    <w:name w:val="Title"/>
    <w:aliases w:val="Номер таблиці"/>
    <w:basedOn w:val="a"/>
    <w:link w:val="af7"/>
    <w:uiPriority w:val="99"/>
    <w:qFormat/>
    <w:rsid w:val="00B36417"/>
    <w:pPr>
      <w:spacing w:after="0" w:line="240" w:lineRule="auto"/>
      <w:jc w:val="center"/>
    </w:pPr>
    <w:rPr>
      <w:rFonts w:ascii="Calibri" w:eastAsia="Times New Roman" w:hAnsi="Calibri" w:cs="Times New Roman"/>
      <w:b/>
      <w:bCs/>
      <w:sz w:val="20"/>
      <w:szCs w:val="20"/>
      <w:lang w:val="ru-RU" w:eastAsia="ru-RU"/>
    </w:rPr>
  </w:style>
  <w:style w:type="character" w:customStyle="1" w:styleId="af7">
    <w:name w:val="Название Знак"/>
    <w:aliases w:val="Номер таблиці Знак"/>
    <w:basedOn w:val="a0"/>
    <w:link w:val="af6"/>
    <w:uiPriority w:val="99"/>
    <w:rsid w:val="00B36417"/>
    <w:rPr>
      <w:rFonts w:ascii="Calibri" w:eastAsia="Times New Roman" w:hAnsi="Calibri" w:cs="Times New Roman"/>
      <w:b/>
      <w:bCs/>
      <w:sz w:val="20"/>
      <w:szCs w:val="20"/>
      <w:lang w:val="ru-RU" w:eastAsia="ru-RU"/>
    </w:rPr>
  </w:style>
  <w:style w:type="paragraph" w:customStyle="1" w:styleId="docdata">
    <w:name w:val="docdata"/>
    <w:aliases w:val="docy,v5,13190,baiaagaaboqcaaadoc8aaavglwaaaaaaaaaaaaaaaaaaaaaaaaaaaaaaaaaaaaaaaaaaaaaaaaaaaaaaaaaaaaaaaaaaaaaaaaaaaaaaaaaaaaaaaaaaaaaaaaaaaaaaaaaaaaaaaaaaaaaaaaaaaaaaaaaaaaaaaaaaaaaaaaaaaaaaaaaaaaaaaaaaaaaaaaaaaaaaaaaaaaaaaaaaaaaaaaaaaaaaaaaaaa"/>
    <w:basedOn w:val="a"/>
    <w:rsid w:val="00146185"/>
    <w:pPr>
      <w:spacing w:before="100" w:beforeAutospacing="1" w:after="100" w:afterAutospacing="1" w:line="240" w:lineRule="auto"/>
      <w:ind w:firstLine="709"/>
    </w:pPr>
    <w:rPr>
      <w:rFonts w:ascii="Times New Roman" w:eastAsia="Times New Roman" w:hAnsi="Times New Roman" w:cs="Times New Roman"/>
      <w:sz w:val="24"/>
      <w:szCs w:val="24"/>
    </w:rPr>
  </w:style>
  <w:style w:type="character" w:customStyle="1" w:styleId="10">
    <w:name w:val="Заголовок 1 Знак"/>
    <w:basedOn w:val="a0"/>
    <w:link w:val="1"/>
    <w:rsid w:val="00923F0F"/>
    <w:rPr>
      <w:rFonts w:ascii="Calibri Light" w:eastAsia="Times New Roman" w:hAnsi="Calibri Light" w:cs="Times New Roman"/>
      <w:b/>
      <w:bCs/>
      <w:kern w:val="32"/>
      <w:sz w:val="32"/>
      <w:szCs w:val="32"/>
      <w:lang w:eastAsia="ru-RU"/>
    </w:rPr>
  </w:style>
  <w:style w:type="character" w:customStyle="1" w:styleId="x193iq5w">
    <w:name w:val="x193iq5w"/>
    <w:basedOn w:val="a0"/>
    <w:rsid w:val="00A96D10"/>
  </w:style>
  <w:style w:type="paragraph" w:customStyle="1" w:styleId="capitalletter">
    <w:name w:val="capital_letter"/>
    <w:basedOn w:val="a"/>
    <w:rsid w:val="009D17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fmc1">
    <w:name w:val="xfmc1"/>
    <w:basedOn w:val="a"/>
    <w:rsid w:val="009D17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fmc2">
    <w:name w:val="xfmc2"/>
    <w:basedOn w:val="a"/>
    <w:rsid w:val="009D17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8">
    <w:basedOn w:val="a"/>
    <w:next w:val="ab"/>
    <w:uiPriority w:val="99"/>
    <w:unhideWhenUsed/>
    <w:rsid w:val="000704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
    <w:name w:val="Обычный1"/>
    <w:rsid w:val="006462E6"/>
    <w:pPr>
      <w:spacing w:after="0"/>
    </w:pPr>
    <w:rPr>
      <w:rFonts w:ascii="Arial" w:eastAsia="Arial" w:hAnsi="Arial" w:cs="Arial"/>
    </w:rPr>
  </w:style>
  <w:style w:type="character" w:styleId="af9">
    <w:name w:val="Emphasis"/>
    <w:qFormat/>
    <w:rsid w:val="00B10BBC"/>
    <w:rPr>
      <w:i/>
      <w:iCs/>
    </w:rPr>
  </w:style>
  <w:style w:type="paragraph" w:customStyle="1" w:styleId="6">
    <w:name w:val="Абзац списка6"/>
    <w:basedOn w:val="a"/>
    <w:rsid w:val="001975FB"/>
    <w:pPr>
      <w:spacing w:after="0" w:line="240" w:lineRule="auto"/>
      <w:ind w:left="720"/>
      <w:contextualSpacing/>
    </w:pPr>
    <w:rPr>
      <w:rFonts w:ascii="Antiqua" w:eastAsia="Calibri" w:hAnsi="Antiqua" w:cs="Times New Roman"/>
      <w:sz w:val="26"/>
      <w:szCs w:val="20"/>
      <w:lang w:eastAsia="ru-RU"/>
    </w:rPr>
  </w:style>
  <w:style w:type="character" w:customStyle="1" w:styleId="24">
    <w:name w:val="Основной текст (2)_"/>
    <w:link w:val="25"/>
    <w:locked/>
    <w:rsid w:val="00F2769C"/>
    <w:rPr>
      <w:b/>
      <w:bCs/>
      <w:spacing w:val="11"/>
      <w:sz w:val="23"/>
      <w:szCs w:val="23"/>
      <w:shd w:val="clear" w:color="auto" w:fill="FFFFFF"/>
    </w:rPr>
  </w:style>
  <w:style w:type="paragraph" w:customStyle="1" w:styleId="25">
    <w:name w:val="Основной текст (2)"/>
    <w:basedOn w:val="a"/>
    <w:link w:val="24"/>
    <w:rsid w:val="00F2769C"/>
    <w:pPr>
      <w:widowControl w:val="0"/>
      <w:shd w:val="clear" w:color="auto" w:fill="FFFFFF"/>
      <w:spacing w:after="300" w:line="317" w:lineRule="exact"/>
      <w:ind w:firstLine="709"/>
      <w:jc w:val="both"/>
    </w:pPr>
    <w:rPr>
      <w:b/>
      <w:bCs/>
      <w:spacing w:val="11"/>
      <w:sz w:val="23"/>
      <w:szCs w:val="23"/>
      <w:shd w:val="clear" w:color="auto" w:fill="FFFFFF"/>
    </w:rPr>
  </w:style>
  <w:style w:type="character" w:customStyle="1" w:styleId="afa">
    <w:name w:val="Основной текст_"/>
    <w:link w:val="15"/>
    <w:rsid w:val="00693B9B"/>
    <w:rPr>
      <w:sz w:val="26"/>
      <w:szCs w:val="26"/>
      <w:shd w:val="clear" w:color="auto" w:fill="FFFFFF"/>
    </w:rPr>
  </w:style>
  <w:style w:type="paragraph" w:customStyle="1" w:styleId="15">
    <w:name w:val="Основной текст1"/>
    <w:basedOn w:val="a"/>
    <w:link w:val="afa"/>
    <w:rsid w:val="00693B9B"/>
    <w:pPr>
      <w:shd w:val="clear" w:color="auto" w:fill="FFFFFF"/>
      <w:spacing w:before="240" w:after="60" w:line="240" w:lineRule="atLeast"/>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0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4">
          <w:marLeft w:val="0"/>
          <w:marRight w:val="0"/>
          <w:marTop w:val="0"/>
          <w:marBottom w:val="0"/>
          <w:divBdr>
            <w:top w:val="single" w:sz="6" w:space="1" w:color="C0C0C0"/>
            <w:left w:val="single" w:sz="6" w:space="1" w:color="C0C0C0"/>
            <w:bottom w:val="single" w:sz="6" w:space="1" w:color="C0C0C0"/>
            <w:right w:val="single" w:sz="6" w:space="1" w:color="C0C0C0"/>
          </w:divBdr>
          <w:divsChild>
            <w:div w:id="38386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48227">
      <w:bodyDiv w:val="1"/>
      <w:marLeft w:val="0"/>
      <w:marRight w:val="0"/>
      <w:marTop w:val="0"/>
      <w:marBottom w:val="0"/>
      <w:divBdr>
        <w:top w:val="none" w:sz="0" w:space="0" w:color="auto"/>
        <w:left w:val="none" w:sz="0" w:space="0" w:color="auto"/>
        <w:bottom w:val="none" w:sz="0" w:space="0" w:color="auto"/>
        <w:right w:val="none" w:sz="0" w:space="0" w:color="auto"/>
      </w:divBdr>
    </w:div>
    <w:div w:id="589048255">
      <w:bodyDiv w:val="1"/>
      <w:marLeft w:val="0"/>
      <w:marRight w:val="0"/>
      <w:marTop w:val="0"/>
      <w:marBottom w:val="0"/>
      <w:divBdr>
        <w:top w:val="none" w:sz="0" w:space="0" w:color="auto"/>
        <w:left w:val="none" w:sz="0" w:space="0" w:color="auto"/>
        <w:bottom w:val="none" w:sz="0" w:space="0" w:color="auto"/>
        <w:right w:val="none" w:sz="0" w:space="0" w:color="auto"/>
      </w:divBdr>
    </w:div>
    <w:div w:id="638147389">
      <w:bodyDiv w:val="1"/>
      <w:marLeft w:val="0"/>
      <w:marRight w:val="0"/>
      <w:marTop w:val="0"/>
      <w:marBottom w:val="0"/>
      <w:divBdr>
        <w:top w:val="none" w:sz="0" w:space="0" w:color="auto"/>
        <w:left w:val="none" w:sz="0" w:space="0" w:color="auto"/>
        <w:bottom w:val="none" w:sz="0" w:space="0" w:color="auto"/>
        <w:right w:val="none" w:sz="0" w:space="0" w:color="auto"/>
      </w:divBdr>
    </w:div>
    <w:div w:id="757021101">
      <w:bodyDiv w:val="1"/>
      <w:marLeft w:val="0"/>
      <w:marRight w:val="0"/>
      <w:marTop w:val="0"/>
      <w:marBottom w:val="0"/>
      <w:divBdr>
        <w:top w:val="none" w:sz="0" w:space="0" w:color="auto"/>
        <w:left w:val="none" w:sz="0" w:space="0" w:color="auto"/>
        <w:bottom w:val="none" w:sz="0" w:space="0" w:color="auto"/>
        <w:right w:val="none" w:sz="0" w:space="0" w:color="auto"/>
      </w:divBdr>
    </w:div>
    <w:div w:id="1124695346">
      <w:bodyDiv w:val="1"/>
      <w:marLeft w:val="0"/>
      <w:marRight w:val="0"/>
      <w:marTop w:val="0"/>
      <w:marBottom w:val="0"/>
      <w:divBdr>
        <w:top w:val="none" w:sz="0" w:space="0" w:color="auto"/>
        <w:left w:val="none" w:sz="0" w:space="0" w:color="auto"/>
        <w:bottom w:val="none" w:sz="0" w:space="0" w:color="auto"/>
        <w:right w:val="none" w:sz="0" w:space="0" w:color="auto"/>
      </w:divBdr>
    </w:div>
    <w:div w:id="1219173510">
      <w:bodyDiv w:val="1"/>
      <w:marLeft w:val="0"/>
      <w:marRight w:val="0"/>
      <w:marTop w:val="0"/>
      <w:marBottom w:val="0"/>
      <w:divBdr>
        <w:top w:val="none" w:sz="0" w:space="0" w:color="auto"/>
        <w:left w:val="none" w:sz="0" w:space="0" w:color="auto"/>
        <w:bottom w:val="none" w:sz="0" w:space="0" w:color="auto"/>
        <w:right w:val="none" w:sz="0" w:space="0" w:color="auto"/>
      </w:divBdr>
    </w:div>
    <w:div w:id="1919827837">
      <w:bodyDiv w:val="1"/>
      <w:marLeft w:val="0"/>
      <w:marRight w:val="0"/>
      <w:marTop w:val="0"/>
      <w:marBottom w:val="0"/>
      <w:divBdr>
        <w:top w:val="none" w:sz="0" w:space="0" w:color="auto"/>
        <w:left w:val="none" w:sz="0" w:space="0" w:color="auto"/>
        <w:bottom w:val="none" w:sz="0" w:space="0" w:color="auto"/>
        <w:right w:val="none" w:sz="0" w:space="0" w:color="auto"/>
      </w:divBdr>
      <w:divsChild>
        <w:div w:id="1480223344">
          <w:marLeft w:val="0"/>
          <w:marRight w:val="0"/>
          <w:marTop w:val="0"/>
          <w:marBottom w:val="0"/>
          <w:divBdr>
            <w:top w:val="none" w:sz="0" w:space="0" w:color="auto"/>
            <w:left w:val="none" w:sz="0" w:space="0" w:color="auto"/>
            <w:bottom w:val="none" w:sz="0" w:space="0" w:color="auto"/>
            <w:right w:val="none" w:sz="0" w:space="0" w:color="auto"/>
          </w:divBdr>
          <w:divsChild>
            <w:div w:id="943809719">
              <w:marLeft w:val="0"/>
              <w:marRight w:val="-1"/>
              <w:marTop w:val="0"/>
              <w:marBottom w:val="0"/>
              <w:divBdr>
                <w:top w:val="none" w:sz="0" w:space="0" w:color="auto"/>
                <w:left w:val="none" w:sz="0" w:space="0" w:color="auto"/>
                <w:bottom w:val="none" w:sz="0" w:space="0" w:color="auto"/>
                <w:right w:val="none" w:sz="0" w:space="0" w:color="auto"/>
              </w:divBdr>
            </w:div>
          </w:divsChild>
        </w:div>
      </w:divsChild>
    </w:div>
    <w:div w:id="192841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InterregNEXT.RomaniaUkraine?__cft__%5b0%5d=AZVQzx8GuuVZvrCcGLZ1AIcpEOl5hLQ65Oddlqio-lUMz43Vy8bQZq1DJFKfclPR9HHUMvGZgKxLpAgENFQbFgjODXeo5ZMyW9V-IoEBMax5Lmo9os7W0203xevwKeFqDg4KMVJ5DzDfDx-UHoBIIVFTh9Eb4GOh2KxcFVOZ8xHF3OpLkRqa6B0XpX571IQNXWxroNl96J1JNSQ1xJPSLSE8xTWSVpVkPmC6BqfJYqEofg&amp;__tn__=-%5dK-y-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acebook.com/InterregNEXT.RomaniaUkraine?__cft__%5b0%5d=AZVQzx8GuuVZvrCcGLZ1AIcpEOl5hLQ65Oddlqio-lUMz43Vy8bQZq1DJFKfclPR9HHUMvGZgKxLpAgENFQbFgjODXeo5ZMyW9V-IoEBMax5Lmo9os7W0203xevwKeFqDg4KMVJ5DzDfDx-UHoBIIVFTh9Eb4GOh2KxcFVOZ8xHF3OpLkRqa6B0XpX571IQNXWxroNl96J1JNSQ1xJPSLSE8xTWSVpVkPmC6BqfJYqEofg&amp;__tn__=-%5dK-y-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847850-2518-4873-BA86-E93781054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37</Pages>
  <Words>65129</Words>
  <Characters>37124</Characters>
  <Application>Microsoft Office Word</Application>
  <DocSecurity>0</DocSecurity>
  <Lines>309</Lines>
  <Paragraphs>204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102049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Наталя</dc:creator>
  <cp:lastModifiedBy>Учетная запись Майкрософт</cp:lastModifiedBy>
  <cp:revision>5</cp:revision>
  <cp:lastPrinted>2023-11-16T14:07:00Z</cp:lastPrinted>
  <dcterms:created xsi:type="dcterms:W3CDTF">2025-04-24T07:48:00Z</dcterms:created>
  <dcterms:modified xsi:type="dcterms:W3CDTF">2025-04-24T08:15:00Z</dcterms:modified>
</cp:coreProperties>
</file>