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18"/>
          <w:szCs w:val="18"/>
        </w:rPr>
      </w:pPr>
      <w:r>
        <w:rPr>
          <w:b/>
          <w:sz w:val="18"/>
          <w:szCs w:val="18"/>
        </w:rPr>
      </w:r>
    </w:p>
    <w:p>
      <w:pPr>
        <w:pStyle w:val="Normal"/>
        <w:jc w:val="center"/>
        <w:rPr>
          <w:b/>
          <w:b/>
          <w:sz w:val="28"/>
          <w:szCs w:val="28"/>
        </w:rPr>
      </w:pPr>
      <w:r>
        <w:rPr>
          <w:b/>
          <w:sz w:val="28"/>
          <w:szCs w:val="28"/>
        </w:rPr>
        <w:t>ПРОТОКОЛ  № 1</w:t>
      </w:r>
    </w:p>
    <w:p>
      <w:pPr>
        <w:pStyle w:val="Normal1"/>
        <w:bidi w:val="0"/>
        <w:ind w:firstLine="708"/>
        <w:jc w:val="center"/>
        <w:rPr/>
      </w:pPr>
      <w:r>
        <w:rPr>
          <w:rFonts w:cs="Times New Roman" w:ascii="Times New Roman" w:hAnsi="Times New Roman"/>
          <w:sz w:val="28"/>
          <w:szCs w:val="28"/>
          <w:lang w:val="uk-UA"/>
        </w:rPr>
        <w:t xml:space="preserve">онлайн - </w:t>
      </w:r>
      <w:r>
        <w:rPr>
          <w:rFonts w:cs="Times New Roman" w:ascii="Times New Roman" w:hAnsi="Times New Roman"/>
          <w:sz w:val="28"/>
          <w:szCs w:val="28"/>
        </w:rPr>
        <w:t>засідання Ради безбар</w:t>
      </w:r>
      <w:r>
        <w:rPr>
          <w:rFonts w:cs="Times New Roman" w:ascii="Times New Roman" w:hAnsi="Times New Roman"/>
          <w:sz w:val="28"/>
          <w:szCs w:val="28"/>
          <w:lang w:val="en-US"/>
        </w:rPr>
        <w:t>’</w:t>
      </w:r>
      <w:r>
        <w:rPr>
          <w:rFonts w:cs="Times New Roman" w:ascii="Times New Roman" w:hAnsi="Times New Roman"/>
          <w:sz w:val="28"/>
          <w:szCs w:val="28"/>
        </w:rPr>
        <w:t xml:space="preserve">єрності при Івано-Франківській обласній </w:t>
      </w:r>
      <w:r>
        <w:rPr>
          <w:rFonts w:cs="Times New Roman" w:ascii="Times New Roman" w:hAnsi="Times New Roman"/>
          <w:color w:val="000000"/>
          <w:sz w:val="28"/>
          <w:szCs w:val="28"/>
        </w:rPr>
        <w:t>державній (військовій) адміністрації</w:t>
      </w:r>
      <w:r>
        <w:rPr>
          <w:rFonts w:cs="Times New Roman" w:ascii="Times New Roman" w:hAnsi="Times New Roman"/>
          <w:color w:val="000000"/>
          <w:sz w:val="28"/>
          <w:szCs w:val="28"/>
          <w:lang w:val="en-US"/>
        </w:rPr>
        <w:t xml:space="preserve"> </w:t>
      </w:r>
      <w:r>
        <w:rPr>
          <w:rFonts w:cs="Times New Roman" w:ascii="Times New Roman" w:hAnsi="Times New Roman"/>
          <w:color w:val="000000"/>
          <w:sz w:val="28"/>
          <w:szCs w:val="28"/>
        </w:rPr>
        <w:t>з керівниками структурних підрозділів облдержадміністрації – членами Ради безбар</w:t>
      </w:r>
      <w:r>
        <w:rPr>
          <w:rFonts w:cs="Times New Roman" w:ascii="Times New Roman" w:hAnsi="Times New Roman"/>
          <w:color w:val="000000"/>
          <w:sz w:val="28"/>
          <w:szCs w:val="28"/>
          <w:lang w:val="en-US"/>
        </w:rPr>
        <w:t>’</w:t>
      </w:r>
      <w:r>
        <w:rPr>
          <w:rFonts w:cs="Times New Roman" w:ascii="Times New Roman" w:hAnsi="Times New Roman"/>
          <w:color w:val="000000"/>
          <w:sz w:val="28"/>
          <w:szCs w:val="28"/>
        </w:rPr>
        <w:t xml:space="preserve">єрності,  </w:t>
      </w:r>
    </w:p>
    <w:p>
      <w:pPr>
        <w:pStyle w:val="Normal1"/>
        <w:bidi w:val="0"/>
        <w:ind w:firstLine="708"/>
        <w:jc w:val="center"/>
        <w:rPr>
          <w:rFonts w:ascii="Times New Roman" w:hAnsi="Times New Roman" w:cs="Times New Roman"/>
          <w:color w:val="000000"/>
          <w:sz w:val="28"/>
          <w:szCs w:val="28"/>
        </w:rPr>
      </w:pPr>
      <w:r>
        <w:rPr>
          <w:rFonts w:cs="Times New Roman" w:ascii="Times New Roman" w:hAnsi="Times New Roman"/>
          <w:color w:val="000000"/>
          <w:sz w:val="28"/>
          <w:szCs w:val="28"/>
        </w:rPr>
        <w:t>головами районних військових адміністрацій, головами територіальних громад області</w:t>
      </w:r>
    </w:p>
    <w:p>
      <w:pPr>
        <w:pStyle w:val="Normal"/>
        <w:jc w:val="center"/>
        <w:rPr>
          <w:rFonts w:ascii="Times New Roman" w:hAnsi="Times New Roman" w:cs="Times New Roman"/>
          <w:color w:val="000000"/>
          <w:sz w:val="28"/>
          <w:szCs w:val="28"/>
        </w:rPr>
      </w:pPr>
      <w:r>
        <w:rPr>
          <w:rFonts w:cs="Times New Roman"/>
          <w:color w:val="000000"/>
          <w:sz w:val="28"/>
          <w:szCs w:val="28"/>
        </w:rPr>
      </w:r>
    </w:p>
    <w:p>
      <w:pPr>
        <w:pStyle w:val="Normal"/>
        <w:jc w:val="both"/>
        <w:rPr>
          <w:b/>
          <w:b/>
          <w:sz w:val="28"/>
          <w:szCs w:val="28"/>
        </w:rPr>
      </w:pPr>
      <w:r>
        <w:rPr>
          <w:sz w:val="28"/>
          <w:szCs w:val="28"/>
        </w:rPr>
        <w:t>м. Івано-Франківськ</w:t>
        <w:tab/>
        <w:tab/>
        <w:tab/>
        <w:tab/>
        <w:tab/>
        <w:tab/>
        <w:tab/>
        <w:tab/>
      </w:r>
      <w:r>
        <w:rPr>
          <w:b/>
          <w:sz w:val="28"/>
          <w:szCs w:val="28"/>
        </w:rPr>
        <w:t>05.02.2025</w:t>
      </w:r>
    </w:p>
    <w:p>
      <w:pPr>
        <w:pStyle w:val="Normal"/>
        <w:ind w:firstLine="603"/>
        <w:jc w:val="both"/>
        <w:rPr>
          <w:b/>
          <w:b/>
          <w:sz w:val="28"/>
          <w:szCs w:val="28"/>
        </w:rPr>
      </w:pPr>
      <w:r>
        <w:rPr>
          <w:b/>
          <w:sz w:val="28"/>
          <w:szCs w:val="28"/>
        </w:rPr>
      </w:r>
    </w:p>
    <w:p>
      <w:pPr>
        <w:pStyle w:val="Normal"/>
        <w:ind w:firstLine="603"/>
        <w:jc w:val="both"/>
        <w:rPr>
          <w:b/>
          <w:b/>
          <w:sz w:val="28"/>
          <w:szCs w:val="28"/>
        </w:rPr>
      </w:pPr>
      <w:r>
        <w:rPr>
          <w:b/>
          <w:sz w:val="28"/>
          <w:szCs w:val="28"/>
        </w:rPr>
        <w:t xml:space="preserve">Головував: </w:t>
      </w:r>
    </w:p>
    <w:p>
      <w:pPr>
        <w:pStyle w:val="Normal"/>
        <w:ind w:firstLine="603"/>
        <w:jc w:val="both"/>
        <w:rPr>
          <w:color w:val="000000"/>
          <w:sz w:val="28"/>
          <w:szCs w:val="28"/>
        </w:rPr>
      </w:pPr>
      <w:r>
        <w:rPr>
          <w:b/>
          <w:sz w:val="28"/>
          <w:szCs w:val="28"/>
        </w:rPr>
        <w:t>Вадим СОЗОНИК –</w:t>
      </w:r>
      <w:r>
        <w:rPr>
          <w:sz w:val="28"/>
          <w:szCs w:val="28"/>
        </w:rPr>
        <w:t xml:space="preserve"> заступник голови облдержадміністрації, голова Ради безбар</w:t>
      </w:r>
      <w:r>
        <w:rPr>
          <w:sz w:val="28"/>
          <w:szCs w:val="28"/>
          <w:lang w:val="en-US" w:eastAsia="en-US"/>
        </w:rPr>
        <w:t>’</w:t>
      </w:r>
      <w:r>
        <w:rPr>
          <w:sz w:val="28"/>
          <w:szCs w:val="28"/>
        </w:rPr>
        <w:t xml:space="preserve">єрності при Івано-Франківській обласній </w:t>
      </w:r>
      <w:r>
        <w:rPr>
          <w:color w:val="000000"/>
          <w:sz w:val="28"/>
          <w:szCs w:val="28"/>
        </w:rPr>
        <w:t xml:space="preserve">державній (військовій) адміністрації за участю Людмили СІРКО – заступника голови облдержадміністрації. </w:t>
      </w:r>
    </w:p>
    <w:p>
      <w:pPr>
        <w:pStyle w:val="Normal"/>
        <w:ind w:firstLine="603"/>
        <w:jc w:val="both"/>
        <w:rPr>
          <w:b/>
          <w:b/>
          <w:sz w:val="28"/>
          <w:szCs w:val="28"/>
          <w:lang w:val="en-US" w:eastAsia="en-US"/>
        </w:rPr>
      </w:pPr>
      <w:r>
        <w:rPr>
          <w:b/>
          <w:sz w:val="28"/>
          <w:szCs w:val="28"/>
        </w:rPr>
        <w:t>Присутні члени Ради безбар</w:t>
      </w:r>
      <w:r>
        <w:rPr>
          <w:b/>
          <w:sz w:val="28"/>
          <w:szCs w:val="28"/>
          <w:lang w:val="en-US" w:eastAsia="en-US"/>
        </w:rPr>
        <w:t>’</w:t>
      </w:r>
      <w:r>
        <w:rPr>
          <w:b/>
          <w:sz w:val="28"/>
          <w:szCs w:val="28"/>
        </w:rPr>
        <w:t xml:space="preserve">єрності:  </w:t>
      </w:r>
    </w:p>
    <w:p>
      <w:pPr>
        <w:pStyle w:val="Normal"/>
        <w:ind w:firstLine="603"/>
        <w:jc w:val="both"/>
        <w:rPr/>
      </w:pPr>
      <w:r>
        <w:rPr>
          <w:sz w:val="28"/>
          <w:szCs w:val="28"/>
        </w:rPr>
        <w:t>Т. Бойко, О.Бойчук, Г.Гринів, Р.Дунич, І.Лакіза, М.Макар, Г.Сеник, С.Дутчак, В. Семків (список присутніх додається).</w:t>
      </w:r>
    </w:p>
    <w:p>
      <w:pPr>
        <w:pStyle w:val="Normal"/>
        <w:ind w:firstLine="603"/>
        <w:jc w:val="both"/>
        <w:rPr>
          <w:sz w:val="16"/>
          <w:szCs w:val="16"/>
          <w:lang w:val="en-US" w:eastAsia="en-US"/>
        </w:rPr>
      </w:pPr>
      <w:r>
        <w:rPr>
          <w:sz w:val="16"/>
          <w:szCs w:val="16"/>
          <w:lang w:val="en-US" w:eastAsia="en-US"/>
        </w:rPr>
      </w:r>
    </w:p>
    <w:p>
      <w:pPr>
        <w:pStyle w:val="Normal"/>
        <w:ind w:firstLine="603"/>
        <w:jc w:val="both"/>
        <w:rPr>
          <w:sz w:val="28"/>
          <w:szCs w:val="28"/>
        </w:rPr>
      </w:pPr>
      <w:r>
        <w:rPr>
          <w:b/>
          <w:sz w:val="28"/>
          <w:szCs w:val="28"/>
        </w:rPr>
        <w:t>Брали участь в онлайн-засіданні</w:t>
      </w:r>
      <w:r>
        <w:rPr>
          <w:sz w:val="28"/>
          <w:szCs w:val="28"/>
        </w:rPr>
        <w:t>:</w:t>
      </w:r>
    </w:p>
    <w:p>
      <w:pPr>
        <w:pStyle w:val="Normal"/>
        <w:ind w:firstLine="603"/>
        <w:jc w:val="both"/>
        <w:rPr/>
      </w:pPr>
      <w:r>
        <w:rPr>
          <w:sz w:val="28"/>
          <w:szCs w:val="28"/>
        </w:rPr>
        <w:t>керівники громадських організацій – члени Ради безбар</w:t>
      </w:r>
      <w:r>
        <w:rPr>
          <w:sz w:val="28"/>
          <w:szCs w:val="28"/>
          <w:lang w:val="en-US" w:eastAsia="en-US"/>
        </w:rPr>
        <w:t>’</w:t>
      </w:r>
      <w:r>
        <w:rPr>
          <w:sz w:val="28"/>
          <w:szCs w:val="28"/>
        </w:rPr>
        <w:t>єрності</w:t>
      </w:r>
    </w:p>
    <w:p>
      <w:pPr>
        <w:pStyle w:val="Normal"/>
        <w:ind w:firstLine="603"/>
        <w:jc w:val="both"/>
        <w:rPr>
          <w:sz w:val="28"/>
          <w:szCs w:val="28"/>
        </w:rPr>
      </w:pPr>
      <w:r>
        <w:rPr>
          <w:sz w:val="28"/>
          <w:szCs w:val="28"/>
        </w:rPr>
        <w:t>голови районних військових адміністрацій</w:t>
        <w:tab/>
        <w:tab/>
        <w:tab/>
      </w:r>
    </w:p>
    <w:p>
      <w:pPr>
        <w:pStyle w:val="Normal"/>
        <w:ind w:firstLine="603"/>
        <w:jc w:val="both"/>
        <w:rPr>
          <w:sz w:val="28"/>
          <w:szCs w:val="28"/>
        </w:rPr>
      </w:pPr>
      <w:r>
        <w:rPr>
          <w:sz w:val="28"/>
          <w:szCs w:val="28"/>
        </w:rPr>
        <w:t xml:space="preserve">голови територіальних громад області </w:t>
      </w:r>
    </w:p>
    <w:p>
      <w:pPr>
        <w:pStyle w:val="Normal"/>
        <w:ind w:firstLine="603"/>
        <w:jc w:val="both"/>
        <w:rPr>
          <w:sz w:val="28"/>
          <w:szCs w:val="28"/>
        </w:rPr>
      </w:pPr>
      <w:r>
        <w:rPr>
          <w:sz w:val="28"/>
          <w:szCs w:val="28"/>
        </w:rPr>
      </w:r>
    </w:p>
    <w:p>
      <w:pPr>
        <w:pStyle w:val="Normal"/>
        <w:ind w:end="-10" w:firstLine="603"/>
        <w:jc w:val="both"/>
        <w:rPr>
          <w:b/>
          <w:b/>
          <w:sz w:val="28"/>
          <w:szCs w:val="28"/>
        </w:rPr>
      </w:pPr>
      <w:r>
        <w:rPr>
          <w:b/>
          <w:sz w:val="28"/>
          <w:szCs w:val="28"/>
        </w:rPr>
        <w:t>Вступне слово.</w:t>
      </w:r>
    </w:p>
    <w:p>
      <w:pPr>
        <w:pStyle w:val="Normal"/>
        <w:ind w:end="-10" w:firstLine="603"/>
        <w:jc w:val="both"/>
        <w:rPr>
          <w:b/>
          <w:b/>
          <w:sz w:val="16"/>
          <w:szCs w:val="16"/>
        </w:rPr>
      </w:pPr>
      <w:r>
        <w:rPr>
          <w:b/>
          <w:sz w:val="16"/>
          <w:szCs w:val="16"/>
        </w:rPr>
      </w:r>
    </w:p>
    <w:p>
      <w:pPr>
        <w:pStyle w:val="Normal"/>
        <w:ind w:firstLine="600"/>
        <w:jc w:val="both"/>
        <w:rPr>
          <w:sz w:val="28"/>
          <w:szCs w:val="28"/>
          <w:lang w:val="ru-RU" w:eastAsia="ru-RU"/>
        </w:rPr>
      </w:pPr>
      <w:r>
        <w:rPr>
          <w:sz w:val="28"/>
          <w:szCs w:val="28"/>
          <w:lang w:val="ru-RU" w:eastAsia="ru-RU"/>
        </w:rPr>
        <w:t xml:space="preserve">Вадим Созоник відкрив засідання, підкресливши, що створення безбар’єрного простору в економічній, освітній, інформаційній, фізичній та суспільно-громадській сферах є надзвичайно важливим завданням. Це має стати одним із пріоритетів для місцевих органів виконавчої влади та органів місцевого самоврядування. Він наголосив, що досягнення цієї мети можливе лише завдяки консолідації зусиль влади, громадянського суспільства та бізнесу. </w:t>
      </w:r>
    </w:p>
    <w:p>
      <w:pPr>
        <w:pStyle w:val="Normal"/>
        <w:ind w:firstLine="600"/>
        <w:jc w:val="both"/>
        <w:rPr>
          <w:i/>
          <w:i/>
          <w:sz w:val="28"/>
          <w:szCs w:val="28"/>
          <w:lang w:val="ru-RU" w:eastAsia="ru-RU"/>
        </w:rPr>
      </w:pPr>
      <w:r>
        <w:rPr>
          <w:sz w:val="28"/>
          <w:szCs w:val="28"/>
        </w:rPr>
        <w:t>На виконання Національної стратегії із створення безбар</w:t>
      </w:r>
      <w:r>
        <w:rPr>
          <w:sz w:val="28"/>
          <w:szCs w:val="28"/>
          <w:lang w:val="en-US" w:eastAsia="en-US"/>
        </w:rPr>
        <w:t>’</w:t>
      </w:r>
      <w:r>
        <w:rPr>
          <w:sz w:val="28"/>
          <w:szCs w:val="28"/>
        </w:rPr>
        <w:t>єрного простору в Україні на період до 2030 року, ухваленої розпорядженням Кабунету Міністрів Міністрів України від 14 квітня 2021 року № 366 «розпорядженням Івано-Франківської обласної військової адміністрації від 02.12.2024 № 528 утворено Раду безбар</w:t>
      </w:r>
      <w:r>
        <w:rPr>
          <w:sz w:val="28"/>
          <w:szCs w:val="28"/>
          <w:lang w:val="en-US" w:eastAsia="en-US"/>
        </w:rPr>
        <w:t>’</w:t>
      </w:r>
      <w:r>
        <w:rPr>
          <w:sz w:val="28"/>
          <w:szCs w:val="28"/>
        </w:rPr>
        <w:t>єрності при івано-Франківській обласні</w:t>
      </w:r>
      <w:r>
        <w:rPr>
          <w:sz w:val="28"/>
          <w:szCs w:val="28"/>
          <w:lang w:val="en-US" w:eastAsia="en-US"/>
        </w:rPr>
        <w:t>й</w:t>
      </w:r>
      <w:r>
        <w:rPr>
          <w:sz w:val="28"/>
          <w:szCs w:val="28"/>
        </w:rPr>
        <w:t xml:space="preserve"> військові адміністрації.</w:t>
      </w:r>
      <w:r>
        <w:rPr>
          <w:lang w:val="ru-RU" w:eastAsia="ru-RU"/>
        </w:rPr>
        <w:t xml:space="preserve"> </w:t>
      </w:r>
      <w:r>
        <w:rPr>
          <w:sz w:val="28"/>
          <w:szCs w:val="28"/>
          <w:lang w:val="ru-RU" w:eastAsia="ru-RU"/>
        </w:rPr>
        <w:t xml:space="preserve">Також затверджено її склад, положення про діяльність та визначено основні завдання. Політика безбар’єрності спрямована на створення доступного середовища для всіх категорій населення. Йдеться не лише про забезпечення фізичної доступності простору, а й про рівний доступ до працевлаштування, послуг, можливість вільного пересування, соціальної інтеграції та активної участі у житті громади та держави загалом. Сьогодні одним із наших пріоритетних завдань є забезпечення безбар’єрності для маломобільних груп населення в територіальних громадах області», — </w:t>
      </w:r>
      <w:r>
        <w:rPr>
          <w:i/>
          <w:sz w:val="28"/>
          <w:szCs w:val="28"/>
          <w:lang w:val="ru-RU" w:eastAsia="ru-RU"/>
        </w:rPr>
        <w:t>зазначив Вадим Созоник.</w:t>
      </w:r>
    </w:p>
    <w:p>
      <w:pPr>
        <w:pStyle w:val="Normal"/>
        <w:ind w:firstLine="600"/>
        <w:jc w:val="both"/>
        <w:rPr>
          <w:b/>
          <w:b/>
          <w:i/>
          <w:i/>
          <w:sz w:val="28"/>
          <w:szCs w:val="28"/>
          <w:lang w:val="ru-RU" w:eastAsia="ru-RU"/>
        </w:rPr>
      </w:pPr>
      <w:r>
        <w:rPr>
          <w:b/>
          <w:i/>
          <w:sz w:val="28"/>
          <w:szCs w:val="28"/>
          <w:lang w:val="ru-RU" w:eastAsia="ru-RU"/>
        </w:rPr>
      </w:r>
    </w:p>
    <w:p>
      <w:pPr>
        <w:pStyle w:val="Normal"/>
        <w:ind w:firstLine="600"/>
        <w:jc w:val="both"/>
        <w:rPr/>
      </w:pPr>
      <w:r>
        <w:rPr>
          <w:b/>
          <w:sz w:val="28"/>
          <w:szCs w:val="28"/>
        </w:rPr>
        <w:t>Розгляд питань порядку денного</w:t>
      </w:r>
      <w:r>
        <w:rPr>
          <w:sz w:val="28"/>
          <w:szCs w:val="28"/>
        </w:rPr>
        <w:t>.</w:t>
      </w:r>
    </w:p>
    <w:p>
      <w:pPr>
        <w:pStyle w:val="Normal"/>
        <w:ind w:firstLine="600"/>
        <w:jc w:val="both"/>
        <w:rPr>
          <w:sz w:val="16"/>
          <w:szCs w:val="16"/>
        </w:rPr>
      </w:pPr>
      <w:r>
        <w:rPr>
          <w:sz w:val="16"/>
          <w:szCs w:val="16"/>
        </w:rPr>
      </w:r>
    </w:p>
    <w:p>
      <w:pPr>
        <w:pStyle w:val="Normal"/>
        <w:ind w:end="-246" w:firstLine="600"/>
        <w:jc w:val="both"/>
        <w:rPr>
          <w:sz w:val="28"/>
          <w:szCs w:val="28"/>
        </w:rPr>
      </w:pPr>
      <w:r>
        <w:rPr>
          <w:b/>
          <w:sz w:val="28"/>
          <w:szCs w:val="28"/>
        </w:rPr>
        <w:t>СЛУХАЛИ: Романа ДУНИЧА</w:t>
      </w:r>
      <w:r>
        <w:rPr>
          <w:sz w:val="28"/>
          <w:szCs w:val="28"/>
        </w:rPr>
        <w:t xml:space="preserve"> – в. о. директора департаменту розвитку громад та територій, дорожнього, житлово-комунального господарства, містобудування та архітектури облдержадміністрації.</w:t>
      </w:r>
    </w:p>
    <w:p>
      <w:pPr>
        <w:pStyle w:val="Normal"/>
        <w:ind w:end="-246" w:firstLine="600"/>
        <w:jc w:val="both"/>
        <w:rPr>
          <w:b/>
          <w:b/>
          <w:sz w:val="28"/>
          <w:szCs w:val="28"/>
        </w:rPr>
      </w:pPr>
      <w:r>
        <w:rPr>
          <w:b/>
          <w:sz w:val="28"/>
          <w:szCs w:val="28"/>
        </w:rPr>
      </w:r>
    </w:p>
    <w:p>
      <w:pPr>
        <w:pStyle w:val="Normal1"/>
        <w:bidi w:val="0"/>
        <w:ind w:firstLine="540"/>
        <w:jc w:val="both"/>
        <w:rPr>
          <w:rFonts w:ascii="Times New Roman" w:hAnsi="Times New Roman" w:cs="Times New Roman"/>
          <w:b/>
          <w:b/>
          <w:color w:val="000000"/>
          <w:sz w:val="28"/>
          <w:szCs w:val="28"/>
          <w:lang w:val="uk-UA"/>
        </w:rPr>
      </w:pPr>
      <w:r>
        <w:rPr>
          <w:rFonts w:cs="Times New Roman" w:ascii="Times New Roman" w:hAnsi="Times New Roman"/>
          <w:b/>
          <w:color w:val="000000"/>
          <w:sz w:val="28"/>
          <w:szCs w:val="28"/>
        </w:rPr>
        <w:t>Про результати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06.05.2021 № 537, який проводився в області за період 2024 року</w:t>
      </w:r>
      <w:r>
        <w:rPr>
          <w:rFonts w:cs="Times New Roman" w:ascii="Times New Roman" w:hAnsi="Times New Roman"/>
          <w:b/>
          <w:color w:val="000000"/>
          <w:sz w:val="28"/>
          <w:szCs w:val="28"/>
          <w:lang w:val="uk-UA"/>
        </w:rPr>
        <w:t xml:space="preserve"> </w:t>
      </w:r>
      <w:r>
        <w:rPr>
          <w:rFonts w:cs="Times New Roman" w:ascii="Times New Roman" w:hAnsi="Times New Roman"/>
          <w:color w:val="000000"/>
          <w:sz w:val="28"/>
          <w:szCs w:val="28"/>
          <w:lang w:val="uk-UA"/>
        </w:rPr>
        <w:t>(довідка додається).</w:t>
      </w:r>
    </w:p>
    <w:p>
      <w:pPr>
        <w:pStyle w:val="Normal"/>
        <w:ind w:firstLine="540"/>
        <w:jc w:val="both"/>
        <w:rPr/>
      </w:pPr>
      <w:r>
        <w:rPr>
          <w:sz w:val="28"/>
          <w:szCs w:val="28"/>
          <w:lang w:val="ru-RU" w:eastAsia="ru-RU"/>
        </w:rPr>
        <w:t xml:space="preserve">Безбар’єрність є одним із пріоритетів як для Івано-Франківської області, так і для України загалом. Саме тому питання доступності перебуває під постійним моніторингом та детально аналізується. </w:t>
      </w:r>
    </w:p>
    <w:p>
      <w:pPr>
        <w:pStyle w:val="Normal"/>
        <w:ind w:firstLine="600"/>
        <w:jc w:val="both"/>
        <w:rPr/>
      </w:pPr>
      <w:r>
        <w:rPr>
          <w:sz w:val="28"/>
          <w:szCs w:val="28"/>
        </w:rPr>
        <w:t>Збір інформації та упорядкування матеріалів, що надаються райдержадміністраціями і органами місцевого самоврядування за результатами проведеного моніторингу, здійснює управління містобудування та архітектури департаменту розвитку громад та територій, дорожнього, житлово-комунального господарства, містобудування та архітектури облдержадміністрації.</w:t>
      </w:r>
    </w:p>
    <w:p>
      <w:pPr>
        <w:pStyle w:val="Normal"/>
        <w:ind w:end="15" w:firstLine="600"/>
        <w:jc w:val="both"/>
        <w:rPr>
          <w:sz w:val="28"/>
          <w:szCs w:val="28"/>
        </w:rPr>
      </w:pPr>
      <w:r>
        <w:rPr>
          <w:sz w:val="28"/>
          <w:szCs w:val="28"/>
        </w:rPr>
        <w:t>Основою для узагальнення результатів оцінки є інформація від управителів (власників, орендаторів) об’єктів обстеження та оцінки ступеня безбар’єрності об’єктів фізичного оточення і послуг для осіб з інвалідністю, яка надається шляхом заповнення відповідності критеріям безбар'єрності.</w:t>
      </w:r>
    </w:p>
    <w:p>
      <w:pPr>
        <w:pStyle w:val="Normal"/>
        <w:ind w:end="15" w:firstLine="600"/>
        <w:jc w:val="both"/>
        <w:rPr/>
      </w:pPr>
      <w:r>
        <w:rPr>
          <w:sz w:val="28"/>
          <w:szCs w:val="28"/>
        </w:rPr>
        <w:t xml:space="preserve">В минулому році загалом було обстежено 2721 об'єкт, з яких </w:t>
        <w:br/>
        <w:t>45,8%  (або 1245) є бар’єрними.</w:t>
      </w:r>
    </w:p>
    <w:p>
      <w:pPr>
        <w:pStyle w:val="Normal"/>
        <w:ind w:firstLine="708"/>
        <w:jc w:val="both"/>
        <w:rPr>
          <w:sz w:val="28"/>
          <w:szCs w:val="28"/>
          <w:lang w:val="ru-RU" w:eastAsia="ru-RU"/>
        </w:rPr>
      </w:pPr>
      <w:r>
        <w:rPr>
          <w:sz w:val="28"/>
          <w:szCs w:val="28"/>
          <w:lang w:val="ru-RU" w:eastAsia="ru-RU"/>
        </w:rPr>
        <w:t>Треба відмітити, що зазначені показники моніторингу є трохи кращі, ніж середньостатистичні дані по Україні в цільому, однак аналіз результатів моніторингу по області за період 2024 року визначив низький рівень ступеня безбар</w:t>
      </w:r>
      <w:r>
        <w:rPr>
          <w:sz w:val="28"/>
          <w:szCs w:val="28"/>
          <w:lang w:val="en-US" w:eastAsia="ru-RU"/>
        </w:rPr>
        <w:t>’</w:t>
      </w:r>
      <w:r>
        <w:rPr>
          <w:sz w:val="28"/>
          <w:szCs w:val="28"/>
          <w:lang w:val="ru-RU" w:eastAsia="ru-RU"/>
        </w:rPr>
        <w:t>єрності по ряду об</w:t>
      </w:r>
      <w:r>
        <w:rPr>
          <w:sz w:val="28"/>
          <w:szCs w:val="28"/>
          <w:lang w:val="en-US" w:eastAsia="ru-RU"/>
        </w:rPr>
        <w:t>’</w:t>
      </w:r>
      <w:r>
        <w:rPr>
          <w:sz w:val="28"/>
          <w:szCs w:val="28"/>
          <w:lang w:val="ru-RU" w:eastAsia="ru-RU"/>
        </w:rPr>
        <w:t>єктів, перелік яких був визначений Міністреством розвитку громад та територій України. Найбільш проблемна ситуація склалась на наступних об</w:t>
      </w:r>
      <w:r>
        <w:rPr>
          <w:sz w:val="28"/>
          <w:szCs w:val="28"/>
          <w:lang w:val="en-US" w:eastAsia="ru-RU"/>
        </w:rPr>
        <w:t>’</w:t>
      </w:r>
      <w:r>
        <w:rPr>
          <w:sz w:val="28"/>
          <w:szCs w:val="28"/>
          <w:lang w:val="ru-RU" w:eastAsia="ru-RU"/>
        </w:rPr>
        <w:t>єктах:</w:t>
      </w:r>
    </w:p>
    <w:p>
      <w:pPr>
        <w:pStyle w:val="Normal"/>
        <w:ind w:firstLine="708"/>
        <w:jc w:val="both"/>
        <w:rPr/>
      </w:pPr>
      <w:r>
        <w:rPr>
          <w:sz w:val="28"/>
          <w:szCs w:val="28"/>
          <w:lang w:val="ru-RU" w:eastAsia="ru-RU"/>
        </w:rPr>
        <w:t xml:space="preserve">- пішохідні шляхи руху на центральних вулицях населених пунктів </w:t>
        <w:br/>
        <w:t>68,6 % бар</w:t>
      </w:r>
      <w:r>
        <w:rPr>
          <w:sz w:val="28"/>
          <w:szCs w:val="28"/>
          <w:lang w:val="en-US" w:eastAsia="ru-RU"/>
        </w:rPr>
        <w:t>’</w:t>
      </w:r>
      <w:r>
        <w:rPr>
          <w:sz w:val="28"/>
          <w:szCs w:val="28"/>
          <w:lang w:val="ru-RU" w:eastAsia="ru-RU"/>
        </w:rPr>
        <w:t>єрні;</w:t>
      </w:r>
    </w:p>
    <w:p>
      <w:pPr>
        <w:pStyle w:val="Normal"/>
        <w:ind w:firstLine="708"/>
        <w:jc w:val="both"/>
        <w:rPr/>
      </w:pPr>
      <w:r>
        <w:rPr>
          <w:sz w:val="28"/>
          <w:szCs w:val="28"/>
          <w:lang w:val="ru-RU" w:eastAsia="ru-RU"/>
        </w:rPr>
        <w:t>- зупинки громадського транспорту 51,3 % бар</w:t>
      </w:r>
      <w:r>
        <w:rPr>
          <w:sz w:val="28"/>
          <w:szCs w:val="28"/>
          <w:lang w:val="en-US" w:eastAsia="ru-RU"/>
        </w:rPr>
        <w:t>’</w:t>
      </w:r>
      <w:r>
        <w:rPr>
          <w:sz w:val="28"/>
          <w:szCs w:val="28"/>
          <w:lang w:val="ru-RU" w:eastAsia="ru-RU"/>
        </w:rPr>
        <w:t>єрні;</w:t>
      </w:r>
    </w:p>
    <w:p>
      <w:pPr>
        <w:pStyle w:val="Normal"/>
        <w:ind w:firstLine="708"/>
        <w:jc w:val="both"/>
        <w:rPr/>
      </w:pPr>
      <w:r>
        <w:rPr>
          <w:sz w:val="28"/>
          <w:szCs w:val="28"/>
          <w:lang w:val="ru-RU" w:eastAsia="ru-RU"/>
        </w:rPr>
        <w:t>- пішохідні шляхи руху, що ведуть від зупинок громадського транспорту до закладу охорони здоровя 55,4 % бар</w:t>
      </w:r>
      <w:r>
        <w:rPr>
          <w:sz w:val="28"/>
          <w:szCs w:val="28"/>
          <w:lang w:val="en-US" w:eastAsia="ru-RU"/>
        </w:rPr>
        <w:t>’</w:t>
      </w:r>
      <w:r>
        <w:rPr>
          <w:sz w:val="28"/>
          <w:szCs w:val="28"/>
          <w:lang w:val="ru-RU" w:eastAsia="ru-RU"/>
        </w:rPr>
        <w:t>єрні;</w:t>
      </w:r>
    </w:p>
    <w:p>
      <w:pPr>
        <w:pStyle w:val="Normal"/>
        <w:ind w:firstLine="708"/>
        <w:jc w:val="both"/>
        <w:rPr>
          <w:sz w:val="28"/>
          <w:szCs w:val="28"/>
          <w:lang w:val="ru-RU" w:eastAsia="ru-RU"/>
        </w:rPr>
      </w:pPr>
      <w:r>
        <w:rPr>
          <w:sz w:val="28"/>
          <w:szCs w:val="28"/>
          <w:lang w:val="ru-RU" w:eastAsia="ru-RU"/>
        </w:rPr>
        <w:t>- споруди цивільного захисту 67,9 % бар</w:t>
      </w:r>
      <w:r>
        <w:rPr>
          <w:sz w:val="28"/>
          <w:szCs w:val="28"/>
          <w:lang w:val="en-US" w:eastAsia="ru-RU"/>
        </w:rPr>
        <w:t>’</w:t>
      </w:r>
      <w:r>
        <w:rPr>
          <w:sz w:val="28"/>
          <w:szCs w:val="28"/>
          <w:lang w:val="ru-RU" w:eastAsia="ru-RU"/>
        </w:rPr>
        <w:t>єрні.</w:t>
      </w:r>
    </w:p>
    <w:p>
      <w:pPr>
        <w:pStyle w:val="Normal"/>
        <w:ind w:end="15" w:firstLine="600"/>
        <w:jc w:val="both"/>
        <w:rPr/>
      </w:pPr>
      <w:r>
        <w:rPr>
          <w:sz w:val="28"/>
          <w:szCs w:val="28"/>
        </w:rPr>
        <w:t xml:space="preserve">Якщо брати результати вищезазначеного моніторингу в розрізі адміністративних районів області, то найкращі показники ступеня безбар’єрності об’єктів фізичного оточення є у </w:t>
      </w:r>
      <w:r>
        <w:rPr>
          <w:sz w:val="28"/>
          <w:szCs w:val="28"/>
          <w:u w:val="single"/>
        </w:rPr>
        <w:t>Верховинському районі</w:t>
      </w:r>
      <w:r>
        <w:rPr>
          <w:sz w:val="28"/>
          <w:szCs w:val="28"/>
        </w:rPr>
        <w:t xml:space="preserve">: </w:t>
        <w:br/>
        <w:t xml:space="preserve">85 об'єктів, що обстежено, з них 45% є безбар’єрні, 22% – частково безбар’єрні, 33% бар’єрні; </w:t>
      </w:r>
      <w:r>
        <w:rPr>
          <w:sz w:val="28"/>
          <w:szCs w:val="28"/>
          <w:u w:val="single"/>
        </w:rPr>
        <w:t>Івано-Франківському районі</w:t>
      </w:r>
      <w:r>
        <w:rPr>
          <w:sz w:val="28"/>
          <w:szCs w:val="28"/>
        </w:rPr>
        <w:t xml:space="preserve">: з 422 об'єктів, що обстежено, </w:t>
        <w:br/>
        <w:t>27% – безбар’єрні, 37% – частково безбар’єрні, 36% – бар’єрні.</w:t>
      </w:r>
    </w:p>
    <w:p>
      <w:pPr>
        <w:pStyle w:val="Normal"/>
        <w:ind w:end="15" w:firstLine="600"/>
        <w:jc w:val="both"/>
        <w:rPr>
          <w:sz w:val="28"/>
          <w:szCs w:val="28"/>
        </w:rPr>
      </w:pPr>
      <w:r>
        <w:rPr>
          <w:sz w:val="28"/>
          <w:szCs w:val="28"/>
        </w:rPr>
        <w:t>Також хочеться відмітити, що за результатами зазначеного моніторингу та ступеня безбар’єрності в 2024 році по Україні за рівнем безбар’єрності до центрів надання адміністративних послуг та будівель надавачів соціальних послуг і соціального захисту населення, а також за рівнем частково безбар’єрних закладів поштових відділень, Івано-Франківська область є лідером по Україні.</w:t>
      </w:r>
    </w:p>
    <w:p>
      <w:pPr>
        <w:pStyle w:val="Normal"/>
        <w:ind w:firstLine="600"/>
        <w:jc w:val="both"/>
        <w:rPr/>
      </w:pPr>
      <w:r>
        <w:rPr>
          <w:sz w:val="28"/>
          <w:szCs w:val="28"/>
        </w:rPr>
        <w:t xml:space="preserve">Поряд з цим, по ряду об’єктах області рівень ступеня безбар’єрності за 2024 рік, в порівнянні з визначеними середньостатистичними даними по Україні, є досить низький, а саме: банки – 18% (з обстежених 50); поштові відділення – 8,7% (з обстежених 126), залізничні вокзали та станції – </w:t>
        <w:br/>
        <w:t>23,1% (з обстежених 13), споруди цивільного захисту – 9,4% (з обстежених 759).</w:t>
      </w:r>
    </w:p>
    <w:p>
      <w:pPr>
        <w:pStyle w:val="Normal"/>
        <w:tabs>
          <w:tab w:val="clear" w:pos="708"/>
          <w:tab w:val="left" w:pos="500" w:leader="none"/>
        </w:tabs>
        <w:ind w:firstLine="536"/>
        <w:jc w:val="both"/>
        <w:rPr>
          <w:b/>
          <w:b/>
          <w:sz w:val="28"/>
          <w:szCs w:val="28"/>
        </w:rPr>
      </w:pPr>
      <w:r>
        <w:rPr>
          <w:b/>
          <w:sz w:val="28"/>
          <w:szCs w:val="28"/>
        </w:rPr>
      </w:r>
    </w:p>
    <w:p>
      <w:pPr>
        <w:pStyle w:val="Normal"/>
        <w:tabs>
          <w:tab w:val="clear" w:pos="708"/>
          <w:tab w:val="left" w:pos="500" w:leader="none"/>
        </w:tabs>
        <w:ind w:firstLine="536"/>
        <w:jc w:val="both"/>
        <w:rPr>
          <w:sz w:val="28"/>
          <w:szCs w:val="28"/>
        </w:rPr>
      </w:pPr>
      <w:r>
        <w:rPr>
          <w:b/>
          <w:sz w:val="28"/>
          <w:szCs w:val="28"/>
        </w:rPr>
        <w:tab/>
        <w:t xml:space="preserve">СЛУХАЛИ: Романа ДУНИЧА </w:t>
      </w:r>
      <w:r>
        <w:rPr>
          <w:sz w:val="28"/>
          <w:szCs w:val="28"/>
        </w:rPr>
        <w:t>– в. о. директора департаменту розвитку громад та територій, дорожнього, житлово-комунального господарства, містобудування та архітектури облдержадміністрації.</w:t>
      </w:r>
    </w:p>
    <w:p>
      <w:pPr>
        <w:pStyle w:val="Normal"/>
        <w:tabs>
          <w:tab w:val="clear" w:pos="708"/>
          <w:tab w:val="left" w:pos="500" w:leader="none"/>
        </w:tabs>
        <w:ind w:firstLine="536"/>
        <w:jc w:val="both"/>
        <w:rPr>
          <w:b/>
          <w:b/>
          <w:sz w:val="28"/>
          <w:szCs w:val="28"/>
        </w:rPr>
      </w:pPr>
      <w:r>
        <w:rPr>
          <w:b/>
          <w:sz w:val="28"/>
          <w:szCs w:val="28"/>
        </w:rPr>
      </w:r>
    </w:p>
    <w:p>
      <w:pPr>
        <w:pStyle w:val="Normal"/>
        <w:tabs>
          <w:tab w:val="clear" w:pos="708"/>
          <w:tab w:val="left" w:pos="500" w:leader="none"/>
        </w:tabs>
        <w:ind w:firstLine="536"/>
        <w:jc w:val="both"/>
        <w:rPr>
          <w:b/>
          <w:b/>
          <w:sz w:val="28"/>
          <w:szCs w:val="28"/>
        </w:rPr>
      </w:pPr>
      <w:r>
        <w:rPr>
          <w:b/>
          <w:color w:val="000000"/>
          <w:sz w:val="28"/>
          <w:szCs w:val="28"/>
        </w:rPr>
        <w:t>Про роботу місцевих органів з питань містобудування та архітектури щодо забезпечення безбар'єрності об’єктів фізичного оточення і послуг для осіб з інвалідністю</w:t>
      </w:r>
      <w:r>
        <w:rPr>
          <w:sz w:val="28"/>
          <w:szCs w:val="28"/>
        </w:rPr>
        <w:t xml:space="preserve"> (довідка додається).</w:t>
      </w:r>
    </w:p>
    <w:p>
      <w:pPr>
        <w:pStyle w:val="Normal"/>
        <w:ind w:firstLine="600"/>
        <w:jc w:val="both"/>
        <w:rPr/>
      </w:pPr>
      <w:r>
        <w:rPr>
          <w:b/>
          <w:sz w:val="28"/>
          <w:szCs w:val="28"/>
        </w:rPr>
        <w:t>Роман Дунич зазначив</w:t>
      </w:r>
      <w:r>
        <w:rPr>
          <w:sz w:val="28"/>
          <w:szCs w:val="28"/>
        </w:rPr>
        <w:t xml:space="preserve">, що Міністерство розвитку громад та територій України є основним координатором з реалізації завдань щодо забезпечення безбар’єрності об’єктів фізичного оточення і послуг для осіб з інвалідністю, тобто координатором з реалізації одного із шести стратегічних напрямків із створення безбар’єрного простору в Україні, а саме: </w:t>
      </w:r>
      <w:r>
        <w:rPr>
          <w:sz w:val="28"/>
          <w:szCs w:val="28"/>
          <w:u w:val="single"/>
        </w:rPr>
        <w:t>фізична безбар’єрність</w:t>
      </w:r>
      <w:r>
        <w:rPr>
          <w:sz w:val="28"/>
          <w:szCs w:val="28"/>
        </w:rPr>
        <w:t>.</w:t>
      </w:r>
    </w:p>
    <w:p>
      <w:pPr>
        <w:pStyle w:val="Normal"/>
        <w:ind w:firstLine="600"/>
        <w:jc w:val="both"/>
        <w:rPr/>
      </w:pPr>
      <w:r>
        <w:rPr>
          <w:sz w:val="28"/>
          <w:szCs w:val="28"/>
          <w:u w:val="single"/>
        </w:rPr>
        <w:t>Фізична безбар’єрність</w:t>
      </w:r>
      <w:r>
        <w:rPr>
          <w:sz w:val="28"/>
          <w:szCs w:val="28"/>
        </w:rPr>
        <w:t xml:space="preserve"> – це доступність будівель, транспорту, вулиць і громадських просторів.</w:t>
      </w:r>
    </w:p>
    <w:p>
      <w:pPr>
        <w:pStyle w:val="Normal"/>
        <w:ind w:firstLine="600"/>
        <w:jc w:val="both"/>
        <w:rPr>
          <w:sz w:val="28"/>
          <w:szCs w:val="28"/>
        </w:rPr>
      </w:pPr>
      <w:r>
        <w:rPr>
          <w:sz w:val="28"/>
          <w:szCs w:val="28"/>
        </w:rPr>
        <w:t>Враховуючи зазначене та з метою покращення рівня фізичної безбар’єрності, облдержадміністрація, в рамках виконання положень постанови Кабінету Міністрів України від 06.05.2021 № 537, проводить щорічний моніторинг та оцінку ступеня безбар’єрності об’єктів фізичного оточення і послуг для осіб з інвалідністю.</w:t>
      </w:r>
    </w:p>
    <w:p>
      <w:pPr>
        <w:pStyle w:val="Normal"/>
        <w:ind w:firstLine="600"/>
        <w:jc w:val="both"/>
        <w:rPr>
          <w:sz w:val="28"/>
          <w:szCs w:val="28"/>
        </w:rPr>
      </w:pPr>
      <w:r>
        <w:rPr>
          <w:sz w:val="28"/>
          <w:szCs w:val="28"/>
        </w:rPr>
        <w:t>Основними виконавцями даного моніторингу є управителі об’єктів, що підлягають моніторингу, і представники уповноваженого органу з питань містобудування та архітектури при виконавчих комітетах міських, селищних, сільських рад області, райдержадміністраціях та облдержадміністрації.</w:t>
      </w:r>
    </w:p>
    <w:p>
      <w:pPr>
        <w:pStyle w:val="Normal"/>
        <w:ind w:firstLine="600"/>
        <w:jc w:val="both"/>
        <w:rPr>
          <w:sz w:val="28"/>
          <w:szCs w:val="28"/>
        </w:rPr>
      </w:pPr>
      <w:r>
        <w:rPr>
          <w:sz w:val="28"/>
          <w:szCs w:val="28"/>
        </w:rPr>
        <w:t>Практично, на значній більшості об’єктів, архітекторами територіальних громад проводилися візуальні обстеження і визначалися ступені їх безбар’єрності відповідно до встановлених форм.</w:t>
      </w:r>
    </w:p>
    <w:p>
      <w:pPr>
        <w:pStyle w:val="Normal"/>
        <w:ind w:firstLine="600"/>
        <w:jc w:val="both"/>
        <w:rPr/>
      </w:pPr>
      <w:r>
        <w:rPr>
          <w:sz w:val="28"/>
          <w:szCs w:val="28"/>
        </w:rPr>
        <w:t xml:space="preserve">Окрім того, органами містобудування та архітектури, з метою забезпечення безбар’єрності об’єктів фізичного оточення, в обов’язковому порядку зазначається необхідність виконання вимог інклюзії, визначені </w:t>
        <w:br/>
        <w:t>ДБН В.2.2-40:2018, при наданні вихідних даних (містобудівних умов і обмежень, паспорту прив’язки тимчасових споруд для ведення комерційної діяльності, тощо) на об’єкти нового будівництва, реконструкцію існуючих, реставрацію, капітальний ремонт.</w:t>
      </w:r>
    </w:p>
    <w:p>
      <w:pPr>
        <w:pStyle w:val="Normal"/>
        <w:ind w:firstLine="600"/>
        <w:jc w:val="both"/>
        <w:rPr>
          <w:sz w:val="28"/>
          <w:szCs w:val="28"/>
        </w:rPr>
      </w:pPr>
      <w:r>
        <w:rPr>
          <w:sz w:val="28"/>
          <w:szCs w:val="28"/>
        </w:rPr>
        <w:t>Також зазначаються вказані вимоги і при формуванні завдань на проектування, в т.ч. на розроблення містобудівної документації на місцевому рівні та при наданні інформації про визначення державних інтересів для їх врахування  під час розроблення містобудівної документації.</w:t>
      </w:r>
    </w:p>
    <w:p>
      <w:pPr>
        <w:pStyle w:val="Normal"/>
        <w:ind w:firstLine="600"/>
        <w:jc w:val="both"/>
        <w:rPr>
          <w:sz w:val="28"/>
          <w:szCs w:val="28"/>
        </w:rPr>
      </w:pPr>
      <w:r>
        <w:rPr>
          <w:sz w:val="28"/>
          <w:szCs w:val="28"/>
        </w:rPr>
        <w:t xml:space="preserve">На даний час Міністерством розвитку громад та територій України здійснюються заходи з реалізації флагманських проектів за участі органів місцевого самоврядування, зокрема проекту «Безбар'єрні маршрути». Інформація щодо особливостей створення зазначеного проекту направлена на адресу територіальних громад області 07.01.2025 (лист облдержадміністрації </w:t>
        <w:br/>
        <w:t>від 07.01.2025 № 165/0/1-25/01-027).</w:t>
      </w:r>
    </w:p>
    <w:p>
      <w:pPr>
        <w:pStyle w:val="Normal"/>
        <w:ind w:firstLine="600"/>
        <w:jc w:val="both"/>
        <w:rPr/>
      </w:pPr>
      <w:r>
        <w:rPr>
          <w:b/>
          <w:sz w:val="28"/>
          <w:szCs w:val="28"/>
        </w:rPr>
        <w:t>Заступник голови облдержадміністрації – голова Ради безбар</w:t>
      </w:r>
      <w:r>
        <w:rPr>
          <w:b/>
          <w:sz w:val="28"/>
          <w:szCs w:val="28"/>
          <w:lang w:val="en-US" w:eastAsia="en-US"/>
        </w:rPr>
        <w:t>’</w:t>
      </w:r>
      <w:r>
        <w:rPr>
          <w:b/>
          <w:sz w:val="28"/>
          <w:szCs w:val="28"/>
        </w:rPr>
        <w:t>єрності Вадим Созонник</w:t>
      </w:r>
      <w:r>
        <w:rPr>
          <w:sz w:val="28"/>
          <w:szCs w:val="28"/>
        </w:rPr>
        <w:t xml:space="preserve"> акцентував увагу, «</w:t>
      </w:r>
      <w:r>
        <w:rPr>
          <w:sz w:val="28"/>
          <w:szCs w:val="28"/>
          <w:u w:val="single"/>
        </w:rPr>
        <w:t>що до 14.02.2025</w:t>
      </w:r>
      <w:r>
        <w:rPr>
          <w:sz w:val="28"/>
          <w:szCs w:val="28"/>
        </w:rPr>
        <w:t xml:space="preserve"> від органів місцевого самоврядування чекаємо у вигляді презентацій відповідні проектні пропозиції щодо безбар'єрного маршруту у населених пунктах територіальних громад з обов’язковим нанесенням елементів маршруту на картографічну основу. До зазначеної роботи рекомендуємо в обов’язковому порядку залучати представників уповноважених органів у сфері містобудування та архітектури».</w:t>
      </w:r>
    </w:p>
    <w:p>
      <w:pPr>
        <w:pStyle w:val="Normal"/>
        <w:ind w:firstLine="600"/>
        <w:jc w:val="both"/>
        <w:rPr>
          <w:sz w:val="28"/>
          <w:szCs w:val="28"/>
        </w:rPr>
      </w:pPr>
      <w:r>
        <w:rPr>
          <w:sz w:val="28"/>
          <w:szCs w:val="28"/>
        </w:rPr>
        <w:t xml:space="preserve">«Поряд з цим, на адресу голів райдержадміністрацій та територіальних громад області направлено лист Міністерства розвитку громад та територій України щодо розгляду та погодження проекту постанови Кабінету Міністрів України «Про реалізацію експериментального проекту щодо створення безбар’єрних маршрутів у населених пунктах» (лист облдержадміністрації </w:t>
        <w:br/>
        <w:t xml:space="preserve">від № 30.01.2025 № 1302/0/1-25/01-011)»  – </w:t>
      </w:r>
      <w:r>
        <w:rPr>
          <w:i/>
          <w:sz w:val="28"/>
          <w:szCs w:val="28"/>
        </w:rPr>
        <w:t>зазначив Вадим Созоник</w:t>
      </w:r>
      <w:r>
        <w:rPr>
          <w:sz w:val="28"/>
          <w:szCs w:val="28"/>
        </w:rPr>
        <w:t>.</w:t>
      </w:r>
    </w:p>
    <w:p>
      <w:pPr>
        <w:pStyle w:val="Normal"/>
        <w:ind w:end="38" w:firstLine="600"/>
        <w:jc w:val="both"/>
        <w:rPr>
          <w:color w:val="000000"/>
          <w:sz w:val="28"/>
          <w:szCs w:val="28"/>
        </w:rPr>
      </w:pPr>
      <w:r>
        <w:rPr>
          <w:color w:val="000000"/>
          <w:sz w:val="28"/>
          <w:szCs w:val="28"/>
        </w:rPr>
      </w:r>
    </w:p>
    <w:p>
      <w:pPr>
        <w:pStyle w:val="Normal"/>
        <w:ind w:firstLine="600"/>
        <w:jc w:val="both"/>
        <w:rPr>
          <w:sz w:val="28"/>
          <w:szCs w:val="28"/>
          <w:lang w:val="ru-RU" w:eastAsia="en-US"/>
        </w:rPr>
      </w:pPr>
      <w:r>
        <w:rPr>
          <w:b/>
          <w:sz w:val="28"/>
          <w:szCs w:val="28"/>
        </w:rPr>
        <w:t xml:space="preserve">СЛУХАЛИ: Миколу МАКАРА </w:t>
      </w:r>
      <w:r>
        <w:rPr>
          <w:sz w:val="28"/>
          <w:szCs w:val="28"/>
        </w:rPr>
        <w:t xml:space="preserve">– </w:t>
      </w:r>
      <w:r>
        <w:rPr>
          <w:sz w:val="28"/>
          <w:szCs w:val="28"/>
          <w:lang w:val="ru-RU" w:eastAsia="en-US"/>
        </w:rPr>
        <w:t>представник Урядового Уповноваженого з прав осіб з інвалідністю в Івано-Франківській облдержадміністрації.</w:t>
      </w:r>
    </w:p>
    <w:p>
      <w:pPr>
        <w:pStyle w:val="Normal"/>
        <w:ind w:firstLine="600"/>
        <w:jc w:val="both"/>
        <w:rPr>
          <w:b/>
          <w:b/>
          <w:sz w:val="28"/>
          <w:szCs w:val="28"/>
          <w:lang w:val="ru-RU" w:eastAsia="en-US"/>
        </w:rPr>
      </w:pPr>
      <w:r>
        <w:rPr>
          <w:b/>
          <w:sz w:val="28"/>
          <w:szCs w:val="28"/>
          <w:lang w:val="ru-RU" w:eastAsia="en-US"/>
        </w:rPr>
      </w:r>
    </w:p>
    <w:p>
      <w:pPr>
        <w:pStyle w:val="Normal1"/>
        <w:bidi w:val="0"/>
        <w:ind w:firstLine="540"/>
        <w:jc w:val="both"/>
        <w:rPr/>
      </w:pPr>
      <w:r>
        <w:rPr>
          <w:rFonts w:cs="Times New Roman" w:ascii="Times New Roman" w:hAnsi="Times New Roman"/>
          <w:b/>
          <w:color w:val="000000"/>
          <w:sz w:val="28"/>
          <w:szCs w:val="28"/>
        </w:rPr>
        <w:t>Про організацію діяльності  Ради безбар</w:t>
      </w:r>
      <w:r>
        <w:rPr>
          <w:rFonts w:cs="Times New Roman" w:ascii="Times New Roman" w:hAnsi="Times New Roman"/>
          <w:b/>
          <w:color w:val="000000"/>
          <w:sz w:val="28"/>
          <w:szCs w:val="28"/>
          <w:lang w:val="en-US"/>
        </w:rPr>
        <w:t>’</w:t>
      </w:r>
      <w:r>
        <w:rPr>
          <w:rFonts w:cs="Times New Roman" w:ascii="Times New Roman" w:hAnsi="Times New Roman"/>
          <w:b/>
          <w:color w:val="000000"/>
          <w:sz w:val="28"/>
          <w:szCs w:val="28"/>
        </w:rPr>
        <w:t xml:space="preserve">єрності при обласній державній (військовій) адміністрації. </w:t>
      </w:r>
    </w:p>
    <w:p>
      <w:pPr>
        <w:pStyle w:val="Normal"/>
        <w:ind w:firstLine="603"/>
        <w:jc w:val="both"/>
        <w:rPr>
          <w:sz w:val="28"/>
          <w:szCs w:val="28"/>
        </w:rPr>
      </w:pPr>
      <w:r>
        <w:rPr>
          <w:b/>
          <w:sz w:val="28"/>
          <w:szCs w:val="28"/>
          <w:lang w:val="ru-RU" w:eastAsia="en-US"/>
        </w:rPr>
        <w:t>Микола Макар</w:t>
      </w:r>
      <w:r>
        <w:rPr>
          <w:sz w:val="28"/>
          <w:szCs w:val="28"/>
          <w:lang w:val="ru-RU" w:eastAsia="en-US"/>
        </w:rPr>
        <w:t>, представник Урядового Уповноваженого з прав осіб з інвалідністю в Івано-Франківській облдержадміністрації, окреслив роботу Ради безбар’єрності при Івано-Франківській обласній державній адміністрації, зокрема її пріоритети на 2025 рік  та запропонував до розгляду присутніх презентаційну роботу. Матеріали презентації було представлено у відео форматі (показ слайдів).</w:t>
      </w:r>
    </w:p>
    <w:p>
      <w:pPr>
        <w:pStyle w:val="Normal"/>
        <w:ind w:firstLine="600"/>
        <w:jc w:val="both"/>
        <w:rPr>
          <w:sz w:val="28"/>
          <w:szCs w:val="28"/>
        </w:rPr>
      </w:pPr>
      <w:r>
        <w:rPr>
          <w:sz w:val="28"/>
          <w:szCs w:val="28"/>
          <w:lang w:val="ru-RU" w:eastAsia="en-US"/>
        </w:rPr>
        <w:t>Доповідач, акцентував увагу на те, що існують непоодинокі випадки не- належного врахування потреб осіб з інвалідністю та інших маломобільнх груп населення під час ремонту (реконструкції)</w:t>
      </w:r>
      <w:r>
        <w:rPr>
          <w:sz w:val="28"/>
          <w:szCs w:val="28"/>
        </w:rPr>
        <w:t xml:space="preserve"> об’єктів соціальної та інженерно-транспортної інфраструктури.</w:t>
      </w:r>
    </w:p>
    <w:p>
      <w:pPr>
        <w:pStyle w:val="Normal"/>
        <w:ind w:firstLine="603"/>
        <w:jc w:val="both"/>
        <w:rPr>
          <w:sz w:val="28"/>
          <w:szCs w:val="28"/>
        </w:rPr>
      </w:pPr>
      <w:r>
        <w:rPr>
          <w:sz w:val="28"/>
          <w:szCs w:val="28"/>
          <w:lang w:val="ru-RU" w:eastAsia="en-US"/>
        </w:rPr>
        <w:t xml:space="preserve"> </w:t>
      </w:r>
      <w:r>
        <w:rPr>
          <w:sz w:val="28"/>
          <w:szCs w:val="28"/>
          <w:lang w:val="ru-RU" w:eastAsia="en-US"/>
        </w:rPr>
        <w:t>Крім того,</w:t>
      </w:r>
      <w:r>
        <w:rPr>
          <w:sz w:val="28"/>
          <w:szCs w:val="28"/>
        </w:rPr>
        <w:tab/>
        <w:t>додав представник Урядового уповноваженого з прав осіб з інвалідністю в Івано-Франківській облдержадміністрації, необхідно під час розгляду питань прийняття в експлуатацію об</w:t>
      </w:r>
      <w:r>
        <w:rPr>
          <w:sz w:val="28"/>
          <w:szCs w:val="28"/>
          <w:lang w:val="en-US" w:eastAsia="en-US"/>
        </w:rPr>
        <w:t>’</w:t>
      </w:r>
      <w:r>
        <w:rPr>
          <w:sz w:val="28"/>
          <w:szCs w:val="28"/>
        </w:rPr>
        <w:t>єктів залучати представників громадських організацій осіб з інваділністю, голів районних та місцевих Рад безбар</w:t>
      </w:r>
      <w:r>
        <w:rPr>
          <w:sz w:val="28"/>
          <w:szCs w:val="28"/>
          <w:lang w:val="en-US" w:eastAsia="en-US"/>
        </w:rPr>
        <w:t>’</w:t>
      </w:r>
      <w:r>
        <w:rPr>
          <w:sz w:val="28"/>
          <w:szCs w:val="28"/>
        </w:rPr>
        <w:t xml:space="preserve">єрності. «Потрібно посилити і координувати цю роботу, аби потім не переробляти і не реагувати на відповідні зауваження, щоб реально забезпечувати особам з інвалідністю ті базові потреби, без яких вони не можуть отримати належний рівень обслуговування чи відповідну якість послуг», </w:t>
      </w:r>
      <w:r>
        <w:rPr>
          <w:sz w:val="28"/>
          <w:szCs w:val="28"/>
          <w:lang w:val="ru-RU" w:eastAsia="en-US"/>
        </w:rPr>
        <w:t xml:space="preserve">– </w:t>
      </w:r>
      <w:r>
        <w:rPr>
          <w:sz w:val="28"/>
          <w:szCs w:val="28"/>
        </w:rPr>
        <w:t>сказав він.</w:t>
      </w:r>
    </w:p>
    <w:p>
      <w:pPr>
        <w:pStyle w:val="Normal"/>
        <w:ind w:firstLine="603"/>
        <w:jc w:val="both"/>
        <w:rPr>
          <w:sz w:val="28"/>
          <w:szCs w:val="28"/>
          <w:lang w:val="en-US" w:eastAsia="en-US"/>
        </w:rPr>
      </w:pPr>
      <w:r>
        <w:rPr>
          <w:sz w:val="28"/>
          <w:szCs w:val="28"/>
          <w:lang w:val="en-US" w:eastAsia="en-US"/>
        </w:rPr>
      </w:r>
    </w:p>
    <w:p>
      <w:pPr>
        <w:pStyle w:val="Normal"/>
        <w:ind w:firstLine="603"/>
        <w:jc w:val="both"/>
        <w:rPr>
          <w:sz w:val="28"/>
          <w:szCs w:val="28"/>
          <w:lang w:val="uk-UA" w:eastAsia="ru-RU"/>
        </w:rPr>
      </w:pPr>
      <w:r>
        <w:rPr>
          <w:b/>
          <w:sz w:val="28"/>
          <w:szCs w:val="28"/>
        </w:rPr>
        <w:t xml:space="preserve">СЛУХАЛИ: Олександру БОЙЧУК </w:t>
      </w:r>
      <w:r>
        <w:rPr>
          <w:sz w:val="28"/>
          <w:szCs w:val="28"/>
        </w:rPr>
        <w:t xml:space="preserve">– </w:t>
      </w:r>
      <w:r>
        <w:rPr>
          <w:sz w:val="28"/>
          <w:szCs w:val="28"/>
          <w:lang w:val="ru-RU" w:eastAsia="ru-RU"/>
        </w:rPr>
        <w:t>директор департаменту охорони здоров'я облдержадміністрації</w:t>
      </w:r>
      <w:r>
        <w:rPr>
          <w:sz w:val="28"/>
          <w:szCs w:val="28"/>
          <w:lang w:val="uk-UA" w:eastAsia="ru-RU"/>
        </w:rPr>
        <w:t>.</w:t>
      </w:r>
    </w:p>
    <w:p>
      <w:pPr>
        <w:pStyle w:val="Normal1"/>
        <w:bidi w:val="0"/>
        <w:ind w:firstLine="540"/>
        <w:jc w:val="both"/>
        <w:rPr/>
      </w:pPr>
      <w:r>
        <w:rPr>
          <w:rFonts w:cs="Times New Roman" w:ascii="Times New Roman" w:hAnsi="Times New Roman"/>
          <w:b/>
          <w:sz w:val="28"/>
          <w:szCs w:val="28"/>
        </w:rPr>
        <w:t>Про стан доступності медичних закладів області для осіб з інвалідністю та маломобільних груп населення</w:t>
      </w:r>
      <w:r>
        <w:rPr>
          <w:rFonts w:cs="Times New Roman" w:ascii="Times New Roman" w:hAnsi="Times New Roman"/>
          <w:b/>
          <w:sz w:val="28"/>
          <w:szCs w:val="28"/>
          <w:lang w:val="uk-UA"/>
        </w:rPr>
        <w:t xml:space="preserve"> </w:t>
      </w:r>
      <w:r>
        <w:rPr>
          <w:rFonts w:cs="Times New Roman" w:ascii="Times New Roman" w:hAnsi="Times New Roman"/>
          <w:sz w:val="28"/>
          <w:szCs w:val="28"/>
          <w:lang w:val="uk-UA"/>
        </w:rPr>
        <w:t>(довідка додається).</w:t>
      </w:r>
      <w:r>
        <w:rPr>
          <w:rFonts w:cs="Times New Roman" w:ascii="Times New Roman" w:hAnsi="Times New Roman"/>
          <w:sz w:val="28"/>
          <w:szCs w:val="28"/>
        </w:rPr>
        <w:t xml:space="preserve"> </w:t>
      </w:r>
    </w:p>
    <w:p>
      <w:pPr>
        <w:pStyle w:val="Normal"/>
        <w:ind w:firstLine="540"/>
        <w:jc w:val="both"/>
        <w:rPr/>
      </w:pPr>
      <w:r>
        <w:rPr>
          <w:sz w:val="28"/>
          <w:szCs w:val="28"/>
          <w:lang w:val="ru-RU" w:eastAsia="ru-RU"/>
        </w:rPr>
        <w:t xml:space="preserve"> </w:t>
      </w:r>
      <w:r>
        <w:rPr>
          <w:sz w:val="28"/>
          <w:szCs w:val="28"/>
          <w:lang w:val="ru-RU" w:eastAsia="ru-RU"/>
        </w:rPr>
        <w:t xml:space="preserve">В області функціонують 101 комунальне некомерційне підприємство, що надає первинну та спеціалізовану медичну допомогу. Вільний доступ для осіб з інвалідністю обладнано у всіх закладах. </w:t>
      </w:r>
    </w:p>
    <w:p>
      <w:pPr>
        <w:pStyle w:val="Normal"/>
        <w:ind w:firstLine="540"/>
        <w:jc w:val="both"/>
        <w:rPr/>
      </w:pPr>
      <w:r>
        <w:rPr>
          <w:sz w:val="28"/>
          <w:szCs w:val="28"/>
          <w:lang w:val="ru-RU" w:eastAsia="ru-RU"/>
        </w:rPr>
        <w:t>В закладах охорони здоров’я, які надають спеціалізовану медичну допомогу, облаштовані вбиральні для потреб маломобільних груп населення.</w:t>
      </w:r>
    </w:p>
    <w:p>
      <w:pPr>
        <w:pStyle w:val="Normal"/>
        <w:ind w:firstLine="540"/>
        <w:jc w:val="both"/>
        <w:rPr>
          <w:sz w:val="28"/>
          <w:szCs w:val="28"/>
          <w:lang w:val="ru-RU" w:eastAsia="ru-RU"/>
        </w:rPr>
      </w:pPr>
      <w:r>
        <w:rPr>
          <w:sz w:val="28"/>
          <w:szCs w:val="28"/>
          <w:lang w:val="ru-RU" w:eastAsia="ru-RU"/>
        </w:rPr>
        <w:t>У 2024 році закладами охорони здоров’я області:</w:t>
      </w:r>
    </w:p>
    <w:p>
      <w:pPr>
        <w:pStyle w:val="Normal"/>
        <w:ind w:firstLine="708"/>
        <w:jc w:val="both"/>
        <w:rPr/>
      </w:pPr>
      <w:r>
        <w:rPr>
          <w:sz w:val="28"/>
          <w:szCs w:val="28"/>
          <w:lang w:val="ru-RU" w:eastAsia="ru-RU"/>
        </w:rPr>
        <w:t>- встановлено пандусів – 68</w:t>
      </w:r>
    </w:p>
    <w:p>
      <w:pPr>
        <w:pStyle w:val="Normal"/>
        <w:ind w:firstLine="708"/>
        <w:jc w:val="both"/>
        <w:rPr/>
      </w:pPr>
      <w:r>
        <w:rPr>
          <w:sz w:val="28"/>
          <w:szCs w:val="28"/>
          <w:lang w:val="ru-RU" w:eastAsia="ru-RU"/>
        </w:rPr>
        <w:t>- облаштовано вбиральні для осіб з інвалідністю – 56</w:t>
      </w:r>
    </w:p>
    <w:p>
      <w:pPr>
        <w:pStyle w:val="Normal"/>
        <w:ind w:firstLine="708"/>
        <w:jc w:val="both"/>
        <w:rPr/>
      </w:pPr>
      <w:r>
        <w:rPr>
          <w:sz w:val="28"/>
          <w:szCs w:val="28"/>
          <w:lang w:val="ru-RU" w:eastAsia="ru-RU"/>
        </w:rPr>
        <w:t>- проведено заміну дверних конструкцій, які відповідають вимогам державних стандартів – 105.</w:t>
      </w:r>
    </w:p>
    <w:p>
      <w:pPr>
        <w:pStyle w:val="Normal"/>
        <w:ind w:firstLine="708"/>
        <w:jc w:val="both"/>
        <w:rPr/>
      </w:pPr>
      <w:r>
        <w:rPr>
          <w:sz w:val="28"/>
          <w:szCs w:val="28"/>
          <w:lang w:val="ru-RU" w:eastAsia="ru-RU"/>
        </w:rPr>
        <w:t>На сьогодні 101 заклад охорони здоров’я (100%) отримав експертні висновки про доступність будівель та приміщень, в яких суб’єкти господарювання проводять свою діяльність, для осіб з інвалідністю та маломобільних груп населення відповідно до будівельних норм та правил, які видані ліцензованими організаціями.</w:t>
      </w:r>
    </w:p>
    <w:p>
      <w:pPr>
        <w:pStyle w:val="Normal"/>
        <w:ind w:firstLine="600"/>
        <w:jc w:val="both"/>
        <w:rPr>
          <w:sz w:val="28"/>
          <w:szCs w:val="28"/>
          <w:lang w:val="ru-RU" w:eastAsia="ru-RU"/>
        </w:rPr>
      </w:pPr>
      <w:r>
        <w:rPr>
          <w:sz w:val="28"/>
          <w:szCs w:val="28"/>
          <w:lang w:val="ru-RU" w:eastAsia="ru-RU"/>
        </w:rPr>
        <w:t>У зв’язку з ліквідацією МСЕК, на базі 14 закладів охорони здоров’я створено експертні команди з оцінювання повсякденного функціонування людини. Особлива увага приділяється доступу для осіб з інвалідністю та отримання належних послуг.</w:t>
      </w:r>
    </w:p>
    <w:p>
      <w:pPr>
        <w:pStyle w:val="Normal"/>
        <w:ind w:firstLine="708"/>
        <w:jc w:val="both"/>
        <w:textAlignment w:val="baseline"/>
        <w:rPr>
          <w:b/>
          <w:b/>
          <w:color w:val="2A2B2A"/>
          <w:sz w:val="28"/>
          <w:szCs w:val="28"/>
        </w:rPr>
      </w:pPr>
      <w:r>
        <w:rPr>
          <w:color w:val="2A2B2A"/>
          <w:sz w:val="28"/>
          <w:szCs w:val="28"/>
        </w:rPr>
        <w:t>Проте, для покращення умов для потреб осіб з інвалідністю та інших маломобільних груп населення, а саме: встановлення пандусів, санітарно-гігієнічних кімнат, встановлення систем підйому пацієнтів (підйомники) тощо необхідні орієнтовно кошти в сумі – 65 000,0 тис.грн.</w:t>
      </w:r>
    </w:p>
    <w:p>
      <w:pPr>
        <w:pStyle w:val="Normal"/>
        <w:ind w:firstLine="600"/>
        <w:jc w:val="both"/>
        <w:rPr/>
      </w:pPr>
      <w:r>
        <w:rPr>
          <w:sz w:val="28"/>
          <w:szCs w:val="28"/>
          <w:lang w:val="ru-RU" w:eastAsia="ru-RU"/>
        </w:rPr>
        <w:t>Зважаючи на вищесказане та з метою створення у Івано-Франківській області безбар</w:t>
      </w:r>
      <w:r>
        <w:rPr>
          <w:sz w:val="28"/>
          <w:szCs w:val="28"/>
          <w:lang w:val="en-US" w:eastAsia="ru-RU"/>
        </w:rPr>
        <w:t>’</w:t>
      </w:r>
      <w:r>
        <w:rPr>
          <w:sz w:val="28"/>
          <w:szCs w:val="28"/>
          <w:lang w:val="ru-RU" w:eastAsia="ru-RU"/>
        </w:rPr>
        <w:t xml:space="preserve">єрного простору у всіх напрямках </w:t>
      </w:r>
      <w:r>
        <w:rPr>
          <w:b/>
          <w:sz w:val="28"/>
          <w:szCs w:val="28"/>
          <w:lang w:val="ru-RU" w:eastAsia="ru-RU"/>
        </w:rPr>
        <w:t xml:space="preserve">заступником голови облдержадміністрації Вадимом Созоником </w:t>
      </w:r>
      <w:r>
        <w:rPr>
          <w:sz w:val="28"/>
          <w:szCs w:val="28"/>
          <w:lang w:val="ru-RU" w:eastAsia="ru-RU"/>
        </w:rPr>
        <w:t xml:space="preserve">наголошено на необхідності покращення якості роботи щодо створення безбар’єрного простору. Зокрема, відзначено важливість ефективної координації між структурними підрозділами місцевої влади, організації системного моніторингу та оцінки досягнення цільових показників, залучення незалежної експертизи, а також активного залучення громадськості до цього процесу. </w:t>
      </w:r>
    </w:p>
    <w:p>
      <w:pPr>
        <w:pStyle w:val="Normal"/>
        <w:ind w:firstLine="600"/>
        <w:jc w:val="both"/>
        <w:rPr/>
      </w:pPr>
      <w:r>
        <w:rPr>
          <w:sz w:val="28"/>
          <w:szCs w:val="28"/>
          <w:lang w:val="ru-RU" w:eastAsia="ru-RU"/>
        </w:rPr>
        <w:t xml:space="preserve">З метою досягнення цих завдань запропоновано продовжити роботу зі створення місцевих Рад безбар’єрності, які відіграватимуть ключову роль у розробці та реалізації ініціатив, спрямованих на усунення фізичних, інформаційних, соціальних та інших бар’єрів. Вони сприятимуть налагодженню ефективної комунікації з жителями територіальної громади, врахуванню їхніх потреб та пропозицій, а також забезпеченню інклюзивності всіх міських і регіональних проектів. </w:t>
      </w:r>
    </w:p>
    <w:p>
      <w:pPr>
        <w:pStyle w:val="Normal"/>
        <w:ind w:firstLine="600"/>
        <w:jc w:val="both"/>
        <w:rPr>
          <w:sz w:val="28"/>
          <w:szCs w:val="28"/>
          <w:lang w:val="ru-RU" w:eastAsia="ru-RU"/>
        </w:rPr>
      </w:pPr>
      <w:r>
        <w:rPr>
          <w:sz w:val="28"/>
          <w:szCs w:val="28"/>
          <w:lang w:val="ru-RU" w:eastAsia="ru-RU"/>
        </w:rPr>
        <w:t>Таким чином, місцеві Ради безбар’єрності стануть важливим механізмом реалізації Національної стратегії із створення безбар’єрного простору в Івано-Франківській області на період до 2030 року, сприяючи її впровадженню на локальному рівні та забезпечуючи рівні можливості для всіх мешканців громади.</w:t>
      </w:r>
    </w:p>
    <w:p>
      <w:pPr>
        <w:pStyle w:val="Normal"/>
        <w:ind w:firstLine="603"/>
        <w:jc w:val="both"/>
        <w:rPr>
          <w:sz w:val="28"/>
          <w:szCs w:val="28"/>
        </w:rPr>
      </w:pPr>
      <w:r>
        <w:rPr>
          <w:sz w:val="28"/>
          <w:szCs w:val="28"/>
        </w:rPr>
        <w:t>Заслухавши та обговоривши питання порядку денного засідання</w:t>
      </w:r>
      <w:r>
        <w:rPr>
          <w:sz w:val="28"/>
          <w:szCs w:val="28"/>
          <w:lang w:val="en-US" w:eastAsia="en-US"/>
        </w:rPr>
        <w:t xml:space="preserve"> </w:t>
      </w:r>
      <w:r>
        <w:rPr>
          <w:sz w:val="28"/>
          <w:szCs w:val="28"/>
        </w:rPr>
        <w:t xml:space="preserve"> Ради безбар</w:t>
      </w:r>
      <w:r>
        <w:rPr>
          <w:sz w:val="28"/>
          <w:szCs w:val="28"/>
          <w:lang w:val="en-US" w:eastAsia="en-US"/>
        </w:rPr>
        <w:t>’</w:t>
      </w:r>
      <w:r>
        <w:rPr>
          <w:sz w:val="28"/>
          <w:szCs w:val="28"/>
        </w:rPr>
        <w:t>єрності при Івано-Франкуівській обласній державній (військовій) адміністрації</w:t>
      </w:r>
    </w:p>
    <w:p>
      <w:pPr>
        <w:pStyle w:val="Normal"/>
        <w:ind w:firstLine="603"/>
        <w:jc w:val="both"/>
        <w:rPr>
          <w:sz w:val="16"/>
          <w:szCs w:val="16"/>
        </w:rPr>
      </w:pPr>
      <w:r>
        <w:rPr>
          <w:sz w:val="16"/>
          <w:szCs w:val="16"/>
        </w:rPr>
      </w:r>
    </w:p>
    <w:p>
      <w:pPr>
        <w:pStyle w:val="Normal"/>
        <w:ind w:firstLine="670"/>
        <w:jc w:val="both"/>
        <w:rPr>
          <w:b/>
          <w:b/>
          <w:sz w:val="28"/>
          <w:szCs w:val="28"/>
        </w:rPr>
      </w:pPr>
      <w:r>
        <w:rPr>
          <w:b/>
          <w:sz w:val="28"/>
          <w:szCs w:val="28"/>
        </w:rPr>
        <w:t>ВИРІШИЛИ:</w:t>
      </w:r>
    </w:p>
    <w:p>
      <w:pPr>
        <w:pStyle w:val="Normal"/>
        <w:widowControl w:val="false"/>
        <w:ind w:firstLine="670"/>
        <w:jc w:val="both"/>
        <w:rPr>
          <w:sz w:val="28"/>
          <w:szCs w:val="28"/>
        </w:rPr>
      </w:pPr>
      <w:r>
        <w:rPr>
          <w:sz w:val="28"/>
          <w:szCs w:val="28"/>
        </w:rPr>
        <w:t>1</w:t>
      </w:r>
      <w:r>
        <w:rPr>
          <w:b/>
          <w:sz w:val="28"/>
          <w:szCs w:val="28"/>
        </w:rPr>
        <w:t xml:space="preserve">. </w:t>
      </w:r>
      <w:r>
        <w:rPr>
          <w:sz w:val="28"/>
          <w:szCs w:val="28"/>
        </w:rPr>
        <w:t xml:space="preserve">Заслухану інформацію </w:t>
      </w:r>
      <w:r>
        <w:rPr>
          <w:b/>
          <w:sz w:val="28"/>
          <w:szCs w:val="28"/>
        </w:rPr>
        <w:t xml:space="preserve"> </w:t>
      </w:r>
      <w:r>
        <w:rPr>
          <w:sz w:val="28"/>
          <w:szCs w:val="28"/>
        </w:rPr>
        <w:t>взяти до відома.</w:t>
      </w:r>
    </w:p>
    <w:p>
      <w:pPr>
        <w:pStyle w:val="Normal"/>
        <w:widowControl w:val="false"/>
        <w:ind w:firstLine="670"/>
        <w:jc w:val="both"/>
        <w:rPr>
          <w:sz w:val="28"/>
          <w:szCs w:val="28"/>
        </w:rPr>
      </w:pPr>
      <w:r>
        <w:rPr>
          <w:sz w:val="28"/>
          <w:szCs w:val="28"/>
        </w:rPr>
        <w:t>2.  Рекомендувати  головам територіальних громад</w:t>
      </w:r>
      <w:r>
        <w:rPr>
          <w:sz w:val="28"/>
          <w:szCs w:val="28"/>
          <w:lang w:val="en-US" w:eastAsia="en-US"/>
        </w:rPr>
        <w:t xml:space="preserve"> </w:t>
      </w:r>
      <w:r>
        <w:rPr>
          <w:sz w:val="28"/>
          <w:szCs w:val="28"/>
        </w:rPr>
        <w:t xml:space="preserve"> області:</w:t>
      </w:r>
    </w:p>
    <w:p>
      <w:pPr>
        <w:pStyle w:val="Normal"/>
        <w:ind w:firstLine="670"/>
        <w:jc w:val="both"/>
        <w:rPr>
          <w:sz w:val="28"/>
          <w:szCs w:val="28"/>
          <w:lang w:val="en-US" w:eastAsia="en-US"/>
        </w:rPr>
      </w:pPr>
      <w:r>
        <w:rPr>
          <w:sz w:val="28"/>
          <w:szCs w:val="28"/>
        </w:rPr>
        <w:t>2.1. Ініціювати питання щодо утворення при виконавчих органах сільських, селищних, міських рад – Рад безбар</w:t>
      </w:r>
      <w:r>
        <w:rPr>
          <w:sz w:val="28"/>
          <w:szCs w:val="28"/>
          <w:lang w:val="en-US" w:eastAsia="en-US"/>
        </w:rPr>
        <w:t>’</w:t>
      </w:r>
      <w:r>
        <w:rPr>
          <w:sz w:val="28"/>
          <w:szCs w:val="28"/>
        </w:rPr>
        <w:t>єрності.</w:t>
      </w:r>
    </w:p>
    <w:p>
      <w:pPr>
        <w:pStyle w:val="Normal"/>
        <w:ind w:end="15" w:firstLine="670"/>
        <w:jc w:val="both"/>
        <w:rPr/>
      </w:pPr>
      <w:r>
        <w:rPr>
          <w:sz w:val="28"/>
          <w:szCs w:val="28"/>
          <w:lang w:val="en-US" w:eastAsia="en-US"/>
        </w:rPr>
        <w:t>2.2</w:t>
      </w:r>
      <w:r>
        <w:rPr>
          <w:sz w:val="28"/>
          <w:szCs w:val="28"/>
        </w:rPr>
        <w:t>.Вжити невідкладні заходи щодо облаштування елементів безбар’єрності (першочергово на об’єктах – надавачів соціальних послуг) шляхом розроблення місцевої стратегічної  програми з визначенням терміну виконання та джерел фінансування, що незабороняється діючим законодавством</w:t>
      </w:r>
    </w:p>
    <w:p>
      <w:pPr>
        <w:pStyle w:val="Normal"/>
        <w:ind w:end="15" w:firstLine="670"/>
        <w:jc w:val="both"/>
        <w:rPr>
          <w:b/>
          <w:b/>
          <w:szCs w:val="28"/>
        </w:rPr>
      </w:pPr>
      <w:r>
        <w:rPr>
          <w:sz w:val="28"/>
          <w:szCs w:val="28"/>
        </w:rPr>
        <w:t>2.3. Визначити відповідальну особу за виконання зазначеної програми – представника уповноваженого органу з питань містобудування та архітектури.</w:t>
      </w:r>
    </w:p>
    <w:p>
      <w:pPr>
        <w:pStyle w:val="Normal"/>
        <w:ind w:firstLine="670"/>
        <w:jc w:val="both"/>
        <w:rPr>
          <w:sz w:val="28"/>
          <w:szCs w:val="28"/>
        </w:rPr>
      </w:pPr>
      <w:r>
        <w:rPr>
          <w:b/>
          <w:sz w:val="28"/>
          <w:szCs w:val="28"/>
        </w:rPr>
        <w:tab/>
      </w:r>
      <w:r>
        <w:rPr>
          <w:sz w:val="28"/>
          <w:szCs w:val="28"/>
        </w:rPr>
        <w:t>2.4. Створити робочу групу із залученням представників місцевих уповноважених органів з питань містобудування та архітектури з метою реалізації експерементального проекту щодо створення безбарєрних маршрутів</w:t>
      </w:r>
    </w:p>
    <w:p>
      <w:pPr>
        <w:pStyle w:val="Normal"/>
        <w:ind w:firstLine="670"/>
        <w:jc w:val="both"/>
        <w:rPr>
          <w:sz w:val="28"/>
          <w:szCs w:val="28"/>
        </w:rPr>
      </w:pPr>
      <w:r>
        <w:rPr>
          <w:sz w:val="28"/>
          <w:szCs w:val="28"/>
        </w:rPr>
        <w:t>в населених пунктах громади.</w:t>
      </w:r>
    </w:p>
    <w:p>
      <w:pPr>
        <w:pStyle w:val="Normal"/>
        <w:ind w:firstLine="670"/>
        <w:jc w:val="both"/>
        <w:rPr/>
      </w:pPr>
      <w:r>
        <w:rPr>
          <w:sz w:val="28"/>
          <w:szCs w:val="28"/>
        </w:rPr>
        <w:tab/>
        <w:t>3. Головам районних державних (військових) адміністрацій сприяти відповідним територіальним громадам у вирішенні питання реалізації експериментального проекту зі ствіорення безбарєрних маршрутів в населених пунктах області.</w:t>
      </w:r>
    </w:p>
    <w:p>
      <w:pPr>
        <w:pStyle w:val="Normal"/>
        <w:ind w:firstLine="670"/>
        <w:jc w:val="both"/>
        <w:rPr>
          <w:sz w:val="28"/>
          <w:szCs w:val="28"/>
        </w:rPr>
      </w:pPr>
      <w:r>
        <w:rPr>
          <w:sz w:val="28"/>
          <w:szCs w:val="28"/>
        </w:rPr>
        <w:tab/>
        <w:t>4. Голові Івано-Франківської районної державної (військової) адміністрації доручити провести додаткове обстеження важливих соціальних об</w:t>
      </w:r>
      <w:r>
        <w:rPr>
          <w:sz w:val="28"/>
          <w:szCs w:val="28"/>
          <w:lang w:val="en-US" w:eastAsia="en-US"/>
        </w:rPr>
        <w:t>’</w:t>
      </w:r>
      <w:r>
        <w:rPr>
          <w:sz w:val="28"/>
          <w:szCs w:val="28"/>
        </w:rPr>
        <w:t>єктів в с. Старий Лисець Лисецької селищної ради на предмет рівня доступності для осіб з інвалідністю.</w:t>
      </w:r>
    </w:p>
    <w:p>
      <w:pPr>
        <w:pStyle w:val="Normal"/>
        <w:ind w:firstLine="670"/>
        <w:jc w:val="both"/>
        <w:rPr>
          <w:sz w:val="28"/>
          <w:szCs w:val="28"/>
        </w:rPr>
      </w:pPr>
      <w:r>
        <w:rPr>
          <w:sz w:val="28"/>
          <w:szCs w:val="28"/>
        </w:rPr>
        <w:tab/>
        <w:t>5. Виконавцям доручень у термін до 01.03.2025 надати в обласну державну (військову) адміністрацію інформацію про виконання завдань протоколу засідання Ради безбар</w:t>
      </w:r>
      <w:r>
        <w:rPr>
          <w:sz w:val="28"/>
          <w:szCs w:val="28"/>
          <w:lang w:val="en-US" w:eastAsia="en-US"/>
        </w:rPr>
        <w:t>’</w:t>
      </w:r>
      <w:r>
        <w:rPr>
          <w:sz w:val="28"/>
          <w:szCs w:val="28"/>
        </w:rPr>
        <w:t>єрності прри Івано-Франківській обласній державній (військовій) адміністрації.</w:t>
      </w:r>
    </w:p>
    <w:p>
      <w:pPr>
        <w:pStyle w:val="Normal"/>
        <w:ind w:firstLine="603"/>
        <w:jc w:val="both"/>
        <w:rPr>
          <w:sz w:val="16"/>
          <w:szCs w:val="16"/>
        </w:rPr>
      </w:pPr>
      <w:r>
        <w:rPr>
          <w:sz w:val="16"/>
          <w:szCs w:val="16"/>
        </w:rPr>
      </w:r>
    </w:p>
    <w:p>
      <w:pPr>
        <w:pStyle w:val="Normal"/>
        <w:ind w:hanging="67"/>
        <w:jc w:val="both"/>
        <w:rPr>
          <w:sz w:val="28"/>
          <w:szCs w:val="28"/>
        </w:rPr>
      </w:pPr>
      <w:r>
        <w:rPr>
          <w:sz w:val="28"/>
          <w:szCs w:val="28"/>
        </w:rPr>
        <w:t>Заступник голови облдержадміністрації,</w:t>
      </w:r>
    </w:p>
    <w:p>
      <w:pPr>
        <w:pStyle w:val="Normal"/>
        <w:ind w:hanging="67"/>
        <w:jc w:val="both"/>
        <w:rPr>
          <w:sz w:val="28"/>
          <w:szCs w:val="28"/>
        </w:rPr>
      </w:pPr>
      <w:r>
        <w:rPr>
          <w:sz w:val="28"/>
          <w:szCs w:val="28"/>
        </w:rPr>
        <w:t>голова Ради безбар</w:t>
      </w:r>
      <w:r>
        <w:rPr>
          <w:sz w:val="28"/>
          <w:szCs w:val="28"/>
          <w:lang w:val="en-US" w:eastAsia="en-US"/>
        </w:rPr>
        <w:t>’</w:t>
      </w:r>
      <w:r>
        <w:rPr>
          <w:sz w:val="28"/>
          <w:szCs w:val="28"/>
        </w:rPr>
        <w:t>єрності                                                    Вадим СОЗОНИК</w:t>
      </w:r>
    </w:p>
    <w:p>
      <w:pPr>
        <w:pStyle w:val="Normal"/>
        <w:ind w:hanging="67"/>
        <w:jc w:val="both"/>
        <w:rPr>
          <w:sz w:val="28"/>
          <w:szCs w:val="28"/>
        </w:rPr>
      </w:pPr>
      <w:r>
        <w:rPr>
          <w:sz w:val="28"/>
          <w:szCs w:val="28"/>
        </w:rPr>
      </w:r>
    </w:p>
    <w:p>
      <w:pPr>
        <w:pStyle w:val="Normal"/>
        <w:ind w:hanging="67"/>
        <w:jc w:val="both"/>
        <w:rPr>
          <w:sz w:val="28"/>
          <w:szCs w:val="28"/>
        </w:rPr>
      </w:pPr>
      <w:r>
        <w:rPr>
          <w:sz w:val="28"/>
          <w:szCs w:val="28"/>
        </w:rPr>
        <w:t>Секретар Ради безбар</w:t>
      </w:r>
      <w:r>
        <w:rPr>
          <w:sz w:val="28"/>
          <w:szCs w:val="28"/>
          <w:lang w:val="en-US" w:eastAsia="en-US"/>
        </w:rPr>
        <w:t>’</w:t>
      </w:r>
      <w:r>
        <w:rPr>
          <w:sz w:val="28"/>
          <w:szCs w:val="28"/>
        </w:rPr>
        <w:t xml:space="preserve">єрності                                                Леся ШЕДЛОВСЬКА      </w:t>
      </w:r>
    </w:p>
    <w:sectPr>
      <w:headerReference w:type="default" r:id="rId2"/>
      <w:headerReference w:type="first" r:id="rId3"/>
      <w:type w:val="nextPage"/>
      <w:pgSz w:w="11906" w:h="16838"/>
      <w:pgMar w:left="1701" w:right="567" w:header="709" w:top="1134" w:footer="0" w:bottom="1021"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imes New Roman">
    <w:charset w:val="01" w:characterSet="utf-8"/>
    <w:family w:val="roman"/>
    <w:pitch w:val="variable"/>
  </w:font>
  <w:font w:name="Times New Roman">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Arial">
    <w:charset w:val="01" w:characterSet="utf-8"/>
    <w:family w:val="swiss"/>
    <w:pitch w:val="variable"/>
  </w:font>
  <w:font w:name="Arial">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r>
      <mc:AlternateContent>
        <mc:Choice Requires="wps">
          <w:drawing>
            <wp:anchor behindDoc="0" distT="0" distB="0" distL="0" distR="0" simplePos="0" locked="0" layoutInCell="1" allowOverlap="1" relativeHeight="6">
              <wp:simplePos x="0" y="0"/>
              <wp:positionH relativeFrom="margin">
                <wp:align>center</wp:align>
              </wp:positionH>
              <wp:positionV relativeFrom="paragraph">
                <wp:posOffset>635</wp:posOffset>
              </wp:positionV>
              <wp:extent cx="7683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7.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Lohit Devanagari"/>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uk-UA"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Style14">
    <w:name w:val="Основной шрифт абзаца"/>
    <w:qFormat/>
    <w:rPr/>
  </w:style>
  <w:style w:type="character" w:styleId="PageNumber">
    <w:name w:val="Page Number"/>
    <w:basedOn w:val="Style14"/>
    <w:rPr/>
  </w:style>
  <w:style w:type="character" w:styleId="StrongEmphasis">
    <w:name w:val="Strong Emphasis"/>
    <w:qFormat/>
    <w:rPr>
      <w:rFonts w:cs="Times New Roman"/>
      <w:b/>
    </w:rPr>
  </w:style>
  <w:style w:type="character" w:styleId="InternetLink">
    <w:name w:val="Hyperlink"/>
    <w:rPr>
      <w:rFonts w:cs="Times New Roman"/>
      <w:color w:val="0000FF"/>
      <w:u w:val="single"/>
    </w:rPr>
  </w:style>
  <w:style w:type="paragraph" w:styleId="Heading">
    <w:name w:val="Heading"/>
    <w:basedOn w:val="Normal"/>
    <w:next w:val="TextBody"/>
    <w:qFormat/>
    <w:pPr>
      <w:keepNext w:val="true"/>
      <w:spacing w:before="240" w:after="120"/>
    </w:pPr>
    <w:rPr>
      <w:rFonts w:ascii="Arial" w:hAnsi="Arial" w:eastAsia="Tahoma"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677" w:leader="none"/>
        <w:tab w:val="right" w:pos="9355" w:leader="none"/>
      </w:tabs>
    </w:pPr>
    <w:rPr/>
  </w:style>
  <w:style w:type="paragraph" w:styleId="Style15">
    <w:name w:val="Обычный (веб)"/>
    <w:basedOn w:val="Normal"/>
    <w:qFormat/>
    <w:pPr>
      <w:spacing w:before="280" w:after="280"/>
    </w:pPr>
    <w:rPr>
      <w:lang w:val="ru-RU"/>
    </w:rPr>
  </w:style>
  <w:style w:type="paragraph" w:styleId="Rvps14">
    <w:name w:val="rvps14"/>
    <w:basedOn w:val="Normal"/>
    <w:qFormat/>
    <w:pPr>
      <w:spacing w:before="280" w:after="280"/>
    </w:pPr>
    <w:rPr/>
  </w:style>
  <w:style w:type="paragraph" w:styleId="Normal1">
    <w:name w:val="LO-normal"/>
    <w:qFormat/>
    <w:pPr>
      <w:widowControl/>
      <w:bidi w:val="0"/>
      <w:spacing w:lineRule="auto" w:line="276"/>
    </w:pPr>
    <w:rPr>
      <w:rFonts w:ascii="Arial" w:hAnsi="Arial" w:eastAsia="Times New Roman" w:cs="Arial"/>
      <w:color w:val="auto"/>
      <w:sz w:val="22"/>
      <w:szCs w:val="22"/>
      <w:lang w:val="ru-RU"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LibreOfficeDev/6.4.7.2$Linux_X86_64 LibreOffice_project/</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2025-02-11T13:16:00Z</dcterms:created>
  <dc:creator>Администратор</dc:creator>
  <dc:description/>
  <cp:keywords/>
  <dc:language>en-US</dc:language>
  <cp:lastModifiedBy>Администратор</cp:lastModifiedBy>
  <cp:lastPrinted>2025-02-07T17:52:00Z</cp:lastPrinted>
  <dcterms:modified xsi:type="dcterms:W3CDTF">2025-02-11T13:16:00Z</dcterms:modified>
  <cp:revision>2</cp:revision>
  <dc:subject/>
  <dc:title>ПРОТОКОЛ  № 1</dc:title>
</cp:coreProperties>
</file>