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ind w:hanging="0" w:left="0" w:right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hd w:fill="FFFFFF" w:val="clea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Про затвердження Порядку</w:t>
      </w:r>
    </w:p>
    <w:p>
      <w:pPr>
        <w:pStyle w:val="Normal"/>
        <w:shd w:fill="FFFFFF" w:val="clea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використання коштів </w:t>
      </w:r>
      <w:r>
        <w:rPr>
          <w:b/>
          <w:color w:val="000000"/>
          <w:szCs w:val="28"/>
        </w:rPr>
        <w:t>на виконання</w:t>
      </w:r>
    </w:p>
    <w:p>
      <w:pPr>
        <w:pStyle w:val="Normal"/>
        <w:shd w:fill="FFFFFF" w:val="clea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</w:rPr>
        <w:t xml:space="preserve">заходів </w:t>
      </w:r>
      <w:r>
        <w:rPr>
          <w:b/>
          <w:color w:val="000000"/>
          <w:szCs w:val="28"/>
          <w:lang w:val="uk-UA"/>
        </w:rPr>
        <w:t>Комплексної п</w:t>
      </w:r>
      <w:r>
        <w:rPr>
          <w:b/>
          <w:color w:val="000000"/>
          <w:szCs w:val="28"/>
        </w:rPr>
        <w:t>рограми розвитку</w:t>
      </w:r>
    </w:p>
    <w:p>
      <w:pPr>
        <w:pStyle w:val="Normal"/>
        <w:shd w:fill="FFFFFF" w:val="clea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агропромислового комплексу </w:t>
      </w:r>
    </w:p>
    <w:p>
      <w:pPr>
        <w:pStyle w:val="Normal"/>
        <w:shd w:fill="FFFFFF" w:val="clea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та сільських територій Івано-Франківської</w:t>
      </w:r>
    </w:p>
    <w:p>
      <w:pPr>
        <w:pStyle w:val="Normal"/>
        <w:shd w:fill="FFFFFF" w:val="clear"/>
        <w:rPr>
          <w:b/>
          <w:color w:val="000000"/>
          <w:szCs w:val="28"/>
          <w:lang w:val="en-US"/>
        </w:rPr>
      </w:pPr>
      <w:r>
        <w:rPr>
          <w:b/>
          <w:color w:val="000000"/>
          <w:szCs w:val="28"/>
          <w:lang w:val="uk-UA"/>
        </w:rPr>
        <w:t>області на 2026</w:t>
      </w:r>
      <w:r>
        <w:rPr>
          <w:b/>
          <w:bCs/>
          <w:szCs w:val="28"/>
          <w:lang w:val="uk-UA"/>
        </w:rPr>
        <w:t>–</w:t>
      </w:r>
      <w:r>
        <w:rPr>
          <w:b/>
          <w:color w:val="000000"/>
          <w:szCs w:val="28"/>
          <w:lang w:val="uk-UA"/>
        </w:rPr>
        <w:t>2030 роки</w:t>
      </w:r>
    </w:p>
    <w:p>
      <w:pPr>
        <w:pStyle w:val="Normal"/>
        <w:shd w:fill="FFFFFF" w:val="clear"/>
        <w:rPr>
          <w:b/>
          <w:color w:val="000000"/>
          <w:szCs w:val="28"/>
          <w:lang w:val="en-US"/>
        </w:rPr>
      </w:pPr>
      <w:r>
        <w:rPr>
          <w:b/>
          <w:color w:val="000000"/>
          <w:szCs w:val="28"/>
          <w:lang w:val="en-US"/>
        </w:rPr>
      </w:r>
    </w:p>
    <w:p>
      <w:pPr>
        <w:pStyle w:val="Normal"/>
        <w:shd w:fill="FFFFFF" w:val="clear"/>
        <w:ind w:firstLine="839" w:right="0"/>
        <w:jc w:val="both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</w:r>
    </w:p>
    <w:p>
      <w:pPr>
        <w:pStyle w:val="Normal"/>
        <w:ind w:firstLine="567" w:right="0"/>
        <w:jc w:val="both"/>
        <w:rPr>
          <w:bCs/>
          <w:szCs w:val="28"/>
          <w:lang w:val="uk-UA"/>
        </w:rPr>
      </w:pPr>
      <w:r>
        <w:rPr>
          <w:lang w:val="uk-UA"/>
        </w:rPr>
        <w:t>Відповідно до частини першої статті 6, частини шостої статті 41 Закону України «Про місцеві державні адміністрації», Закону України "</w:t>
      </w:r>
      <w:r>
        <w:rPr>
          <w:bCs/>
          <w:szCs w:val="28"/>
          <w:shd w:fill="FFFFFF" w:val="clear"/>
          <w:lang w:val="uk-UA"/>
        </w:rPr>
        <w:t>Про адміністративну процедуру",</w:t>
      </w:r>
      <w:r>
        <w:rPr>
          <w:lang w:val="uk-UA"/>
        </w:rPr>
        <w:t xml:space="preserve"> Закону України "Про </w:t>
      </w:r>
      <w:r>
        <w:rPr>
          <w:bCs/>
          <w:szCs w:val="28"/>
          <w:shd w:fill="FFFFFF" w:val="clear"/>
          <w:lang w:val="uk-UA"/>
        </w:rPr>
        <w:t xml:space="preserve">засади державної регуляторної політики у сфері господарської діяльності" та на виконання </w:t>
      </w:r>
      <w:r>
        <w:rPr>
          <w:bCs/>
          <w:szCs w:val="28"/>
          <w:lang w:val="uk-UA"/>
        </w:rPr>
        <w:t xml:space="preserve">Комплексної програми розвитку агропромислового комплексу та сільських територій Івано-Франківської області на 2026–2030 роки, затвердженої рішенням Івано-Франківської обласної ради </w:t>
      </w:r>
      <w:r>
        <w:rPr>
          <w:lang w:val="uk-UA"/>
        </w:rPr>
        <w:t xml:space="preserve">від 12.09.2025 № 1253-43/2025     </w:t>
      </w:r>
      <w:r>
        <w:rPr>
          <w:szCs w:val="28"/>
          <w:lang w:val="uk-UA"/>
        </w:rPr>
        <w:t>(зі змінами внесеними рішенням Івано-Франківської обласної ради від 30.04.2026 № 1458-47/2026)</w:t>
      </w:r>
      <w:r>
        <w:rPr>
          <w:lang w:val="uk-UA"/>
        </w:rPr>
        <w:t xml:space="preserve">, </w:t>
      </w:r>
      <w:r>
        <w:rPr>
          <w:szCs w:val="28"/>
          <w:lang w:val="uk-UA"/>
        </w:rPr>
        <w:t xml:space="preserve">з метою </w:t>
      </w:r>
      <w:r>
        <w:rPr>
          <w:lang w:val="uk-UA"/>
        </w:rPr>
        <w:t>забезпечення ефективного використання коштів обласного бюджету передбачених для часткового відшкодування</w:t>
      </w:r>
      <w:r>
        <w:rPr>
          <w:szCs w:val="28"/>
          <w:lang w:val="uk-UA"/>
        </w:rPr>
        <w:t xml:space="preserve"> заходів </w:t>
      </w:r>
      <w:r>
        <w:rPr>
          <w:bCs/>
          <w:szCs w:val="28"/>
          <w:lang w:val="uk-UA"/>
        </w:rPr>
        <w:t>Комплексної програми розвитку агропромислового комплексу та сільських територій Івано-Франківської області на 2026–2030 роки</w:t>
      </w:r>
    </w:p>
    <w:p>
      <w:pPr>
        <w:pStyle w:val="Normal"/>
        <w:ind w:firstLine="567" w:right="0"/>
        <w:jc w:val="both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</w:r>
    </w:p>
    <w:p>
      <w:pPr>
        <w:pStyle w:val="Normal"/>
        <w:jc w:val="both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НАКАЗУЮ:</w:t>
      </w:r>
    </w:p>
    <w:p>
      <w:pPr>
        <w:pStyle w:val="Normal"/>
        <w:shd w:fill="FFFFFF" w:val="clea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</w:r>
    </w:p>
    <w:p>
      <w:pPr>
        <w:pStyle w:val="Normal"/>
        <w:ind w:firstLine="578" w:left="0" w:right="0"/>
        <w:jc w:val="both"/>
        <w:rPr>
          <w:color w:val="000000"/>
          <w:szCs w:val="28"/>
        </w:rPr>
      </w:pPr>
      <w:r>
        <w:rPr>
          <w:color w:val="000000"/>
          <w:szCs w:val="28"/>
          <w:lang w:val="uk-UA"/>
        </w:rPr>
        <w:t>1.</w:t>
      </w:r>
      <w:r>
        <w:rPr>
          <w:color w:val="000000"/>
          <w:szCs w:val="28"/>
          <w:lang w:val="en-US"/>
        </w:rPr>
        <w:t> </w:t>
      </w:r>
      <w:r>
        <w:rPr>
          <w:color w:val="000000"/>
          <w:szCs w:val="28"/>
          <w:lang w:val="uk-UA"/>
        </w:rPr>
        <w:t xml:space="preserve">Затвердити Порядок використання коштів </w:t>
      </w:r>
      <w:r>
        <w:rPr>
          <w:color w:val="000000"/>
          <w:szCs w:val="28"/>
        </w:rPr>
        <w:t xml:space="preserve">на виконання заходів </w:t>
      </w:r>
      <w:r>
        <w:rPr>
          <w:color w:val="000000"/>
          <w:szCs w:val="28"/>
          <w:lang w:val="uk-UA"/>
        </w:rPr>
        <w:t>Комплексної п</w:t>
      </w:r>
      <w:r>
        <w:rPr>
          <w:color w:val="000000"/>
          <w:szCs w:val="28"/>
        </w:rPr>
        <w:t xml:space="preserve">рограми розвитку </w:t>
      </w:r>
      <w:r>
        <w:rPr>
          <w:color w:val="000000"/>
          <w:szCs w:val="28"/>
          <w:lang w:val="uk-UA"/>
        </w:rPr>
        <w:t>агропромислового комплексу та сільських територій Івано-Франківської області на 2026</w:t>
      </w:r>
      <w:r>
        <w:rPr>
          <w:bCs/>
          <w:szCs w:val="28"/>
        </w:rPr>
        <w:t>–</w:t>
      </w:r>
      <w:r>
        <w:rPr>
          <w:color w:val="000000"/>
          <w:szCs w:val="28"/>
          <w:lang w:val="uk-UA"/>
        </w:rPr>
        <w:t>2030 роки, що додається</w:t>
      </w:r>
      <w:r>
        <w:rPr>
          <w:szCs w:val="28"/>
          <w:lang w:val="uk-UA"/>
        </w:rPr>
        <w:t>.</w:t>
      </w:r>
    </w:p>
    <w:p>
      <w:pPr>
        <w:pStyle w:val="Normal"/>
        <w:shd w:fill="FFFFFF" w:val="clear"/>
        <w:ind w:firstLine="567" w:righ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ind w:firstLine="567" w:right="0"/>
        <w:jc w:val="both"/>
        <w:rPr/>
      </w:pPr>
      <w:r>
        <w:rPr>
          <w:color w:val="000000"/>
          <w:szCs w:val="28"/>
          <w:lang w:val="uk-UA"/>
        </w:rPr>
        <w:t>2.</w:t>
      </w:r>
      <w:r>
        <w:rPr>
          <w:color w:val="000000"/>
          <w:szCs w:val="28"/>
          <w:lang w:val="en-US"/>
        </w:rPr>
        <w:t> </w:t>
      </w:r>
      <w:r>
        <w:rPr>
          <w:szCs w:val="28"/>
          <w:lang w:val="uk-UA"/>
        </w:rPr>
        <w:t>Головному спеціалісту</w:t>
      </w:r>
      <w:r>
        <w:rPr>
          <w:color w:val="000000"/>
          <w:szCs w:val="28"/>
          <w:lang w:val="uk-UA"/>
        </w:rPr>
        <w:t xml:space="preserve"> відділу </w:t>
      </w:r>
      <w:r>
        <w:rPr>
          <w:bCs/>
          <w:szCs w:val="28"/>
          <w:lang w:val="uk-UA"/>
        </w:rPr>
        <w:t xml:space="preserve">розвитку інфраструктури агропромислового комплексу та сільських територій </w:t>
      </w:r>
      <w:r>
        <w:rPr>
          <w:color w:val="000000"/>
          <w:szCs w:val="28"/>
          <w:lang w:val="uk-UA"/>
        </w:rPr>
        <w:t>департаменту агропромислового розвитку Івано-Франківської обласної державної адміністрації (І. Халабурі) в установленому чинним законодавством України  порядку</w:t>
      </w:r>
      <w:r>
        <w:rPr>
          <w:szCs w:val="28"/>
          <w:lang w:val="uk-UA"/>
        </w:rPr>
        <w:t xml:space="preserve"> забезпечити подання цього наказу на державну реєстрацію до Івано-Франківського міжрегіонального управління Міністерства юстиції України.</w:t>
      </w:r>
    </w:p>
    <w:p>
      <w:pPr>
        <w:pStyle w:val="Normal"/>
        <w:shd w:fill="FFFFFF" w:val="clear"/>
        <w:ind w:firstLine="567" w:right="0"/>
        <w:jc w:val="both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ind w:firstLine="567" w:right="0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>
        <w:rPr>
          <w:szCs w:val="28"/>
          <w:lang w:val="en-US"/>
        </w:rPr>
        <w:t> </w:t>
      </w:r>
      <w:r>
        <w:rPr>
          <w:szCs w:val="28"/>
          <w:lang w:val="uk-UA"/>
        </w:rPr>
        <w:t>Цей наказ набирає чинності після державної реєстрації в Івано-Франківському міжрегіональному управлінні Міністерства юстиції України</w:t>
      </w:r>
      <w:r>
        <w:rPr>
          <w:bCs/>
          <w:lang w:val="uk-UA"/>
        </w:rPr>
        <w:t xml:space="preserve"> з дня його офіційного опублікування.</w:t>
      </w:r>
    </w:p>
    <w:p>
      <w:pPr>
        <w:pStyle w:val="Normal"/>
        <w:shd w:fill="FFFFFF" w:val="clear"/>
        <w:ind w:firstLine="567" w:right="0"/>
        <w:jc w:val="both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ind w:firstLine="567" w:right="0"/>
        <w:jc w:val="both"/>
        <w:rPr/>
      </w:pPr>
      <w:r>
        <w:rPr>
          <w:szCs w:val="28"/>
          <w:lang w:val="uk-UA"/>
        </w:rPr>
        <w:t>4. Контроль за виконанням цього наказу покласти</w:t>
      </w:r>
      <w:r>
        <w:rPr>
          <w:szCs w:val="28"/>
        </w:rPr>
        <w:t xml:space="preserve"> на заступника </w:t>
      </w:r>
      <w:r>
        <w:rPr>
          <w:szCs w:val="28"/>
          <w:lang w:val="uk-UA"/>
        </w:rPr>
        <w:t>директора департаменту – начальника управління бухгалтерського обліку та розвитку сільських територій департаменту агропромислового розвитку Івано-Франківської обласної державної адміністрації Володимира Сірка</w:t>
      </w:r>
      <w:r>
        <w:rPr>
          <w:szCs w:val="28"/>
        </w:rPr>
        <w:t>.</w:t>
      </w:r>
    </w:p>
    <w:p>
      <w:pPr>
        <w:pStyle w:val="Normal"/>
        <w:ind w:hanging="0" w:right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hanging="0" w:right="0"/>
        <w:jc w:val="both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ind w:hanging="0" w:right="0"/>
        <w:jc w:val="both"/>
        <w:rPr/>
      </w:pPr>
      <w:r>
        <w:rPr>
          <w:b/>
          <w:szCs w:val="28"/>
        </w:rPr>
        <w:t xml:space="preserve">Директор департаменту                                                          </w:t>
      </w:r>
      <w:r>
        <w:rPr>
          <w:b/>
          <w:szCs w:val="28"/>
          <w:lang w:val="uk-UA"/>
        </w:rPr>
        <w:t xml:space="preserve">  </w:t>
      </w:r>
      <w:r>
        <w:rPr>
          <w:b/>
          <w:szCs w:val="28"/>
        </w:rPr>
        <w:t>Алла ХАМЧИЧ</w:t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ind w:hanging="0"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lang w:val="uk-UA"/>
      </w:rPr>
    </w:pPr>
    <w:r>
      <w:rPr/>
    </w:r>
  </w:p>
  <w:p>
    <w:pPr>
      <w:pStyle w:val="Header"/>
      <w:tabs>
        <w:tab w:val="clear" w:pos="4677"/>
        <w:tab w:val="clear" w:pos="9355"/>
        <w:tab w:val="left" w:pos="5325" w:leader="none"/>
      </w:tabs>
      <w:rPr>
        <w:rStyle w:val="PageNumber"/>
        <w:lang w:val="uk-UA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11" w:left="11" w:right="0"/>
    </w:pPr>
    <w:rPr>
      <w:rFonts w:ascii="Times New Roman;Times New Roman" w:hAnsi="Times New Roman;Times New Roman" w:eastAsia="Times New Roman;Times New Roman" w:cs="Times New Roman;Times New Roman"/>
      <w:color w:val="auto"/>
      <w:sz w:val="28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2026-03-18T16:12:00Z</dcterms:created>
  <dc:creator>Юрист</dc:creator>
  <dc:description/>
  <cp:keywords/>
  <dc:language>en-US</dc:language>
  <cp:lastModifiedBy>Юрист</cp:lastModifiedBy>
  <cp:lastPrinted>2026-05-11T09:18:00Z</cp:lastPrinted>
  <dcterms:modified xsi:type="dcterms:W3CDTF">2026-05-11T16:12:00Z</dcterms:modified>
  <cp:revision>15</cp:revision>
  <dc:subject/>
  <dc:title/>
</cp:coreProperties>
</file>