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DDA" w:rsidRPr="00C25DDA" w:rsidRDefault="00C25DDA" w:rsidP="00C25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proofErr w:type="spellStart"/>
      <w:r w:rsidRPr="00C25DD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uk-UA"/>
        </w:rPr>
        <w:t>Оголошення</w:t>
      </w:r>
      <w:proofErr w:type="spellEnd"/>
      <w:r w:rsidRPr="00C25DD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uk-UA"/>
        </w:rPr>
        <w:t xml:space="preserve"> про початок</w:t>
      </w:r>
      <w:r w:rsidRPr="00C25DD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 </w:t>
      </w:r>
      <w:proofErr w:type="spellStart"/>
      <w:r w:rsidRPr="00C25DD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uk-UA"/>
        </w:rPr>
        <w:t>роботи</w:t>
      </w:r>
      <w:proofErr w:type="spellEnd"/>
      <w:r w:rsidRPr="00C25DD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uk-UA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uk-UA"/>
        </w:rPr>
        <w:t>підготовки</w:t>
      </w:r>
      <w:proofErr w:type="spellEnd"/>
      <w:r w:rsidRPr="00C25DD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uk-UA"/>
        </w:rPr>
        <w:t xml:space="preserve"> </w:t>
      </w:r>
      <w:proofErr w:type="spellStart"/>
      <w:r w:rsidRPr="00C25DD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uk-UA"/>
        </w:rPr>
        <w:t>Стратегії</w:t>
      </w:r>
      <w:proofErr w:type="spellEnd"/>
      <w:r w:rsidRPr="00C25DD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uk-UA"/>
        </w:rPr>
        <w:t xml:space="preserve"> </w:t>
      </w:r>
      <w:proofErr w:type="spellStart"/>
      <w:r w:rsidRPr="00C25DD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uk-UA"/>
        </w:rPr>
        <w:t>розвитку</w:t>
      </w:r>
      <w:proofErr w:type="spellEnd"/>
      <w:r w:rsidRPr="00C25DD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uk-UA"/>
        </w:rPr>
        <w:t xml:space="preserve"> </w:t>
      </w:r>
      <w:proofErr w:type="spellStart"/>
      <w:r w:rsidRPr="00C25DD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uk-UA"/>
        </w:rPr>
        <w:t>Івано-Франківської</w:t>
      </w:r>
      <w:proofErr w:type="spellEnd"/>
      <w:r w:rsidRPr="00C25DD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uk-UA"/>
        </w:rPr>
        <w:t xml:space="preserve"> </w:t>
      </w:r>
      <w:proofErr w:type="spellStart"/>
      <w:r w:rsidRPr="00C25DD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uk-UA"/>
        </w:rPr>
        <w:t>області</w:t>
      </w:r>
      <w:proofErr w:type="spellEnd"/>
      <w:r w:rsidRPr="00C25DD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uk-UA"/>
        </w:rPr>
        <w:t xml:space="preserve"> на 202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uk-UA"/>
        </w:rPr>
        <w:t>8</w:t>
      </w:r>
      <w:r w:rsidRPr="00C25DD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uk-UA"/>
        </w:rPr>
        <w:t>-20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uk-UA"/>
        </w:rPr>
        <w:t>34</w:t>
      </w:r>
      <w:r w:rsidRPr="00C25DD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uk-UA"/>
        </w:rPr>
        <w:t xml:space="preserve"> роки</w:t>
      </w:r>
    </w:p>
    <w:p w:rsidR="00C25DDA" w:rsidRDefault="00C25DDA" w:rsidP="00C979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979DC" w:rsidRPr="00C979DC" w:rsidRDefault="00C979DC" w:rsidP="00C979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979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Івано-Франківська обласна державна адміністрація </w:t>
      </w:r>
      <w:proofErr w:type="spellStart"/>
      <w:r w:rsidR="00F16E2B" w:rsidRPr="00F16E2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інформує</w:t>
      </w:r>
      <w:proofErr w:type="spellEnd"/>
      <w:r w:rsidR="00F16E2B" w:rsidRPr="00F16E2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про початок </w:t>
      </w:r>
      <w:proofErr w:type="spellStart"/>
      <w:r w:rsidR="00F16E2B" w:rsidRPr="00F16E2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роботи</w:t>
      </w:r>
      <w:proofErr w:type="spellEnd"/>
      <w:r w:rsidR="00F16E2B" w:rsidRPr="00F16E2B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з</w:t>
      </w:r>
      <w:r w:rsidR="00F16E2B" w:rsidRPr="00F16E2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F16E2B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розроблення</w:t>
      </w:r>
      <w:r w:rsidRPr="00C979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Стратегії розвитку Івано-Франківської області на 2028–2034 роки – основного документа стратегічного планування, який визначатиме пріоритетні напрями, стратегічні та оперативні цілі розвитку області на наступний період.</w:t>
      </w:r>
    </w:p>
    <w:p w:rsidR="00C979DC" w:rsidRPr="00C979DC" w:rsidRDefault="00C979DC" w:rsidP="00C979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979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Важливою умовою якісного стратегічного планування є залучення до цього процесу широкого кола заінтересованих сторін, зокрема представників органів виконавчої влади та місцевого самоврядування, </w:t>
      </w:r>
      <w:r w:rsidR="00BD6DE0" w:rsidRPr="00BD6DE0">
        <w:rPr>
          <w:rFonts w:ascii="Times New Roman" w:eastAsia="Times New Roman" w:hAnsi="Times New Roman" w:cs="Times New Roman"/>
          <w:sz w:val="24"/>
          <w:szCs w:val="24"/>
          <w:lang w:eastAsia="uk-UA"/>
        </w:rPr>
        <w:t>громадськості, бізнесу, наукових та освітніх установ, галузевих і професійних об’єднань, аналітичних центрів, міжнародни</w:t>
      </w:r>
      <w:r w:rsidR="00BD6DE0">
        <w:rPr>
          <w:rFonts w:ascii="Times New Roman" w:eastAsia="Times New Roman" w:hAnsi="Times New Roman" w:cs="Times New Roman"/>
          <w:sz w:val="24"/>
          <w:szCs w:val="24"/>
          <w:lang w:eastAsia="uk-UA"/>
        </w:rPr>
        <w:t>х організацій, а також незалежних</w:t>
      </w:r>
      <w:r w:rsidR="00BD6DE0" w:rsidRPr="00BD6DE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експерт</w:t>
      </w:r>
      <w:r w:rsidR="00BD6DE0">
        <w:rPr>
          <w:rFonts w:ascii="Times New Roman" w:eastAsia="Times New Roman" w:hAnsi="Times New Roman" w:cs="Times New Roman"/>
          <w:sz w:val="24"/>
          <w:szCs w:val="24"/>
          <w:lang w:eastAsia="uk-UA"/>
        </w:rPr>
        <w:t>ів</w:t>
      </w:r>
      <w:r w:rsidRPr="00C979DC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C979DC" w:rsidRDefault="00C979DC" w:rsidP="00C979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979DC">
        <w:rPr>
          <w:rFonts w:ascii="Times New Roman" w:eastAsia="Times New Roman" w:hAnsi="Times New Roman" w:cs="Times New Roman"/>
          <w:sz w:val="24"/>
          <w:szCs w:val="24"/>
          <w:lang w:eastAsia="uk-UA"/>
        </w:rPr>
        <w:t>З цією метою форму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є</w:t>
      </w:r>
      <w:r w:rsidR="00F16E2B">
        <w:rPr>
          <w:rFonts w:ascii="Times New Roman" w:eastAsia="Times New Roman" w:hAnsi="Times New Roman" w:cs="Times New Roman"/>
          <w:sz w:val="24"/>
          <w:szCs w:val="24"/>
          <w:lang w:eastAsia="uk-UA"/>
        </w:rPr>
        <w:t>ться</w:t>
      </w:r>
      <w:r w:rsidRPr="00C979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робоч</w:t>
      </w:r>
      <w:r w:rsidR="00F16E2B">
        <w:rPr>
          <w:rFonts w:ascii="Times New Roman" w:eastAsia="Times New Roman" w:hAnsi="Times New Roman" w:cs="Times New Roman"/>
          <w:sz w:val="24"/>
          <w:szCs w:val="24"/>
          <w:lang w:eastAsia="uk-UA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C979DC">
        <w:rPr>
          <w:rFonts w:ascii="Times New Roman" w:eastAsia="Times New Roman" w:hAnsi="Times New Roman" w:cs="Times New Roman"/>
          <w:sz w:val="24"/>
          <w:szCs w:val="24"/>
          <w:lang w:eastAsia="uk-UA"/>
        </w:rPr>
        <w:t>груп</w:t>
      </w:r>
      <w:r w:rsidR="00F16E2B">
        <w:rPr>
          <w:rFonts w:ascii="Times New Roman" w:eastAsia="Times New Roman" w:hAnsi="Times New Roman" w:cs="Times New Roman"/>
          <w:sz w:val="24"/>
          <w:szCs w:val="24"/>
          <w:lang w:eastAsia="uk-UA"/>
        </w:rPr>
        <w:t>а</w:t>
      </w:r>
      <w:r w:rsidRPr="00C979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 розроблення Стратегії, яка забезпечуватиме </w:t>
      </w:r>
      <w:bookmarkStart w:id="0" w:name="_GoBack"/>
      <w:bookmarkEnd w:id="0"/>
      <w:r w:rsidRPr="00C979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координацію процесу підготовки документа, опрацювання аналітичних матеріалів, визначення проблем і потенціалу розвитку області, формування стратегічних пріоритетів та напрацювання пропозицій до </w:t>
      </w:r>
      <w:proofErr w:type="spellStart"/>
      <w:r w:rsidRPr="00C979DC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проєкту</w:t>
      </w:r>
      <w:proofErr w:type="spellEnd"/>
      <w:r w:rsidRPr="00C979D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Стратегії.</w:t>
      </w:r>
    </w:p>
    <w:p w:rsidR="00886FA4" w:rsidRDefault="00886FA4" w:rsidP="00C25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6F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Департамент економічного розвитку, промисловості та інфраструктури облдержадміністрації запрошує всіх заінтересованих </w:t>
      </w:r>
      <w:r w:rsidR="00C25D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сторін </w:t>
      </w:r>
      <w:r w:rsidRPr="00886F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долучитися до процесу </w:t>
      </w:r>
      <w:r w:rsidR="00C25D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розроблення </w:t>
      </w:r>
      <w:r w:rsidRPr="00886F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Стратегії з метою врахування інтересів всіх суб’єктів регіонального розвитку. </w:t>
      </w:r>
    </w:p>
    <w:p w:rsidR="00F16E2B" w:rsidRPr="00BD6DE0" w:rsidRDefault="00F16E2B" w:rsidP="00C25DDA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16"/>
          <w:szCs w:val="16"/>
          <w:lang w:eastAsia="uk-UA"/>
        </w:rPr>
      </w:pPr>
    </w:p>
    <w:p w:rsidR="00E02861" w:rsidRDefault="00BD6DE0" w:rsidP="00BD6DE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Для того щоб долучитись до робочої групи з</w:t>
      </w:r>
      <w:r w:rsidR="00C25DDA" w:rsidRPr="00C979D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аповніть реєстраційну форму за посиланням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r w:rsidR="00C25DDA" w:rsidRPr="00C979DC">
        <w:rPr>
          <w:rFonts w:ascii="Segoe UI Symbol" w:eastAsia="Times New Roman" w:hAnsi="Segoe UI Symbol" w:cs="Segoe UI Symbol"/>
          <w:b/>
          <w:bCs/>
          <w:sz w:val="24"/>
          <w:szCs w:val="24"/>
          <w:lang w:eastAsia="uk-UA"/>
        </w:rPr>
        <w:t>👉</w:t>
      </w:r>
      <w:r w:rsidR="00C25DDA" w:rsidRPr="00C979D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hyperlink r:id="rId5" w:history="1">
        <w:r w:rsidR="00AA077B" w:rsidRPr="00263705">
          <w:rPr>
            <w:rStyle w:val="a3"/>
            <w:rFonts w:ascii="Times New Roman" w:eastAsia="Times New Roman" w:hAnsi="Times New Roman" w:cs="Times New Roman"/>
            <w:b/>
            <w:bCs/>
            <w:sz w:val="24"/>
            <w:szCs w:val="24"/>
            <w:lang w:eastAsia="uk-UA"/>
          </w:rPr>
          <w:t>https://forms.gle/ZTMk3CoA</w:t>
        </w:r>
        <w:r w:rsidR="00AA077B" w:rsidRPr="00263705">
          <w:rPr>
            <w:rStyle w:val="a3"/>
            <w:rFonts w:ascii="Times New Roman" w:eastAsia="Times New Roman" w:hAnsi="Times New Roman" w:cs="Times New Roman"/>
            <w:b/>
            <w:bCs/>
            <w:sz w:val="24"/>
            <w:szCs w:val="24"/>
            <w:lang w:eastAsia="uk-UA"/>
          </w:rPr>
          <w:t>TU8UKX3CA</w:t>
        </w:r>
      </w:hyperlink>
      <w:r w:rsidR="00AA077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</w:p>
    <w:p w:rsidR="00E02861" w:rsidRPr="00BD6DE0" w:rsidRDefault="00E02861" w:rsidP="00C25DD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uk-UA"/>
        </w:rPr>
      </w:pPr>
    </w:p>
    <w:p w:rsidR="00C25DDA" w:rsidRPr="00C979DC" w:rsidRDefault="00C25DDA" w:rsidP="00C25DDA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Термін подання пропозицій</w:t>
      </w:r>
      <w:r w:rsidRPr="00C979D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до </w:t>
      </w:r>
      <w:r w:rsidRPr="00C979D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6 листопада</w:t>
      </w:r>
      <w:r w:rsidRPr="00C979D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2026 року.</w:t>
      </w:r>
    </w:p>
    <w:p w:rsidR="00C25DDA" w:rsidRPr="00BD6DE0" w:rsidRDefault="00C25DDA" w:rsidP="00C25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uk-UA"/>
        </w:rPr>
      </w:pPr>
    </w:p>
    <w:p w:rsidR="00C979DC" w:rsidRPr="00C979DC" w:rsidRDefault="00C979DC" w:rsidP="008C23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 w:rsidRPr="00C979DC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Під час відбору кандидатів враховуватимуться їхн</w:t>
      </w:r>
      <w:r w:rsidR="00405CD5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ій</w:t>
      </w:r>
      <w:r w:rsidRPr="00C979DC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професійний досвід, сфера компетенцій, а також забезпечення територіального, галузевого та суспільного представництва.</w:t>
      </w:r>
    </w:p>
    <w:p w:rsidR="00C979DC" w:rsidRPr="00C979DC" w:rsidRDefault="00C979DC" w:rsidP="008C23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979DC">
        <w:rPr>
          <w:rFonts w:ascii="Times New Roman" w:eastAsia="Times New Roman" w:hAnsi="Times New Roman" w:cs="Times New Roman"/>
          <w:sz w:val="24"/>
          <w:szCs w:val="24"/>
          <w:lang w:eastAsia="uk-UA"/>
        </w:rPr>
        <w:t>Закликаємо представників бізнесу, науки, громадського сектору та експертного середовища долучатися до стратегічного процесу. Адже Стратегія розвитку області – це спільне бачення майбутнього, яке має формуватися за активної участі тих, хто працює, інвестує, навчає, досліджує та розвиває Івано-Франківщину.</w:t>
      </w:r>
    </w:p>
    <w:p w:rsidR="00AA6910" w:rsidRDefault="00AA6910"/>
    <w:sectPr w:rsidR="00AA691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C2261"/>
    <w:multiLevelType w:val="multilevel"/>
    <w:tmpl w:val="51E05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E27713"/>
    <w:multiLevelType w:val="multilevel"/>
    <w:tmpl w:val="D3E22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9DC"/>
    <w:rsid w:val="00405CD5"/>
    <w:rsid w:val="00886FA4"/>
    <w:rsid w:val="008C23EE"/>
    <w:rsid w:val="00AA077B"/>
    <w:rsid w:val="00AA6910"/>
    <w:rsid w:val="00BD6DE0"/>
    <w:rsid w:val="00C25DDA"/>
    <w:rsid w:val="00C46F9C"/>
    <w:rsid w:val="00C979DC"/>
    <w:rsid w:val="00E02861"/>
    <w:rsid w:val="00F16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93443"/>
  <w15:chartTrackingRefBased/>
  <w15:docId w15:val="{41236EAC-01E1-49F9-9C9B-550F55C1B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79DC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A077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9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gle/ZTMk3CoATU8UKX3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1285</Words>
  <Characters>734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RePack by Diakov</cp:lastModifiedBy>
  <cp:revision>2</cp:revision>
  <dcterms:created xsi:type="dcterms:W3CDTF">2026-11-03T08:31:00Z</dcterms:created>
  <dcterms:modified xsi:type="dcterms:W3CDTF">2026-11-03T08:31:00Z</dcterms:modified>
</cp:coreProperties>
</file>