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ІНФОРМАЦІЯ</w:t>
      </w:r>
    </w:p>
    <w:p>
      <w:pPr>
        <w:pStyle w:val="Style16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 результати перевірки, передбаченої</w:t>
        <w:br/>
        <w:t>Законом України “Про очищення влади”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стосовно </w:t>
      </w:r>
      <w:r>
        <w:rPr>
          <w:rFonts w:cs="Times New Roman" w:ascii="Times New Roman" w:hAnsi="Times New Roman"/>
          <w:b/>
          <w:sz w:val="28"/>
          <w:szCs w:val="28"/>
        </w:rPr>
        <w:t>ЧЕКМАРЬОВОЇ Лариси Миколаївни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5"/>
        <w:spacing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16.10.2014 № 563 (із змінами), департаментом економічного розвитку, промисловості та інфраструктури Івано-Франківської обласної державної адміністрації, проведено перевірку достовірності відомостей щодо незастосування заборон, передбачених частинами третьою і четвертою статті 1 Закону України “Про очищення влади”, щодо </w:t>
      </w:r>
      <w:r>
        <w:rPr>
          <w:rFonts w:cs="Times New Roman" w:ascii="Times New Roman" w:hAnsi="Times New Roman"/>
          <w:b/>
          <w:sz w:val="28"/>
          <w:szCs w:val="28"/>
        </w:rPr>
        <w:t>ЧЕКМАРЬОВОЇ Лариси Миколаївни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kern w:val="2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>оловного спеціаліста сектору цифровізації та міжнародної комунікації управління організаційно-адміністративного забезпечення та цифровізації департаменту  економічного розвитку, промисловості та  інфраструктури Івано-Франківської обласної державної адміністрації.</w:t>
      </w:r>
    </w:p>
    <w:p>
      <w:pPr>
        <w:pStyle w:val="Style15"/>
        <w:spacing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За результатами проведеної перевірки встановлено, що до                </w:t>
      </w:r>
      <w:r>
        <w:rPr>
          <w:rFonts w:cs="Times New Roman" w:ascii="Times New Roman" w:hAnsi="Times New Roman"/>
          <w:b/>
          <w:sz w:val="28"/>
          <w:szCs w:val="28"/>
        </w:rPr>
        <w:t>ЧЕКМАРЬОВОЇ Лариси Миколаївни</w:t>
      </w:r>
      <w:r>
        <w:rPr>
          <w:rFonts w:cs="Times New Roman" w:ascii="Times New Roman" w:hAnsi="Times New Roman"/>
          <w:sz w:val="28"/>
          <w:szCs w:val="28"/>
        </w:rPr>
        <w:t xml:space="preserve"> не застосовуються заборони, передбачені частинами третьої і четвертою статті 1 Закону України “Про очищення влади”.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Antiqua">
    <w:altName w:val="Bahnschrift Light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5">
    <w:name w:val="Нормальний текст"/>
    <w:basedOn w:val="Normal"/>
    <w:qFormat/>
    <w:pPr>
      <w:spacing w:lineRule="auto" w:line="240" w:before="120" w:after="0"/>
      <w:ind w:firstLine="567" w:left="0" w:right="0"/>
    </w:pPr>
    <w:rPr>
      <w:rFonts w:ascii="Antiqua;Bahnschrift Light" w:hAnsi="Antiqua;Bahnschrift Light" w:eastAsia="Times New Roman" w:cs="Antiqua;Bahnschrift Light"/>
      <w:sz w:val="26"/>
      <w:szCs w:val="26"/>
    </w:rPr>
  </w:style>
  <w:style w:type="paragraph" w:styleId="Style16">
    <w:name w:val="Назва документа"/>
    <w:basedOn w:val="Normal"/>
    <w:next w:val="Style15"/>
    <w:qFormat/>
    <w:pPr>
      <w:keepNext w:val="true"/>
      <w:keepLines/>
      <w:spacing w:lineRule="auto" w:line="240" w:before="240" w:after="240"/>
      <w:jc w:val="center"/>
    </w:pPr>
    <w:rPr>
      <w:rFonts w:ascii="Antiqua;Bahnschrift Light" w:hAnsi="Antiqua;Bahnschrift Light" w:eastAsia="Times New Roman" w:cs="Antiqua;Bahnschrift Light"/>
      <w:b/>
      <w:bCs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2026-03-11T11:24:00Z</dcterms:created>
  <dc:creator>Адмін</dc:creator>
  <dc:description/>
  <cp:keywords/>
  <dc:language>en-US</dc:language>
  <cp:lastModifiedBy>RePack by Diakov</cp:lastModifiedBy>
  <dcterms:modified xsi:type="dcterms:W3CDTF">2026-03-11T11:24:00Z</dcterms:modified>
  <cp:revision>2</cp:revision>
  <dc:subject/>
  <dc:title/>
</cp:coreProperties>
</file>