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CA1" w:rsidRDefault="007C3C29" w:rsidP="00C33CA1">
      <w:pPr>
        <w:shd w:val="clear" w:color="auto" w:fill="FFFFFF"/>
        <w:spacing w:line="350" w:lineRule="exact"/>
        <w:ind w:left="609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C7151">
        <w:rPr>
          <w:b/>
          <w:sz w:val="28"/>
          <w:szCs w:val="28"/>
        </w:rPr>
        <w:tab/>
      </w:r>
      <w:r w:rsidR="00EC7151">
        <w:rPr>
          <w:b/>
          <w:sz w:val="28"/>
          <w:szCs w:val="28"/>
        </w:rPr>
        <w:tab/>
      </w:r>
      <w:r w:rsidR="00EC7151">
        <w:rPr>
          <w:b/>
          <w:sz w:val="28"/>
          <w:szCs w:val="28"/>
        </w:rPr>
        <w:tab/>
      </w:r>
      <w:r w:rsidR="00EC7151">
        <w:rPr>
          <w:b/>
          <w:sz w:val="28"/>
          <w:szCs w:val="28"/>
        </w:rPr>
        <w:tab/>
      </w:r>
      <w:r w:rsidR="00EC7151">
        <w:rPr>
          <w:b/>
          <w:sz w:val="28"/>
          <w:szCs w:val="28"/>
        </w:rPr>
        <w:tab/>
      </w:r>
      <w:r w:rsidR="00EC7151">
        <w:rPr>
          <w:b/>
          <w:sz w:val="28"/>
          <w:szCs w:val="28"/>
        </w:rPr>
        <w:tab/>
      </w:r>
      <w:r w:rsidR="00C33CA1">
        <w:rPr>
          <w:b/>
          <w:sz w:val="28"/>
          <w:szCs w:val="28"/>
        </w:rPr>
        <w:t xml:space="preserve">ЗАТВЕРДЖЕНО </w:t>
      </w:r>
    </w:p>
    <w:p w:rsidR="00C33CA1" w:rsidRDefault="00C33CA1" w:rsidP="00C33CA1">
      <w:pPr>
        <w:shd w:val="clear" w:color="auto" w:fill="FFFFFF"/>
        <w:spacing w:line="350" w:lineRule="exact"/>
        <w:ind w:left="11760" w:firstLine="276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розпорядження </w:t>
      </w:r>
    </w:p>
    <w:p w:rsidR="00C33CA1" w:rsidRDefault="00C33CA1" w:rsidP="00C33CA1">
      <w:pPr>
        <w:shd w:val="clear" w:color="auto" w:fill="FFFFFF"/>
        <w:spacing w:line="350" w:lineRule="exact"/>
        <w:ind w:left="11484" w:firstLine="552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Івано-Франківської </w:t>
      </w:r>
    </w:p>
    <w:p w:rsidR="00C33CA1" w:rsidRDefault="00C33CA1" w:rsidP="00C33CA1">
      <w:pPr>
        <w:shd w:val="clear" w:color="auto" w:fill="FFFFFF"/>
        <w:spacing w:line="350" w:lineRule="exact"/>
        <w:ind w:left="1203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обласної  військової адміністрації </w:t>
      </w:r>
    </w:p>
    <w:p w:rsidR="00C33CA1" w:rsidRDefault="00282223" w:rsidP="00C33CA1">
      <w:pPr>
        <w:shd w:val="clear" w:color="auto" w:fill="FFFFFF"/>
        <w:spacing w:line="350" w:lineRule="exact"/>
        <w:ind w:left="11760" w:firstLine="27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від 15.06.2026 № 293</w:t>
      </w:r>
    </w:p>
    <w:p w:rsidR="00C33CA1" w:rsidRDefault="00C33CA1" w:rsidP="00C33CA1">
      <w:pPr>
        <w:shd w:val="clear" w:color="auto" w:fill="FFFFFF"/>
        <w:spacing w:line="350" w:lineRule="exact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</w:p>
    <w:p w:rsidR="00EC7151" w:rsidRDefault="00EC7151" w:rsidP="00C33CA1">
      <w:pPr>
        <w:shd w:val="clear" w:color="auto" w:fill="FFFFFF"/>
        <w:spacing w:line="350" w:lineRule="exact"/>
        <w:ind w:left="6096"/>
        <w:rPr>
          <w:b/>
          <w:spacing w:val="-1"/>
          <w:sz w:val="28"/>
          <w:szCs w:val="28"/>
        </w:rPr>
      </w:pPr>
    </w:p>
    <w:p w:rsidR="007C3C29" w:rsidRDefault="007C3C29" w:rsidP="00EC7151">
      <w:pPr>
        <w:shd w:val="clear" w:color="auto" w:fill="FFFFFF"/>
        <w:spacing w:line="350" w:lineRule="exact"/>
        <w:rPr>
          <w:spacing w:val="-1"/>
          <w:sz w:val="28"/>
          <w:szCs w:val="28"/>
        </w:rPr>
      </w:pPr>
      <w:r w:rsidRPr="00492C61">
        <w:rPr>
          <w:spacing w:val="-1"/>
          <w:sz w:val="28"/>
          <w:szCs w:val="28"/>
        </w:rPr>
        <w:t xml:space="preserve"> </w:t>
      </w:r>
    </w:p>
    <w:p w:rsidR="00065EBC" w:rsidRPr="00492C61" w:rsidRDefault="00065EBC" w:rsidP="00EC7151">
      <w:pPr>
        <w:shd w:val="clear" w:color="auto" w:fill="FFFFFF"/>
        <w:spacing w:line="350" w:lineRule="exact"/>
        <w:rPr>
          <w:sz w:val="28"/>
          <w:szCs w:val="28"/>
        </w:rPr>
      </w:pPr>
    </w:p>
    <w:p w:rsidR="00F434A3" w:rsidRDefault="006B7BC8" w:rsidP="00F434A3">
      <w:pPr>
        <w:jc w:val="center"/>
        <w:rPr>
          <w:b/>
          <w:sz w:val="28"/>
        </w:rPr>
      </w:pPr>
      <w:r w:rsidRPr="00492C61">
        <w:rPr>
          <w:spacing w:val="-1"/>
          <w:sz w:val="28"/>
          <w:szCs w:val="28"/>
        </w:rPr>
        <w:t xml:space="preserve"> </w:t>
      </w:r>
      <w:r w:rsidR="00F434A3">
        <w:rPr>
          <w:b/>
          <w:sz w:val="28"/>
        </w:rPr>
        <w:t xml:space="preserve">ТЕХНОЛОГІЧНА КАРТКА АДМІНІСТРАТИВНОЇ ПОСЛУГИ </w:t>
      </w:r>
    </w:p>
    <w:p w:rsidR="00F434A3" w:rsidRDefault="00A83F5B" w:rsidP="00F434A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Зу</w:t>
      </w:r>
      <w:r w:rsidR="00F434A3">
        <w:rPr>
          <w:sz w:val="28"/>
          <w:szCs w:val="28"/>
          <w:u w:val="single"/>
        </w:rPr>
        <w:t>пинення дії ліцензії повністю або частково на провадження освітньої діяльності у сфері дошкільної освіти</w:t>
      </w:r>
    </w:p>
    <w:p w:rsidR="00F434A3" w:rsidRDefault="00F434A3" w:rsidP="00F434A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(назва адміністративної послуги)</w:t>
      </w:r>
    </w:p>
    <w:p w:rsidR="00F434A3" w:rsidRDefault="00F434A3" w:rsidP="00F434A3">
      <w:pPr>
        <w:jc w:val="center"/>
        <w:rPr>
          <w:sz w:val="20"/>
          <w:szCs w:val="20"/>
        </w:rPr>
      </w:pPr>
    </w:p>
    <w:p w:rsidR="00F434A3" w:rsidRDefault="00F434A3" w:rsidP="00F434A3">
      <w:pPr>
        <w:jc w:val="center"/>
        <w:rPr>
          <w:b/>
          <w:sz w:val="28"/>
          <w:szCs w:val="28"/>
          <w:u w:val="single"/>
        </w:rPr>
      </w:pPr>
      <w:r>
        <w:rPr>
          <w:b/>
          <w:spacing w:val="-1"/>
          <w:sz w:val="28"/>
          <w:szCs w:val="28"/>
          <w:u w:val="single"/>
        </w:rPr>
        <w:t xml:space="preserve">Івано-Франківська обласна державна (військова) адміністрація </w:t>
      </w:r>
    </w:p>
    <w:p w:rsidR="00F434A3" w:rsidRDefault="00F434A3" w:rsidP="00F434A3">
      <w:pPr>
        <w:jc w:val="center"/>
      </w:pPr>
      <w:r>
        <w:t>(найменування суб’єкта адміністративної послуги)</w:t>
      </w:r>
    </w:p>
    <w:p w:rsidR="002657C6" w:rsidRPr="000745D9" w:rsidRDefault="00C97772" w:rsidP="000745D9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759A9">
        <w:t xml:space="preserve"> 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6"/>
        <w:gridCol w:w="3502"/>
        <w:gridCol w:w="3145"/>
        <w:gridCol w:w="3685"/>
        <w:gridCol w:w="1605"/>
        <w:gridCol w:w="2081"/>
      </w:tblGrid>
      <w:tr w:rsidR="006D0C35" w:rsidTr="00CC3117">
        <w:trPr>
          <w:trHeight w:val="514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0C35" w:rsidRPr="004C051D" w:rsidRDefault="006D0C35" w:rsidP="00AC486E">
            <w:pPr>
              <w:pStyle w:val="a3"/>
              <w:rPr>
                <w:b/>
                <w:lang w:val="uk-UA"/>
              </w:rPr>
            </w:pPr>
            <w:r w:rsidRPr="004C051D">
              <w:rPr>
                <w:b/>
                <w:lang w:val="uk-UA"/>
              </w:rPr>
              <w:t>№ з/п</w:t>
            </w:r>
          </w:p>
        </w:tc>
        <w:tc>
          <w:tcPr>
            <w:tcW w:w="3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0C35" w:rsidRPr="004C051D" w:rsidRDefault="006D0C35" w:rsidP="00AC486E">
            <w:pPr>
              <w:pStyle w:val="a3"/>
              <w:rPr>
                <w:b/>
                <w:w w:val="91"/>
                <w:lang w:val="uk-UA"/>
              </w:rPr>
            </w:pPr>
            <w:proofErr w:type="spellStart"/>
            <w:r w:rsidRPr="001D6C5A">
              <w:rPr>
                <w:b/>
                <w:w w:val="91"/>
              </w:rPr>
              <w:t>Етапи</w:t>
            </w:r>
            <w:proofErr w:type="spellEnd"/>
            <w:r w:rsidRPr="001D6C5A">
              <w:rPr>
                <w:b/>
                <w:w w:val="91"/>
              </w:rPr>
              <w:t xml:space="preserve"> </w:t>
            </w:r>
            <w:proofErr w:type="spellStart"/>
            <w:r w:rsidRPr="001D6C5A">
              <w:rPr>
                <w:b/>
                <w:w w:val="91"/>
              </w:rPr>
              <w:t>опрацювання</w:t>
            </w:r>
            <w:proofErr w:type="spellEnd"/>
            <w:r w:rsidRPr="001D6C5A">
              <w:rPr>
                <w:b/>
                <w:w w:val="91"/>
              </w:rPr>
              <w:t xml:space="preserve"> </w:t>
            </w:r>
            <w:proofErr w:type="spellStart"/>
            <w:r w:rsidRPr="001D6C5A">
              <w:rPr>
                <w:b/>
                <w:w w:val="91"/>
              </w:rPr>
              <w:t>звернень</w:t>
            </w:r>
            <w:proofErr w:type="spellEnd"/>
            <w:r w:rsidRPr="001D6C5A">
              <w:rPr>
                <w:b/>
                <w:w w:val="91"/>
              </w:rPr>
              <w:t xml:space="preserve"> про </w:t>
            </w:r>
            <w:proofErr w:type="spellStart"/>
            <w:r w:rsidRPr="001D6C5A">
              <w:rPr>
                <w:b/>
                <w:w w:val="91"/>
              </w:rPr>
              <w:t>надання</w:t>
            </w:r>
            <w:proofErr w:type="spellEnd"/>
            <w:r w:rsidRPr="001D6C5A">
              <w:rPr>
                <w:b/>
                <w:w w:val="91"/>
              </w:rPr>
              <w:t xml:space="preserve"> </w:t>
            </w:r>
            <w:proofErr w:type="spellStart"/>
            <w:r w:rsidRPr="001D6C5A">
              <w:rPr>
                <w:b/>
                <w:w w:val="91"/>
              </w:rPr>
              <w:t>адміністративної</w:t>
            </w:r>
            <w:proofErr w:type="spellEnd"/>
            <w:r w:rsidRPr="001D6C5A">
              <w:rPr>
                <w:b/>
                <w:w w:val="91"/>
              </w:rPr>
              <w:t xml:space="preserve"> </w:t>
            </w:r>
            <w:proofErr w:type="spellStart"/>
            <w:r w:rsidRPr="001D6C5A">
              <w:rPr>
                <w:b/>
                <w:w w:val="91"/>
              </w:rPr>
              <w:t>послуги</w:t>
            </w:r>
            <w:proofErr w:type="spellEnd"/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0C35" w:rsidRPr="00977FCE" w:rsidRDefault="006D0C35" w:rsidP="00AC486E">
            <w:pPr>
              <w:pStyle w:val="a3"/>
              <w:rPr>
                <w:b/>
                <w:lang w:val="uk-UA"/>
              </w:rPr>
            </w:pPr>
            <w:r w:rsidRPr="00977FCE">
              <w:rPr>
                <w:b/>
                <w:lang w:val="uk-UA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0C35" w:rsidRDefault="006D0C35" w:rsidP="00D061F0">
            <w:pPr>
              <w:pStyle w:val="a3"/>
              <w:rPr>
                <w:b/>
                <w:w w:val="91"/>
                <w:lang w:val="uk-UA"/>
              </w:rPr>
            </w:pPr>
            <w:r w:rsidRPr="00977FCE">
              <w:rPr>
                <w:b/>
                <w:w w:val="91"/>
                <w:lang w:val="uk-UA"/>
              </w:rPr>
              <w:t xml:space="preserve">Структурний підрозділ  суб’єкта надання адміністративної послуги, відповідальний за етапи </w:t>
            </w:r>
          </w:p>
          <w:p w:rsidR="006D0C35" w:rsidRPr="00977FCE" w:rsidRDefault="006D0C35" w:rsidP="00D061F0">
            <w:pPr>
              <w:pStyle w:val="a3"/>
              <w:rPr>
                <w:b/>
                <w:w w:val="91"/>
                <w:lang w:val="uk-UA"/>
              </w:rPr>
            </w:pPr>
            <w:r w:rsidRPr="00977FCE">
              <w:rPr>
                <w:b/>
                <w:w w:val="91"/>
                <w:lang w:val="uk-UA"/>
              </w:rPr>
              <w:t>(дію, рішення)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35" w:rsidRPr="006D0C35" w:rsidRDefault="006D0C35" w:rsidP="00E73410">
            <w:pPr>
              <w:pStyle w:val="a3"/>
              <w:rPr>
                <w:b/>
                <w:w w:val="91"/>
                <w:lang w:val="uk-UA"/>
              </w:rPr>
            </w:pPr>
            <w:r w:rsidRPr="006D0C35">
              <w:rPr>
                <w:b/>
                <w:w w:val="91"/>
                <w:lang w:val="uk-UA"/>
              </w:rPr>
              <w:t>Строки виконання етапів</w:t>
            </w:r>
          </w:p>
        </w:tc>
      </w:tr>
      <w:tr w:rsidR="00253100" w:rsidTr="00CC3117">
        <w:trPr>
          <w:trHeight w:val="664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00" w:rsidRPr="004C051D" w:rsidRDefault="00253100" w:rsidP="00AC486E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3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00" w:rsidRPr="001D6C5A" w:rsidRDefault="00253100" w:rsidP="00AC486E">
            <w:pPr>
              <w:pStyle w:val="a3"/>
              <w:rPr>
                <w:b/>
                <w:w w:val="91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00" w:rsidRPr="00977FCE" w:rsidRDefault="00253100" w:rsidP="00AC486E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00" w:rsidRPr="00977FCE" w:rsidRDefault="00253100" w:rsidP="00D061F0">
            <w:pPr>
              <w:pStyle w:val="a3"/>
              <w:rPr>
                <w:b/>
                <w:w w:val="91"/>
                <w:lang w:val="uk-UA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35" w:rsidRPr="004C051D" w:rsidRDefault="006D0C35" w:rsidP="006D0C35">
            <w:pPr>
              <w:pStyle w:val="a3"/>
              <w:rPr>
                <w:b/>
              </w:rPr>
            </w:pPr>
            <w:proofErr w:type="spellStart"/>
            <w:r w:rsidRPr="004C051D">
              <w:rPr>
                <w:b/>
              </w:rPr>
              <w:t>Дія</w:t>
            </w:r>
            <w:proofErr w:type="spellEnd"/>
          </w:p>
          <w:p w:rsidR="00253100" w:rsidRPr="004C051D" w:rsidRDefault="00253100" w:rsidP="00253100">
            <w:pPr>
              <w:pStyle w:val="a3"/>
              <w:rPr>
                <w:b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00" w:rsidRPr="006D0C35" w:rsidRDefault="006D0C35" w:rsidP="00E73410">
            <w:pPr>
              <w:pStyle w:val="a3"/>
              <w:rPr>
                <w:b/>
                <w:w w:val="91"/>
                <w:lang w:val="uk-UA"/>
              </w:rPr>
            </w:pPr>
            <w:r w:rsidRPr="006D0C35">
              <w:rPr>
                <w:b/>
                <w:w w:val="91"/>
                <w:lang w:val="uk-UA"/>
              </w:rPr>
              <w:t>Рішення</w:t>
            </w:r>
          </w:p>
        </w:tc>
      </w:tr>
      <w:tr w:rsidR="003F73F7" w:rsidTr="00CC3117">
        <w:trPr>
          <w:trHeight w:val="720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3F7" w:rsidRPr="00094771" w:rsidRDefault="003F73F7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 w:rsidRPr="00094771">
              <w:rPr>
                <w:spacing w:val="-8"/>
                <w:lang w:eastAsia="en-US"/>
              </w:rPr>
              <w:t>1.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F7" w:rsidRPr="006711E5" w:rsidRDefault="003F73F7" w:rsidP="00594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6711E5">
              <w:rPr>
                <w:spacing w:val="-3"/>
                <w:w w:val="106"/>
                <w:lang w:eastAsia="en-US"/>
              </w:rPr>
              <w:t xml:space="preserve">Прийняття заяви із зазначенням </w:t>
            </w:r>
            <w:r w:rsidRPr="006711E5">
              <w:rPr>
                <w:shd w:val="clear" w:color="auto" w:fill="FFFFFF"/>
              </w:rPr>
              <w:t>причин та строку зупинення дії ліцензії повністю або частково</w:t>
            </w:r>
            <w:r w:rsidRPr="006711E5">
              <w:rPr>
                <w:spacing w:val="-3"/>
                <w:w w:val="106"/>
                <w:lang w:eastAsia="en-US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3F7" w:rsidRPr="00094771" w:rsidRDefault="003F73F7" w:rsidP="00E44F04">
            <w:pPr>
              <w:ind w:left="33" w:hanging="33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3F7" w:rsidRDefault="003F73F7" w:rsidP="00E44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3F73F7" w:rsidRPr="00094771" w:rsidRDefault="003F73F7" w:rsidP="00E44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3F7" w:rsidRPr="00094771" w:rsidRDefault="003F73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3F7" w:rsidRPr="00094771" w:rsidRDefault="003F73F7" w:rsidP="001B24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Протягом 5</w:t>
            </w:r>
            <w:r w:rsidRPr="00094771">
              <w:rPr>
                <w:spacing w:val="-3"/>
                <w:w w:val="106"/>
                <w:lang w:eastAsia="en-US"/>
              </w:rPr>
              <w:t xml:space="preserve"> робочих днів з дня надходження заяви </w:t>
            </w:r>
          </w:p>
        </w:tc>
      </w:tr>
      <w:tr w:rsidR="009548A3" w:rsidTr="00CC3117">
        <w:trPr>
          <w:trHeight w:val="416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A3" w:rsidRPr="00094771" w:rsidRDefault="009548A3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2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A3" w:rsidRPr="00094771" w:rsidRDefault="009548A3" w:rsidP="00AF3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Підготовка</w:t>
            </w:r>
            <w:r w:rsidR="006D2206">
              <w:rPr>
                <w:spacing w:val="-3"/>
                <w:w w:val="106"/>
                <w:lang w:eastAsia="en-US"/>
              </w:rPr>
              <w:t xml:space="preserve"> </w:t>
            </w:r>
            <w:proofErr w:type="spellStart"/>
            <w:r w:rsidR="006D2206">
              <w:rPr>
                <w:spacing w:val="-3"/>
                <w:w w:val="106"/>
                <w:lang w:eastAsia="en-US"/>
              </w:rPr>
              <w:t>проєкту</w:t>
            </w:r>
            <w:proofErr w:type="spellEnd"/>
            <w:r w:rsidRPr="00094771">
              <w:rPr>
                <w:spacing w:val="-3"/>
                <w:w w:val="106"/>
                <w:lang w:eastAsia="en-US"/>
              </w:rPr>
              <w:t xml:space="preserve"> рішення </w:t>
            </w:r>
            <w:r>
              <w:rPr>
                <w:spacing w:val="-3"/>
                <w:w w:val="106"/>
                <w:lang w:eastAsia="en-US"/>
              </w:rPr>
              <w:t xml:space="preserve">про зупинення дії ліцензії </w:t>
            </w:r>
            <w:r w:rsidR="00523263" w:rsidRPr="006711E5">
              <w:rPr>
                <w:shd w:val="clear" w:color="auto" w:fill="FFFFFF"/>
              </w:rPr>
              <w:t>повністю або частково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A3" w:rsidRPr="00094771" w:rsidRDefault="009548A3" w:rsidP="00E44F04">
            <w:pPr>
              <w:ind w:left="33" w:hanging="33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A3" w:rsidRDefault="009548A3" w:rsidP="00E44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9548A3" w:rsidRPr="00094771" w:rsidRDefault="009548A3" w:rsidP="00E44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A3" w:rsidRPr="00094771" w:rsidRDefault="009548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  <w:p w:rsidR="009548A3" w:rsidRPr="00094771" w:rsidRDefault="009548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Погоджує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A3" w:rsidRDefault="009548A3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Протягом </w:t>
            </w:r>
          </w:p>
          <w:p w:rsidR="009548A3" w:rsidRPr="00094771" w:rsidRDefault="009548A3" w:rsidP="006711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5</w:t>
            </w:r>
            <w:r w:rsidRPr="00094771">
              <w:rPr>
                <w:spacing w:val="-3"/>
                <w:w w:val="106"/>
                <w:lang w:eastAsia="en-US"/>
              </w:rPr>
              <w:t xml:space="preserve"> робочих </w:t>
            </w:r>
            <w:r>
              <w:rPr>
                <w:spacing w:val="-3"/>
                <w:w w:val="106"/>
                <w:lang w:eastAsia="en-US"/>
              </w:rPr>
              <w:t xml:space="preserve">днів з дня надходження заяви </w:t>
            </w:r>
          </w:p>
        </w:tc>
      </w:tr>
      <w:tr w:rsidR="009548A3" w:rsidTr="00B54D29">
        <w:trPr>
          <w:trHeight w:val="510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A3" w:rsidRPr="00094771" w:rsidRDefault="009548A3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lastRenderedPageBreak/>
              <w:t>3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A3" w:rsidRDefault="009548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Прийняття рішення </w:t>
            </w:r>
            <w:r>
              <w:rPr>
                <w:spacing w:val="-3"/>
                <w:w w:val="106"/>
                <w:lang w:eastAsia="en-US"/>
              </w:rPr>
              <w:t>про зупинення дії ліцензії</w:t>
            </w:r>
            <w:r w:rsidR="00A5792C">
              <w:rPr>
                <w:spacing w:val="-3"/>
                <w:w w:val="106"/>
                <w:lang w:eastAsia="en-US"/>
              </w:rPr>
              <w:t xml:space="preserve"> </w:t>
            </w:r>
            <w:r w:rsidR="00A5792C" w:rsidRPr="006711E5">
              <w:rPr>
                <w:shd w:val="clear" w:color="auto" w:fill="FFFFFF"/>
              </w:rPr>
              <w:t>повністю або частково</w:t>
            </w:r>
          </w:p>
          <w:p w:rsidR="009548A3" w:rsidRPr="00094771" w:rsidRDefault="009548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A3" w:rsidRDefault="009548A3" w:rsidP="00C42729">
            <w:pPr>
              <w:ind w:left="-11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Голова </w:t>
            </w:r>
          </w:p>
          <w:p w:rsidR="009548A3" w:rsidRPr="00094771" w:rsidRDefault="009548A3" w:rsidP="00C427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Івано-Франківської </w:t>
            </w:r>
            <w:r w:rsidRPr="00094771">
              <w:rPr>
                <w:lang w:eastAsia="en-US"/>
              </w:rPr>
              <w:t>обл</w:t>
            </w:r>
            <w:r>
              <w:rPr>
                <w:lang w:eastAsia="en-US"/>
              </w:rPr>
              <w:t xml:space="preserve">асної </w:t>
            </w:r>
            <w:r w:rsidRPr="00094771">
              <w:rPr>
                <w:lang w:eastAsia="en-US"/>
              </w:rPr>
              <w:t>держа</w:t>
            </w:r>
            <w:r>
              <w:rPr>
                <w:lang w:eastAsia="en-US"/>
              </w:rPr>
              <w:t>вної а</w:t>
            </w:r>
            <w:r w:rsidRPr="00094771">
              <w:rPr>
                <w:lang w:eastAsia="en-US"/>
              </w:rPr>
              <w:t>дміністрації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A3" w:rsidRPr="00094771" w:rsidRDefault="00B54D29" w:rsidP="00B54D2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A3" w:rsidRPr="00094771" w:rsidRDefault="009548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Затверджує</w:t>
            </w: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A3" w:rsidRPr="00094771" w:rsidRDefault="009548A3" w:rsidP="009F374E">
            <w:pPr>
              <w:rPr>
                <w:spacing w:val="-3"/>
                <w:w w:val="106"/>
                <w:lang w:eastAsia="en-US"/>
              </w:rPr>
            </w:pPr>
          </w:p>
        </w:tc>
      </w:tr>
      <w:tr w:rsidR="007F252B" w:rsidTr="00CC3117">
        <w:trPr>
          <w:trHeight w:val="741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2B" w:rsidRPr="00094771" w:rsidRDefault="007F252B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4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2B" w:rsidRDefault="007F25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Оприлюднення інформації </w:t>
            </w:r>
          </w:p>
          <w:p w:rsidR="007F252B" w:rsidRPr="00094771" w:rsidRDefault="007F25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про при</w:t>
            </w:r>
            <w:r>
              <w:rPr>
                <w:spacing w:val="-3"/>
                <w:w w:val="106"/>
                <w:lang w:eastAsia="en-US"/>
              </w:rPr>
              <w:t xml:space="preserve">йняте рішення на офіційному </w:t>
            </w:r>
            <w:proofErr w:type="spellStart"/>
            <w:r>
              <w:rPr>
                <w:spacing w:val="-3"/>
                <w:w w:val="106"/>
                <w:lang w:eastAsia="en-US"/>
              </w:rPr>
              <w:t>веб</w:t>
            </w:r>
            <w:r w:rsidRPr="00094771">
              <w:rPr>
                <w:spacing w:val="-3"/>
                <w:w w:val="106"/>
                <w:lang w:eastAsia="en-US"/>
              </w:rPr>
              <w:t>сайті</w:t>
            </w:r>
            <w:proofErr w:type="spellEnd"/>
            <w:r>
              <w:rPr>
                <w:spacing w:val="-3"/>
                <w:w w:val="106"/>
                <w:lang w:eastAsia="en-US"/>
              </w:rPr>
              <w:t>.         Внесення запису до ліцензійного реєстру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2B" w:rsidRPr="00094771" w:rsidRDefault="007F252B" w:rsidP="00E44F04">
            <w:pPr>
              <w:ind w:left="33" w:hanging="33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2B" w:rsidRDefault="007F252B" w:rsidP="00E44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7F252B" w:rsidRPr="00094771" w:rsidRDefault="007F252B" w:rsidP="00E44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2B" w:rsidRPr="00094771" w:rsidRDefault="007F25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2B" w:rsidRPr="00094771" w:rsidRDefault="007F252B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На наступний робочий день після прийняття рішення</w:t>
            </w:r>
          </w:p>
        </w:tc>
      </w:tr>
      <w:tr w:rsidR="007F252B" w:rsidTr="00CC3117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2B" w:rsidRDefault="007F252B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5.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2B" w:rsidRPr="004C782B" w:rsidRDefault="007F252B" w:rsidP="006711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4C782B">
              <w:rPr>
                <w:shd w:val="clear" w:color="auto" w:fill="FFFFFF"/>
              </w:rPr>
              <w:t xml:space="preserve">Інформування ліцензіата щодо рішення про зупинення дії ліцензії повністю або частково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2B" w:rsidRPr="00094771" w:rsidRDefault="007F252B" w:rsidP="00E44F04">
            <w:pPr>
              <w:ind w:left="33" w:hanging="33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2B" w:rsidRDefault="007F252B" w:rsidP="00E44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7F252B" w:rsidRPr="00094771" w:rsidRDefault="007F252B" w:rsidP="00E44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2B" w:rsidRPr="00094771" w:rsidRDefault="007F252B" w:rsidP="00A163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2B" w:rsidRDefault="007F252B" w:rsidP="00B661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Протягом </w:t>
            </w:r>
          </w:p>
          <w:p w:rsidR="007F252B" w:rsidRPr="00094771" w:rsidRDefault="007F252B" w:rsidP="00B661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3</w:t>
            </w:r>
            <w:r w:rsidRPr="00094771">
              <w:rPr>
                <w:spacing w:val="-3"/>
                <w:w w:val="106"/>
                <w:lang w:eastAsia="en-US"/>
              </w:rPr>
              <w:t xml:space="preserve"> робочих </w:t>
            </w:r>
            <w:r>
              <w:rPr>
                <w:spacing w:val="-3"/>
                <w:w w:val="106"/>
                <w:lang w:eastAsia="en-US"/>
              </w:rPr>
              <w:t>днів з дня його прийняття</w:t>
            </w:r>
          </w:p>
        </w:tc>
      </w:tr>
    </w:tbl>
    <w:p w:rsidR="004759A9" w:rsidRDefault="004759A9" w:rsidP="004759A9"/>
    <w:p w:rsidR="004759A9" w:rsidRPr="00094771" w:rsidRDefault="004759A9" w:rsidP="004759A9">
      <w:r w:rsidRPr="00094771">
        <w:t>Загальна кіл</w:t>
      </w:r>
      <w:r w:rsidR="00AF32BB">
        <w:t>ькі</w:t>
      </w:r>
      <w:r w:rsidR="00B66108">
        <w:t>сть днів надання послуги – 5 днів</w:t>
      </w:r>
      <w:r w:rsidRPr="00094771">
        <w:t>.</w:t>
      </w:r>
    </w:p>
    <w:p w:rsidR="004759A9" w:rsidRPr="00094771" w:rsidRDefault="004759A9" w:rsidP="004759A9">
      <w:r w:rsidRPr="00094771">
        <w:t>Загальна кількість</w:t>
      </w:r>
      <w:r w:rsidR="00AF32BB">
        <w:t xml:space="preserve"> днів</w:t>
      </w:r>
      <w:r w:rsidR="00B66108">
        <w:t xml:space="preserve"> (передбачена законом) – 5 днів</w:t>
      </w:r>
      <w:r w:rsidRPr="00094771">
        <w:t>.</w:t>
      </w:r>
    </w:p>
    <w:p w:rsidR="004759A9" w:rsidRDefault="004759A9" w:rsidP="004759A9"/>
    <w:p w:rsidR="00F507B4" w:rsidRDefault="00F507B4" w:rsidP="00F507B4">
      <w:pPr>
        <w:jc w:val="both"/>
      </w:pPr>
      <w:r>
        <w:rPr>
          <w:b/>
        </w:rPr>
        <w:t xml:space="preserve">Примітка: </w:t>
      </w:r>
      <w:r>
        <w:t>Р</w:t>
      </w:r>
      <w:r>
        <w:rPr>
          <w:shd w:val="clear" w:color="auto" w:fill="FFFFFF"/>
        </w:rPr>
        <w:t xml:space="preserve">ішення про </w:t>
      </w:r>
      <w:r w:rsidR="00F024E4">
        <w:rPr>
          <w:shd w:val="clear" w:color="auto" w:fill="FFFFFF"/>
        </w:rPr>
        <w:t xml:space="preserve">зупинення дії </w:t>
      </w:r>
      <w:r>
        <w:rPr>
          <w:shd w:val="clear" w:color="auto" w:fill="FFFFFF"/>
        </w:rPr>
        <w:t>ліцензії може бути оскаржено до Експертно-апеляційної ради з питань ліцензування у порядку, передбаченому </w:t>
      </w:r>
      <w:hyperlink r:id="rId4" w:tgtFrame="_blank" w:history="1">
        <w:r w:rsidRPr="00F024E4">
          <w:rPr>
            <w:rStyle w:val="a6"/>
            <w:color w:val="auto"/>
            <w:u w:val="none"/>
            <w:shd w:val="clear" w:color="auto" w:fill="FFFFFF"/>
          </w:rPr>
          <w:t>Законом України</w:t>
        </w:r>
      </w:hyperlink>
      <w:r w:rsidRPr="00F024E4">
        <w:rPr>
          <w:shd w:val="clear" w:color="auto" w:fill="FFFFFF"/>
        </w:rPr>
        <w:t> </w:t>
      </w:r>
      <w:r>
        <w:rPr>
          <w:shd w:val="clear" w:color="auto" w:fill="FFFFFF"/>
        </w:rPr>
        <w:t>«Про адміністративну процедуру», та/або до адміністративного суду.</w:t>
      </w:r>
    </w:p>
    <w:p w:rsidR="004759A9" w:rsidRDefault="004759A9" w:rsidP="004759A9"/>
    <w:p w:rsidR="00ED5BFA" w:rsidRDefault="00ED5BFA" w:rsidP="004759A9"/>
    <w:p w:rsidR="006B7BC8" w:rsidRDefault="006B7BC8" w:rsidP="006B7B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департаменту освіти і</w:t>
      </w:r>
    </w:p>
    <w:p w:rsidR="006B7BC8" w:rsidRPr="00F8243E" w:rsidRDefault="006B7BC8" w:rsidP="006B7BC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 xml:space="preserve">науки </w:t>
      </w:r>
      <w:r>
        <w:rPr>
          <w:b/>
          <w:sz w:val="28"/>
          <w:szCs w:val="28"/>
        </w:rPr>
        <w:t xml:space="preserve">Івано-Франківської </w:t>
      </w:r>
    </w:p>
    <w:p w:rsidR="009D4E45" w:rsidRPr="00B534C3" w:rsidRDefault="006B7BC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>обл</w:t>
      </w:r>
      <w:r w:rsidR="00924C41">
        <w:rPr>
          <w:b/>
          <w:sz w:val="28"/>
          <w:szCs w:val="28"/>
        </w:rPr>
        <w:t>держ</w:t>
      </w:r>
      <w:r>
        <w:rPr>
          <w:b/>
          <w:sz w:val="28"/>
          <w:szCs w:val="28"/>
        </w:rPr>
        <w:t>а</w:t>
      </w:r>
      <w:r w:rsidRPr="00F8243E">
        <w:rPr>
          <w:b/>
          <w:sz w:val="28"/>
          <w:szCs w:val="28"/>
        </w:rPr>
        <w:t>дміністрації</w:t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="00C67B32">
        <w:rPr>
          <w:b/>
          <w:sz w:val="28"/>
          <w:szCs w:val="28"/>
        </w:rPr>
        <w:t xml:space="preserve">       </w:t>
      </w:r>
      <w:r w:rsidR="00924C41">
        <w:rPr>
          <w:b/>
          <w:sz w:val="28"/>
          <w:szCs w:val="28"/>
        </w:rPr>
        <w:tab/>
      </w:r>
      <w:r w:rsidR="00924C41">
        <w:rPr>
          <w:b/>
          <w:sz w:val="28"/>
          <w:szCs w:val="28"/>
        </w:rPr>
        <w:tab/>
        <w:t xml:space="preserve">       </w:t>
      </w:r>
      <w:r w:rsidRPr="00F8243E">
        <w:rPr>
          <w:b/>
          <w:sz w:val="28"/>
          <w:szCs w:val="28"/>
        </w:rPr>
        <w:t xml:space="preserve">Віктор </w:t>
      </w:r>
      <w:r>
        <w:rPr>
          <w:b/>
          <w:sz w:val="28"/>
          <w:szCs w:val="28"/>
        </w:rPr>
        <w:t>КІМАКОВИЧ</w:t>
      </w:r>
    </w:p>
    <w:sectPr w:rsidR="009D4E45" w:rsidRPr="00B534C3" w:rsidSect="000745D9">
      <w:pgSz w:w="16838" w:h="11906" w:orient="landscape"/>
      <w:pgMar w:top="1985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759A9"/>
    <w:rsid w:val="00057CEE"/>
    <w:rsid w:val="00065EBC"/>
    <w:rsid w:val="000745D9"/>
    <w:rsid w:val="00094771"/>
    <w:rsid w:val="000D4E9A"/>
    <w:rsid w:val="001171B0"/>
    <w:rsid w:val="001845A8"/>
    <w:rsid w:val="001B2428"/>
    <w:rsid w:val="00253100"/>
    <w:rsid w:val="002657C6"/>
    <w:rsid w:val="00282223"/>
    <w:rsid w:val="00296B2C"/>
    <w:rsid w:val="002B7FDF"/>
    <w:rsid w:val="002C7048"/>
    <w:rsid w:val="00307A65"/>
    <w:rsid w:val="00333E21"/>
    <w:rsid w:val="003437C5"/>
    <w:rsid w:val="0034797A"/>
    <w:rsid w:val="003A0AF4"/>
    <w:rsid w:val="003A57F9"/>
    <w:rsid w:val="003F73F7"/>
    <w:rsid w:val="004017C0"/>
    <w:rsid w:val="004130DF"/>
    <w:rsid w:val="00421674"/>
    <w:rsid w:val="00472EA0"/>
    <w:rsid w:val="00474496"/>
    <w:rsid w:val="004759A9"/>
    <w:rsid w:val="004C051D"/>
    <w:rsid w:val="004C782B"/>
    <w:rsid w:val="004F186E"/>
    <w:rsid w:val="005077E8"/>
    <w:rsid w:val="00523263"/>
    <w:rsid w:val="0053130E"/>
    <w:rsid w:val="00533831"/>
    <w:rsid w:val="0059477B"/>
    <w:rsid w:val="006711E5"/>
    <w:rsid w:val="00684464"/>
    <w:rsid w:val="006A0279"/>
    <w:rsid w:val="006B7BC8"/>
    <w:rsid w:val="006D0C35"/>
    <w:rsid w:val="006D2206"/>
    <w:rsid w:val="00714645"/>
    <w:rsid w:val="00742FFA"/>
    <w:rsid w:val="007A1AE5"/>
    <w:rsid w:val="007C3C29"/>
    <w:rsid w:val="007F252B"/>
    <w:rsid w:val="00804924"/>
    <w:rsid w:val="00907928"/>
    <w:rsid w:val="009160B1"/>
    <w:rsid w:val="00924C41"/>
    <w:rsid w:val="00942F60"/>
    <w:rsid w:val="009548A3"/>
    <w:rsid w:val="00956C4D"/>
    <w:rsid w:val="00960722"/>
    <w:rsid w:val="00977FCE"/>
    <w:rsid w:val="00980DAB"/>
    <w:rsid w:val="009D4E45"/>
    <w:rsid w:val="009D5E9E"/>
    <w:rsid w:val="009F374E"/>
    <w:rsid w:val="00A00942"/>
    <w:rsid w:val="00A02FB7"/>
    <w:rsid w:val="00A53104"/>
    <w:rsid w:val="00A5792C"/>
    <w:rsid w:val="00A83F5B"/>
    <w:rsid w:val="00AB2B6F"/>
    <w:rsid w:val="00AC486E"/>
    <w:rsid w:val="00AC68F9"/>
    <w:rsid w:val="00AE1351"/>
    <w:rsid w:val="00AF32BB"/>
    <w:rsid w:val="00B4209C"/>
    <w:rsid w:val="00B511F2"/>
    <w:rsid w:val="00B534C3"/>
    <w:rsid w:val="00B54D29"/>
    <w:rsid w:val="00B66108"/>
    <w:rsid w:val="00B75553"/>
    <w:rsid w:val="00B76D03"/>
    <w:rsid w:val="00BA462C"/>
    <w:rsid w:val="00BA4DF9"/>
    <w:rsid w:val="00BA4E70"/>
    <w:rsid w:val="00BC122B"/>
    <w:rsid w:val="00C33CA1"/>
    <w:rsid w:val="00C42729"/>
    <w:rsid w:val="00C51EDE"/>
    <w:rsid w:val="00C56C76"/>
    <w:rsid w:val="00C67B32"/>
    <w:rsid w:val="00C81A9C"/>
    <w:rsid w:val="00C97772"/>
    <w:rsid w:val="00CB0D0E"/>
    <w:rsid w:val="00CC3117"/>
    <w:rsid w:val="00CE4639"/>
    <w:rsid w:val="00D061F0"/>
    <w:rsid w:val="00D16511"/>
    <w:rsid w:val="00D37970"/>
    <w:rsid w:val="00D55407"/>
    <w:rsid w:val="00D9050B"/>
    <w:rsid w:val="00DA7114"/>
    <w:rsid w:val="00DC612B"/>
    <w:rsid w:val="00E043B5"/>
    <w:rsid w:val="00E67D86"/>
    <w:rsid w:val="00E73410"/>
    <w:rsid w:val="00E858EC"/>
    <w:rsid w:val="00EC7151"/>
    <w:rsid w:val="00ED5BFA"/>
    <w:rsid w:val="00F024E4"/>
    <w:rsid w:val="00F406A1"/>
    <w:rsid w:val="00F434A3"/>
    <w:rsid w:val="00F507B4"/>
    <w:rsid w:val="00F718D8"/>
    <w:rsid w:val="00F76326"/>
    <w:rsid w:val="00FA6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9160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0B1"/>
    <w:rPr>
      <w:rFonts w:ascii="Tahoma" w:eastAsia="Times New Roman" w:hAnsi="Tahoma" w:cs="Tahoma"/>
      <w:sz w:val="16"/>
      <w:szCs w:val="16"/>
      <w:lang w:eastAsia="uk-UA"/>
    </w:rPr>
  </w:style>
  <w:style w:type="character" w:styleId="a6">
    <w:name w:val="Hyperlink"/>
    <w:basedOn w:val="a0"/>
    <w:uiPriority w:val="99"/>
    <w:semiHidden/>
    <w:unhideWhenUsed/>
    <w:rsid w:val="00F507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073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1738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IFADE</dc:creator>
  <cp:lastModifiedBy>IFADE</cp:lastModifiedBy>
  <cp:revision>39</cp:revision>
  <cp:lastPrinted>2026-02-02T09:15:00Z</cp:lastPrinted>
  <dcterms:created xsi:type="dcterms:W3CDTF">2026-02-02T09:12:00Z</dcterms:created>
  <dcterms:modified xsi:type="dcterms:W3CDTF">2026-06-16T13:07:00Z</dcterms:modified>
</cp:coreProperties>
</file>