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16 жовтня 2014 р. № 563, встановлено, що до </w:t>
      </w:r>
      <w:proofErr w:type="spellStart"/>
      <w:r w:rsidR="00BA3E28" w:rsidRPr="00BA3E28">
        <w:rPr>
          <w:rFonts w:ascii="Times New Roman" w:hAnsi="Times New Roman"/>
          <w:b/>
          <w:sz w:val="28"/>
          <w:szCs w:val="28"/>
        </w:rPr>
        <w:t>ПИЦИКА</w:t>
      </w:r>
      <w:proofErr w:type="spellEnd"/>
      <w:r w:rsidR="00BA3E28" w:rsidRPr="00BA3E28">
        <w:rPr>
          <w:rFonts w:ascii="Times New Roman" w:hAnsi="Times New Roman"/>
          <w:b/>
          <w:sz w:val="28"/>
          <w:szCs w:val="28"/>
        </w:rPr>
        <w:t xml:space="preserve"> Назара Васильовича</w:t>
      </w:r>
      <w:r w:rsidR="00C2696C" w:rsidRPr="004B2027">
        <w:rPr>
          <w:rFonts w:ascii="Times New Roman" w:hAnsi="Times New Roman"/>
          <w:sz w:val="28"/>
          <w:szCs w:val="28"/>
        </w:rPr>
        <w:t xml:space="preserve">, </w:t>
      </w:r>
      <w:r w:rsidR="00BA3E28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BA3E28" w:rsidRPr="00BA3E28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взаємодії зі структурами державного управління та місцевими органами влади управління організаційної роботи апарату</w:t>
      </w:r>
      <w:r w:rsidR="004B2027" w:rsidRPr="004B202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119DE"/>
    <w:rsid w:val="00011DDE"/>
    <w:rsid w:val="00066DE4"/>
    <w:rsid w:val="000B7DD0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8579D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EE4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BA3E28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9D0309C-DA1A-4B2B-A95D-A88F143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2021-03-09T11:25:00Z</cp:lastPrinted>
  <dcterms:created xsi:type="dcterms:W3CDTF">2024-12-02T12:44:00Z</dcterms:created>
  <dcterms:modified xsi:type="dcterms:W3CDTF">2024-12-02T12:44:00Z</dcterms:modified>
</cp:coreProperties>
</file>