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A0" w:rsidRPr="006F0459" w:rsidRDefault="005C09C2" w:rsidP="00382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59">
        <w:rPr>
          <w:rFonts w:ascii="Times New Roman" w:hAnsi="Times New Roman" w:cs="Times New Roman"/>
          <w:b/>
          <w:sz w:val="28"/>
          <w:szCs w:val="28"/>
        </w:rPr>
        <w:t>Звіт</w:t>
      </w:r>
      <w:r w:rsidR="00382F03" w:rsidRPr="006F0459">
        <w:rPr>
          <w:rFonts w:ascii="Times New Roman" w:hAnsi="Times New Roman" w:cs="Times New Roman"/>
          <w:b/>
          <w:sz w:val="28"/>
          <w:szCs w:val="28"/>
        </w:rPr>
        <w:t xml:space="preserve"> про роботу спостережної комісії при Івано-Франківській обласній державній адміністрації за 202</w:t>
      </w:r>
      <w:r w:rsidR="00410EC3" w:rsidRPr="006F0459">
        <w:rPr>
          <w:rFonts w:ascii="Times New Roman" w:hAnsi="Times New Roman" w:cs="Times New Roman"/>
          <w:b/>
          <w:sz w:val="28"/>
          <w:szCs w:val="28"/>
        </w:rPr>
        <w:t>3</w:t>
      </w:r>
      <w:r w:rsidR="00382F03" w:rsidRPr="006F0459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E51A7" w:rsidRPr="006F0459" w:rsidRDefault="003E51A7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9C2" w:rsidRPr="006F0459" w:rsidRDefault="005C09C2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59">
        <w:rPr>
          <w:rFonts w:ascii="Times New Roman" w:hAnsi="Times New Roman" w:cs="Times New Roman"/>
          <w:sz w:val="28"/>
          <w:szCs w:val="28"/>
        </w:rPr>
        <w:t xml:space="preserve">Відповідно до розпорядження Івано-Франківської обласної державної адміністрації від </w:t>
      </w:r>
      <w:r w:rsidR="002D1D73" w:rsidRPr="006F0459">
        <w:rPr>
          <w:rFonts w:ascii="Times New Roman" w:hAnsi="Times New Roman" w:cs="Times New Roman"/>
          <w:sz w:val="28"/>
          <w:szCs w:val="28"/>
        </w:rPr>
        <w:t>04.09.2020 № 455 «Про затвердження нового складу спостережної комісії при облдержадміністрації»</w:t>
      </w:r>
      <w:r w:rsidR="00410EC3" w:rsidRPr="006F0459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2D1D73" w:rsidRPr="006F0459">
        <w:rPr>
          <w:rFonts w:ascii="Times New Roman" w:hAnsi="Times New Roman" w:cs="Times New Roman"/>
          <w:sz w:val="28"/>
          <w:szCs w:val="28"/>
        </w:rPr>
        <w:t xml:space="preserve">, </w:t>
      </w:r>
      <w:r w:rsidRPr="006F0459">
        <w:rPr>
          <w:rFonts w:ascii="Times New Roman" w:hAnsi="Times New Roman" w:cs="Times New Roman"/>
          <w:sz w:val="28"/>
          <w:szCs w:val="28"/>
        </w:rPr>
        <w:t xml:space="preserve">при Івано-Франківській обласній державній адміністрації </w:t>
      </w:r>
      <w:r w:rsidR="002D1D73" w:rsidRPr="006F0459">
        <w:rPr>
          <w:rFonts w:ascii="Times New Roman" w:hAnsi="Times New Roman" w:cs="Times New Roman"/>
          <w:sz w:val="28"/>
          <w:szCs w:val="28"/>
        </w:rPr>
        <w:t xml:space="preserve">в оновленому складі </w:t>
      </w:r>
      <w:r w:rsidRPr="006F0459">
        <w:rPr>
          <w:rFonts w:ascii="Times New Roman" w:hAnsi="Times New Roman" w:cs="Times New Roman"/>
          <w:sz w:val="28"/>
          <w:szCs w:val="28"/>
        </w:rPr>
        <w:t>діє спостережна комісія</w:t>
      </w:r>
      <w:r w:rsidR="002D1D73" w:rsidRPr="006F0459">
        <w:rPr>
          <w:rFonts w:ascii="Times New Roman" w:hAnsi="Times New Roman" w:cs="Times New Roman"/>
          <w:sz w:val="28"/>
          <w:szCs w:val="28"/>
        </w:rPr>
        <w:t xml:space="preserve"> (далі – Комісія).</w:t>
      </w:r>
    </w:p>
    <w:p w:rsidR="005C09C2" w:rsidRPr="006F0459" w:rsidRDefault="002D1D73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459">
        <w:rPr>
          <w:rFonts w:ascii="Times New Roman" w:hAnsi="Times New Roman" w:cs="Times New Roman"/>
          <w:sz w:val="28"/>
          <w:szCs w:val="28"/>
        </w:rPr>
        <w:tab/>
        <w:t xml:space="preserve">У зв’язку із кадровими змінами розпорядженням Івано-Франківської обласної державної (військової) адміністрації від </w:t>
      </w:r>
      <w:r w:rsidR="001B4710">
        <w:rPr>
          <w:rFonts w:ascii="Times New Roman" w:hAnsi="Times New Roman" w:cs="Times New Roman"/>
          <w:sz w:val="28"/>
          <w:szCs w:val="28"/>
        </w:rPr>
        <w:t>12.12.2023 № 535</w:t>
      </w:r>
      <w:r w:rsidRPr="006F0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59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6F0459">
        <w:rPr>
          <w:rFonts w:ascii="Times New Roman" w:hAnsi="Times New Roman" w:cs="Times New Roman"/>
          <w:sz w:val="28"/>
          <w:szCs w:val="28"/>
        </w:rPr>
        <w:t xml:space="preserve"> зміни до складу спостережної комісії</w:t>
      </w:r>
      <w:r w:rsidR="008B4FDF" w:rsidRPr="006F0459">
        <w:rPr>
          <w:rFonts w:ascii="Times New Roman" w:hAnsi="Times New Roman" w:cs="Times New Roman"/>
          <w:sz w:val="28"/>
          <w:szCs w:val="28"/>
        </w:rPr>
        <w:t>,</w:t>
      </w:r>
      <w:r w:rsidR="001B4710">
        <w:rPr>
          <w:rFonts w:ascii="Times New Roman" w:hAnsi="Times New Roman" w:cs="Times New Roman"/>
          <w:sz w:val="28"/>
          <w:szCs w:val="28"/>
        </w:rPr>
        <w:t xml:space="preserve"> зокрема призначено нового </w:t>
      </w:r>
      <w:r w:rsidR="008B4FDF" w:rsidRPr="006F0459">
        <w:rPr>
          <w:rFonts w:ascii="Times New Roman" w:hAnsi="Times New Roman" w:cs="Times New Roman"/>
          <w:sz w:val="28"/>
          <w:szCs w:val="28"/>
        </w:rPr>
        <w:t>секретаря Комісії</w:t>
      </w:r>
      <w:r w:rsidRPr="006F0459">
        <w:rPr>
          <w:rFonts w:ascii="Times New Roman" w:hAnsi="Times New Roman" w:cs="Times New Roman"/>
          <w:sz w:val="28"/>
          <w:szCs w:val="28"/>
        </w:rPr>
        <w:t>.</w:t>
      </w:r>
    </w:p>
    <w:p w:rsidR="002D1D73" w:rsidRPr="006F0459" w:rsidRDefault="002D1D73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459">
        <w:rPr>
          <w:rFonts w:ascii="Times New Roman" w:hAnsi="Times New Roman" w:cs="Times New Roman"/>
          <w:sz w:val="28"/>
          <w:szCs w:val="28"/>
        </w:rPr>
        <w:tab/>
        <w:t>Поряд з цим, 25.11.2022 Кабінетом Міністрів України прийнято постанову № 1314 згідно із якою Положення про спостережні комісії, затверджено постановою Кабінету Міністрів України від 01.04.2004 № 429, викладено в новій редакції. Вказана постанова набрала чинності 30.11.2022.</w:t>
      </w:r>
    </w:p>
    <w:p w:rsidR="005B710F" w:rsidRPr="006F0459" w:rsidRDefault="002D1D73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59">
        <w:rPr>
          <w:rFonts w:ascii="Times New Roman" w:hAnsi="Times New Roman" w:cs="Times New Roman"/>
          <w:sz w:val="28"/>
          <w:szCs w:val="28"/>
        </w:rPr>
        <w:t>Відтак, з огляду на законодавчі зміни Положення про спостережну комісію при Івано-Франківській обласній державній адміністрації приведено у відповід</w:t>
      </w:r>
      <w:r w:rsidR="005B710F" w:rsidRPr="006F0459">
        <w:rPr>
          <w:rFonts w:ascii="Times New Roman" w:hAnsi="Times New Roman" w:cs="Times New Roman"/>
          <w:sz w:val="28"/>
          <w:szCs w:val="28"/>
        </w:rPr>
        <w:t>ність до чинного законодавства (</w:t>
      </w:r>
      <w:r w:rsidR="008B4FDF" w:rsidRPr="006F0459">
        <w:rPr>
          <w:rFonts w:ascii="Times New Roman" w:hAnsi="Times New Roman" w:cs="Times New Roman"/>
          <w:sz w:val="28"/>
          <w:szCs w:val="28"/>
        </w:rPr>
        <w:t>розпорядження</w:t>
      </w:r>
      <w:r w:rsidRPr="006F0459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(військової) адміністрації від 13.01.2023 № 12 «</w:t>
      </w:r>
      <w:r w:rsidR="005B710F" w:rsidRPr="006F0459">
        <w:rPr>
          <w:rFonts w:ascii="Times New Roman" w:hAnsi="Times New Roman" w:cs="Times New Roman"/>
          <w:sz w:val="28"/>
          <w:szCs w:val="28"/>
        </w:rPr>
        <w:t>Про спостережну комісію при Івано-Франківській обласній державній адміністрації</w:t>
      </w:r>
      <w:r w:rsidRPr="006F0459">
        <w:rPr>
          <w:rFonts w:ascii="Times New Roman" w:hAnsi="Times New Roman" w:cs="Times New Roman"/>
          <w:sz w:val="28"/>
          <w:szCs w:val="28"/>
        </w:rPr>
        <w:t>»</w:t>
      </w:r>
      <w:r w:rsidR="005B710F" w:rsidRPr="006F0459">
        <w:rPr>
          <w:rFonts w:ascii="Times New Roman" w:hAnsi="Times New Roman" w:cs="Times New Roman"/>
          <w:sz w:val="28"/>
          <w:szCs w:val="28"/>
        </w:rPr>
        <w:t>).</w:t>
      </w:r>
    </w:p>
    <w:p w:rsidR="0086075F" w:rsidRPr="006F0459" w:rsidRDefault="0086075F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59">
        <w:rPr>
          <w:rFonts w:ascii="Times New Roman" w:hAnsi="Times New Roman" w:cs="Times New Roman"/>
          <w:sz w:val="28"/>
          <w:szCs w:val="28"/>
        </w:rPr>
        <w:t>Комісія у своїй діяльності керується Конституцією України, Кримінально-виконавчим кодексом України, законами України «Про місцеві державні адміністрації», «Про соціальну адаптацію осіб, які відбувають чи відбули покарання у виді обмеження волі або позбавлення волі на певний строк», іншими нормативно-правовими актами, а також Положенням</w:t>
      </w:r>
      <w:r w:rsidR="008B4FDF" w:rsidRPr="006F0459">
        <w:rPr>
          <w:rFonts w:ascii="Times New Roman" w:hAnsi="Times New Roman" w:cs="Times New Roman"/>
          <w:sz w:val="28"/>
          <w:szCs w:val="28"/>
        </w:rPr>
        <w:t xml:space="preserve"> про спостережну комісію при Івано-Франківській обласній державній адміністрації</w:t>
      </w:r>
      <w:r w:rsidRPr="006F0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75F" w:rsidRPr="006F0459" w:rsidRDefault="0086075F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59">
        <w:rPr>
          <w:rFonts w:ascii="Times New Roman" w:hAnsi="Times New Roman" w:cs="Times New Roman"/>
          <w:sz w:val="28"/>
          <w:szCs w:val="28"/>
        </w:rPr>
        <w:t>Діяльність Комісії базується на принципах гласності, демократичності, добровільності, відкритості, прозорості та звітності.</w:t>
      </w:r>
    </w:p>
    <w:p w:rsidR="001970BC" w:rsidRPr="006F0459" w:rsidRDefault="001970BC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59">
        <w:rPr>
          <w:rFonts w:ascii="Times New Roman" w:hAnsi="Times New Roman" w:cs="Times New Roman"/>
          <w:sz w:val="28"/>
          <w:szCs w:val="28"/>
        </w:rPr>
        <w:t xml:space="preserve">Організаційною формою роботи </w:t>
      </w:r>
      <w:r w:rsidR="005B710F" w:rsidRPr="006F0459">
        <w:rPr>
          <w:rFonts w:ascii="Times New Roman" w:hAnsi="Times New Roman" w:cs="Times New Roman"/>
          <w:sz w:val="28"/>
          <w:szCs w:val="28"/>
        </w:rPr>
        <w:t>Комісії</w:t>
      </w:r>
      <w:r w:rsidRPr="006F0459">
        <w:rPr>
          <w:rFonts w:ascii="Times New Roman" w:hAnsi="Times New Roman" w:cs="Times New Roman"/>
          <w:sz w:val="28"/>
          <w:szCs w:val="28"/>
        </w:rPr>
        <w:t xml:space="preserve"> є засідання, які проводяться за потреби, але не рідше ніж один раз на квартал. </w:t>
      </w:r>
    </w:p>
    <w:p w:rsidR="001970BC" w:rsidRDefault="00660637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59">
        <w:rPr>
          <w:rFonts w:ascii="Times New Roman" w:hAnsi="Times New Roman" w:cs="Times New Roman"/>
          <w:sz w:val="28"/>
          <w:szCs w:val="28"/>
        </w:rPr>
        <w:t xml:space="preserve">За </w:t>
      </w:r>
      <w:r w:rsidR="00410EC3" w:rsidRPr="006F0459">
        <w:rPr>
          <w:rFonts w:ascii="Times New Roman" w:hAnsi="Times New Roman" w:cs="Times New Roman"/>
          <w:sz w:val="28"/>
          <w:szCs w:val="28"/>
        </w:rPr>
        <w:t>2023</w:t>
      </w:r>
      <w:r w:rsidR="00611C3F">
        <w:rPr>
          <w:rFonts w:ascii="Times New Roman" w:hAnsi="Times New Roman" w:cs="Times New Roman"/>
          <w:sz w:val="28"/>
          <w:szCs w:val="28"/>
        </w:rPr>
        <w:t xml:space="preserve"> рік</w:t>
      </w:r>
      <w:r w:rsidR="001970BC" w:rsidRPr="006F0459">
        <w:rPr>
          <w:rFonts w:ascii="Times New Roman" w:hAnsi="Times New Roman" w:cs="Times New Roman"/>
          <w:sz w:val="28"/>
          <w:szCs w:val="28"/>
        </w:rPr>
        <w:t xml:space="preserve"> </w:t>
      </w:r>
      <w:r w:rsidR="0086075F" w:rsidRPr="006F0459">
        <w:rPr>
          <w:rFonts w:ascii="Times New Roman" w:hAnsi="Times New Roman" w:cs="Times New Roman"/>
          <w:sz w:val="28"/>
          <w:szCs w:val="28"/>
        </w:rPr>
        <w:t>К</w:t>
      </w:r>
      <w:r w:rsidR="001970BC" w:rsidRPr="006F0459">
        <w:rPr>
          <w:rFonts w:ascii="Times New Roman" w:hAnsi="Times New Roman" w:cs="Times New Roman"/>
          <w:sz w:val="28"/>
          <w:szCs w:val="28"/>
        </w:rPr>
        <w:t xml:space="preserve">омісією проведено </w:t>
      </w:r>
      <w:r w:rsidR="00410EC3" w:rsidRPr="006F0459">
        <w:rPr>
          <w:rFonts w:ascii="Times New Roman" w:hAnsi="Times New Roman" w:cs="Times New Roman"/>
          <w:sz w:val="28"/>
          <w:szCs w:val="28"/>
        </w:rPr>
        <w:t>4</w:t>
      </w:r>
      <w:r w:rsidR="001970BC" w:rsidRPr="006F0459">
        <w:rPr>
          <w:rFonts w:ascii="Times New Roman" w:hAnsi="Times New Roman" w:cs="Times New Roman"/>
          <w:sz w:val="28"/>
          <w:szCs w:val="28"/>
        </w:rPr>
        <w:t xml:space="preserve"> засідання, на яких розглянуто ряд  питань</w:t>
      </w:r>
      <w:r w:rsidRPr="006F0459">
        <w:rPr>
          <w:rFonts w:ascii="Times New Roman" w:hAnsi="Times New Roman" w:cs="Times New Roman"/>
          <w:sz w:val="28"/>
          <w:szCs w:val="28"/>
        </w:rPr>
        <w:t>,</w:t>
      </w:r>
      <w:r w:rsidR="0086075F" w:rsidRPr="006F0459">
        <w:rPr>
          <w:rFonts w:ascii="Times New Roman" w:hAnsi="Times New Roman" w:cs="Times New Roman"/>
          <w:sz w:val="28"/>
          <w:szCs w:val="28"/>
        </w:rPr>
        <w:t xml:space="preserve"> що належать до повноважень К</w:t>
      </w:r>
      <w:r w:rsidRPr="006F0459">
        <w:rPr>
          <w:rFonts w:ascii="Times New Roman" w:hAnsi="Times New Roman" w:cs="Times New Roman"/>
          <w:sz w:val="28"/>
          <w:szCs w:val="28"/>
        </w:rPr>
        <w:t>омісії. П</w:t>
      </w:r>
      <w:r w:rsidR="001970BC" w:rsidRPr="006F0459">
        <w:rPr>
          <w:rFonts w:ascii="Times New Roman" w:hAnsi="Times New Roman" w:cs="Times New Roman"/>
          <w:sz w:val="28"/>
          <w:szCs w:val="28"/>
        </w:rPr>
        <w:t>итання</w:t>
      </w:r>
      <w:r w:rsidRPr="006F0459">
        <w:rPr>
          <w:rFonts w:ascii="Times New Roman" w:hAnsi="Times New Roman" w:cs="Times New Roman"/>
          <w:sz w:val="28"/>
          <w:szCs w:val="28"/>
        </w:rPr>
        <w:t xml:space="preserve"> були</w:t>
      </w:r>
      <w:r w:rsidR="001970BC" w:rsidRPr="006F0459">
        <w:rPr>
          <w:rFonts w:ascii="Times New Roman" w:hAnsi="Times New Roman" w:cs="Times New Roman"/>
          <w:sz w:val="28"/>
          <w:szCs w:val="28"/>
        </w:rPr>
        <w:t xml:space="preserve"> ретельно вивчені та опрацьовані членами </w:t>
      </w:r>
      <w:r w:rsidR="005B710F" w:rsidRPr="006F0459">
        <w:rPr>
          <w:rFonts w:ascii="Times New Roman" w:hAnsi="Times New Roman" w:cs="Times New Roman"/>
          <w:sz w:val="28"/>
          <w:szCs w:val="28"/>
        </w:rPr>
        <w:t>К</w:t>
      </w:r>
      <w:r w:rsidR="001970BC" w:rsidRPr="006F0459">
        <w:rPr>
          <w:rFonts w:ascii="Times New Roman" w:hAnsi="Times New Roman" w:cs="Times New Roman"/>
          <w:sz w:val="28"/>
          <w:szCs w:val="28"/>
        </w:rPr>
        <w:t>омісії</w:t>
      </w:r>
      <w:r w:rsidR="00410EC3" w:rsidRPr="006F0459">
        <w:rPr>
          <w:rFonts w:ascii="Times New Roman" w:hAnsi="Times New Roman" w:cs="Times New Roman"/>
          <w:sz w:val="28"/>
          <w:szCs w:val="28"/>
        </w:rPr>
        <w:t xml:space="preserve"> та запрошеними учасниками на засіданнях</w:t>
      </w:r>
      <w:r w:rsidR="001970BC" w:rsidRPr="006F0459">
        <w:rPr>
          <w:rFonts w:ascii="Times New Roman" w:hAnsi="Times New Roman" w:cs="Times New Roman"/>
          <w:sz w:val="28"/>
          <w:szCs w:val="28"/>
        </w:rPr>
        <w:t>.</w:t>
      </w:r>
    </w:p>
    <w:p w:rsidR="00611C3F" w:rsidRPr="006F0459" w:rsidRDefault="00611C3F" w:rsidP="00611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того, к</w:t>
      </w:r>
      <w:r w:rsidRPr="006F0459">
        <w:rPr>
          <w:rFonts w:ascii="Times New Roman" w:hAnsi="Times New Roman" w:cs="Times New Roman"/>
          <w:sz w:val="28"/>
          <w:szCs w:val="28"/>
        </w:rPr>
        <w:t>омісією здійснювалося надання методичних рекомендацій спостережним комісіям, що утворені при райдержадміністраціях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6F0459">
        <w:rPr>
          <w:rFonts w:ascii="Times New Roman" w:hAnsi="Times New Roman" w:cs="Times New Roman"/>
          <w:sz w:val="28"/>
          <w:szCs w:val="28"/>
        </w:rPr>
        <w:t>а засіданнях були обговорені організаційні питання щодо роботи спостережних комісій, окреслено пріоритетні напрямки роботи, налагоджено співпрацю та координацію в роботі.</w:t>
      </w:r>
    </w:p>
    <w:p w:rsidR="003E51A7" w:rsidRPr="00611C3F" w:rsidRDefault="00611C3F" w:rsidP="00611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</w:t>
      </w:r>
      <w:r w:rsidR="0086075F" w:rsidRPr="006F0459">
        <w:rPr>
          <w:rFonts w:ascii="Times New Roman" w:hAnsi="Times New Roman" w:cs="Times New Roman"/>
          <w:sz w:val="28"/>
          <w:szCs w:val="28"/>
        </w:rPr>
        <w:t xml:space="preserve"> налагоджена робота та співпраця </w:t>
      </w:r>
      <w:r w:rsidR="00660637" w:rsidRPr="006F0459">
        <w:rPr>
          <w:rFonts w:ascii="Times New Roman" w:hAnsi="Times New Roman" w:cs="Times New Roman"/>
          <w:sz w:val="28"/>
          <w:szCs w:val="28"/>
        </w:rPr>
        <w:t xml:space="preserve">із </w:t>
      </w:r>
      <w:r w:rsidR="0086075F" w:rsidRPr="006F0459">
        <w:rPr>
          <w:rFonts w:ascii="Times New Roman" w:hAnsi="Times New Roman" w:cs="Times New Roman"/>
          <w:sz w:val="28"/>
          <w:szCs w:val="28"/>
        </w:rPr>
        <w:t xml:space="preserve">установами виконання покарань, </w:t>
      </w:r>
      <w:r w:rsidR="008B4FDF" w:rsidRPr="006F0459">
        <w:rPr>
          <w:rFonts w:ascii="Times New Roman" w:hAnsi="Times New Roman" w:cs="Times New Roman"/>
          <w:sz w:val="28"/>
          <w:szCs w:val="28"/>
        </w:rPr>
        <w:t>що розташовані на території області,</w:t>
      </w:r>
      <w:r w:rsidR="00410EC3" w:rsidRPr="006F0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саме</w:t>
      </w:r>
      <w:r w:rsidR="00410EC3" w:rsidRPr="006F0459">
        <w:rPr>
          <w:rFonts w:ascii="Times New Roman" w:hAnsi="Times New Roman" w:cs="Times New Roman"/>
          <w:sz w:val="28"/>
          <w:szCs w:val="28"/>
        </w:rPr>
        <w:t xml:space="preserve"> з Державною установою «Івано-Франківська установа виконання покарань (№12)», Державною установою «Коломийська виправна колонія (№ 41)»,</w:t>
      </w:r>
      <w:r w:rsidR="008B4FDF" w:rsidRPr="006F0459">
        <w:rPr>
          <w:rFonts w:ascii="Times New Roman" w:hAnsi="Times New Roman" w:cs="Times New Roman"/>
          <w:sz w:val="28"/>
          <w:szCs w:val="28"/>
        </w:rPr>
        <w:t xml:space="preserve"> </w:t>
      </w:r>
      <w:r w:rsidR="00382F03" w:rsidRPr="006F0459">
        <w:rPr>
          <w:rFonts w:ascii="Times New Roman" w:hAnsi="Times New Roman" w:cs="Times New Roman"/>
          <w:sz w:val="28"/>
          <w:szCs w:val="28"/>
        </w:rPr>
        <w:t xml:space="preserve">філією </w:t>
      </w:r>
      <w:r w:rsidR="00410EC3" w:rsidRPr="006F0459">
        <w:rPr>
          <w:rFonts w:ascii="Times New Roman" w:hAnsi="Times New Roman" w:cs="Times New Roman"/>
          <w:sz w:val="28"/>
          <w:szCs w:val="28"/>
        </w:rPr>
        <w:t>Д</w:t>
      </w:r>
      <w:r w:rsidR="00382F03" w:rsidRPr="006F0459">
        <w:rPr>
          <w:rFonts w:ascii="Times New Roman" w:hAnsi="Times New Roman" w:cs="Times New Roman"/>
          <w:sz w:val="28"/>
          <w:szCs w:val="28"/>
        </w:rPr>
        <w:t xml:space="preserve">ержавної установи «Центр </w:t>
      </w:r>
      <w:proofErr w:type="spellStart"/>
      <w:r w:rsidR="00382F03" w:rsidRPr="006F0459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="00382F03" w:rsidRPr="006F0459">
        <w:rPr>
          <w:rFonts w:ascii="Times New Roman" w:hAnsi="Times New Roman" w:cs="Times New Roman"/>
          <w:sz w:val="28"/>
          <w:szCs w:val="28"/>
        </w:rPr>
        <w:t>» в Івано-Франківській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86075F" w:rsidRPr="006F0459">
        <w:rPr>
          <w:rFonts w:ascii="Times New Roman" w:hAnsi="Times New Roman" w:cs="Times New Roman"/>
          <w:sz w:val="28"/>
          <w:szCs w:val="28"/>
        </w:rPr>
        <w:t>спостережними комісіями, утвор</w:t>
      </w:r>
      <w:r>
        <w:rPr>
          <w:rFonts w:ascii="Times New Roman" w:hAnsi="Times New Roman" w:cs="Times New Roman"/>
          <w:sz w:val="28"/>
          <w:szCs w:val="28"/>
        </w:rPr>
        <w:t>еними при райдержадміністраціях.</w:t>
      </w:r>
    </w:p>
    <w:p w:rsidR="006F0459" w:rsidRPr="006F0459" w:rsidRDefault="006F0459" w:rsidP="006F045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459">
        <w:rPr>
          <w:rFonts w:ascii="Times New Roman" w:hAnsi="Times New Roman" w:cs="Times New Roman"/>
          <w:bCs/>
          <w:sz w:val="28"/>
          <w:szCs w:val="28"/>
        </w:rPr>
        <w:lastRenderedPageBreak/>
        <w:t>З метою забезпечення належного виконання Комісією визначених законом повноважень було направлено лист до Мін’юсту щодо надання роз’яснення з питання чи уповноважені спостережні комісії з огляду на внесення змін до Положення про спостережні комісії, яке викладене у новій редакції згідно із постановою Кабінету Міністрів України від 25.1</w:t>
      </w:r>
      <w:r w:rsidR="00611C3F">
        <w:rPr>
          <w:rFonts w:ascii="Times New Roman" w:hAnsi="Times New Roman" w:cs="Times New Roman"/>
          <w:bCs/>
          <w:sz w:val="28"/>
          <w:szCs w:val="28"/>
        </w:rPr>
        <w:t>1.2022 № 1314</w:t>
      </w:r>
      <w:r w:rsidRPr="006F0459">
        <w:rPr>
          <w:rFonts w:ascii="Times New Roman" w:hAnsi="Times New Roman" w:cs="Times New Roman"/>
          <w:bCs/>
          <w:sz w:val="28"/>
          <w:szCs w:val="28"/>
        </w:rPr>
        <w:t>, погоджувати подання щодо умовно-дострокового звільнення від відбування покарання або заміни невідбутої частини покарання більш м'яким.</w:t>
      </w:r>
    </w:p>
    <w:p w:rsidR="006F0459" w:rsidRPr="006F0459" w:rsidRDefault="006F0459" w:rsidP="006F045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459">
        <w:rPr>
          <w:rFonts w:ascii="Times New Roman" w:hAnsi="Times New Roman" w:cs="Times New Roman"/>
          <w:bCs/>
          <w:sz w:val="28"/>
          <w:szCs w:val="28"/>
        </w:rPr>
        <w:t>Листом від 13.01.2023 № 4577/4866-9-23/7.4.2 Міністерство юстиції України надало роз’яснення згідно з яким зазначило про відсутність повноважень спостережних комісій, з огляду на законодавчі зміни, погоджувати подання щод</w:t>
      </w:r>
      <w:bookmarkStart w:id="0" w:name="_GoBack"/>
      <w:bookmarkEnd w:id="0"/>
      <w:r w:rsidRPr="006F0459">
        <w:rPr>
          <w:rFonts w:ascii="Times New Roman" w:hAnsi="Times New Roman" w:cs="Times New Roman"/>
          <w:bCs/>
          <w:sz w:val="28"/>
          <w:szCs w:val="28"/>
        </w:rPr>
        <w:t>о умовно-дострокового звільнення від відбування покарання або заміни невідбутої частини покарання більш м'яким.</w:t>
      </w:r>
    </w:p>
    <w:p w:rsidR="007B6B48" w:rsidRPr="006F0459" w:rsidRDefault="00611C3F" w:rsidP="006F045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F0459" w:rsidRPr="006F0459">
        <w:rPr>
          <w:rFonts w:ascii="Times New Roman" w:hAnsi="Times New Roman" w:cs="Times New Roman"/>
          <w:bCs/>
          <w:sz w:val="28"/>
          <w:szCs w:val="28"/>
        </w:rPr>
        <w:t>казаний лист для ознайомлення та врахування в роботі надісланий установам виконання покарань, які розташовані на території Івано-Франківської області.</w:t>
      </w:r>
    </w:p>
    <w:p w:rsidR="001970BC" w:rsidRPr="006F0459" w:rsidRDefault="001970BC" w:rsidP="00D67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59">
        <w:rPr>
          <w:rFonts w:ascii="Times New Roman" w:hAnsi="Times New Roman" w:cs="Times New Roman"/>
          <w:sz w:val="28"/>
          <w:szCs w:val="28"/>
        </w:rPr>
        <w:t xml:space="preserve">Інформація про діяльність </w:t>
      </w:r>
      <w:r w:rsidR="005B710F" w:rsidRPr="006F0459">
        <w:rPr>
          <w:rFonts w:ascii="Times New Roman" w:hAnsi="Times New Roman" w:cs="Times New Roman"/>
          <w:sz w:val="28"/>
          <w:szCs w:val="28"/>
        </w:rPr>
        <w:t>К</w:t>
      </w:r>
      <w:r w:rsidRPr="006F0459">
        <w:rPr>
          <w:rFonts w:ascii="Times New Roman" w:hAnsi="Times New Roman" w:cs="Times New Roman"/>
          <w:sz w:val="28"/>
          <w:szCs w:val="28"/>
        </w:rPr>
        <w:t>омісії висвітлюється на</w:t>
      </w:r>
      <w:r w:rsidR="005B710F" w:rsidRPr="006F0459">
        <w:rPr>
          <w:rFonts w:ascii="Times New Roman" w:hAnsi="Times New Roman" w:cs="Times New Roman"/>
          <w:sz w:val="28"/>
          <w:szCs w:val="28"/>
        </w:rPr>
        <w:t xml:space="preserve"> офіційному</w:t>
      </w:r>
      <w:r w:rsidRPr="006F0459">
        <w:rPr>
          <w:rFonts w:ascii="Times New Roman" w:hAnsi="Times New Roman" w:cs="Times New Roman"/>
          <w:sz w:val="28"/>
          <w:szCs w:val="28"/>
        </w:rPr>
        <w:t xml:space="preserve"> </w:t>
      </w:r>
      <w:r w:rsidR="005B710F" w:rsidRPr="006F0459">
        <w:rPr>
          <w:rFonts w:ascii="Times New Roman" w:hAnsi="Times New Roman" w:cs="Times New Roman"/>
          <w:sz w:val="28"/>
          <w:szCs w:val="28"/>
        </w:rPr>
        <w:t>веб</w:t>
      </w:r>
      <w:r w:rsidR="007A568A">
        <w:rPr>
          <w:rFonts w:ascii="Times New Roman" w:hAnsi="Times New Roman" w:cs="Times New Roman"/>
          <w:sz w:val="28"/>
          <w:szCs w:val="28"/>
        </w:rPr>
        <w:t>-</w:t>
      </w:r>
      <w:r w:rsidRPr="006F0459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5B710F" w:rsidRPr="006F0459">
        <w:rPr>
          <w:rFonts w:ascii="Times New Roman" w:hAnsi="Times New Roman" w:cs="Times New Roman"/>
          <w:sz w:val="28"/>
          <w:szCs w:val="28"/>
        </w:rPr>
        <w:t>Івано-Франківської обласної</w:t>
      </w:r>
      <w:r w:rsidR="007A568A">
        <w:rPr>
          <w:rFonts w:ascii="Times New Roman" w:hAnsi="Times New Roman" w:cs="Times New Roman"/>
          <w:sz w:val="28"/>
          <w:szCs w:val="28"/>
        </w:rPr>
        <w:t xml:space="preserve"> державної</w:t>
      </w:r>
      <w:r w:rsidR="005B710F" w:rsidRPr="006F0459">
        <w:rPr>
          <w:rFonts w:ascii="Times New Roman" w:hAnsi="Times New Roman" w:cs="Times New Roman"/>
          <w:sz w:val="28"/>
          <w:szCs w:val="28"/>
        </w:rPr>
        <w:t xml:space="preserve"> (військової) адміністрації</w:t>
      </w:r>
      <w:r w:rsidRPr="006F0459">
        <w:rPr>
          <w:rFonts w:ascii="Times New Roman" w:hAnsi="Times New Roman" w:cs="Times New Roman"/>
          <w:sz w:val="28"/>
          <w:szCs w:val="28"/>
        </w:rPr>
        <w:t>.</w:t>
      </w:r>
    </w:p>
    <w:p w:rsidR="001970BC" w:rsidRDefault="001970BC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10" w:rsidRPr="006F0459" w:rsidRDefault="001B4710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10" w:rsidRPr="001B4710" w:rsidRDefault="001B4710" w:rsidP="001B4710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</w:t>
      </w:r>
      <w:r w:rsidRPr="001B4710">
        <w:rPr>
          <w:rFonts w:ascii="Times New Roman" w:hAnsi="Times New Roman" w:cs="Times New Roman"/>
          <w:b/>
          <w:sz w:val="27"/>
          <w:szCs w:val="27"/>
        </w:rPr>
        <w:t xml:space="preserve">оловний спеціаліст-юрисконсульт </w:t>
      </w:r>
    </w:p>
    <w:p w:rsidR="001B4710" w:rsidRPr="001B4710" w:rsidRDefault="001B4710" w:rsidP="001B4710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1B4710">
        <w:rPr>
          <w:rFonts w:ascii="Times New Roman" w:hAnsi="Times New Roman" w:cs="Times New Roman"/>
          <w:b/>
          <w:sz w:val="27"/>
          <w:szCs w:val="27"/>
        </w:rPr>
        <w:t xml:space="preserve">відділу координації юридичної роботи </w:t>
      </w:r>
    </w:p>
    <w:p w:rsidR="001B4710" w:rsidRPr="001B4710" w:rsidRDefault="001B4710" w:rsidP="001B4710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1B4710">
        <w:rPr>
          <w:rFonts w:ascii="Times New Roman" w:hAnsi="Times New Roman" w:cs="Times New Roman"/>
          <w:b/>
          <w:sz w:val="27"/>
          <w:szCs w:val="27"/>
        </w:rPr>
        <w:t>в структурних підрозділах облдержадміністрації</w:t>
      </w:r>
    </w:p>
    <w:p w:rsidR="001B4710" w:rsidRPr="001B4710" w:rsidRDefault="001B4710" w:rsidP="001B4710">
      <w:pPr>
        <w:pStyle w:val="a3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1B4710">
        <w:rPr>
          <w:rFonts w:ascii="Times New Roman" w:hAnsi="Times New Roman" w:cs="Times New Roman"/>
          <w:b/>
          <w:sz w:val="27"/>
          <w:szCs w:val="27"/>
        </w:rPr>
        <w:t>та в райдержадміністраціях</w:t>
      </w:r>
    </w:p>
    <w:p w:rsidR="001B4710" w:rsidRPr="001B4710" w:rsidRDefault="001B4710" w:rsidP="001B4710">
      <w:pPr>
        <w:pStyle w:val="a3"/>
        <w:rPr>
          <w:rFonts w:ascii="Times New Roman" w:hAnsi="Times New Roman" w:cs="Times New Roman"/>
          <w:b/>
          <w:sz w:val="27"/>
          <w:szCs w:val="27"/>
          <w:lang w:val="ru-RU"/>
        </w:rPr>
      </w:pPr>
      <w:proofErr w:type="spellStart"/>
      <w:r w:rsidRPr="001B4710">
        <w:rPr>
          <w:rFonts w:ascii="Times New Roman" w:hAnsi="Times New Roman" w:cs="Times New Roman"/>
          <w:b/>
          <w:sz w:val="27"/>
          <w:szCs w:val="27"/>
          <w:lang w:val="ru-RU"/>
        </w:rPr>
        <w:t>управління</w:t>
      </w:r>
      <w:proofErr w:type="spellEnd"/>
      <w:r w:rsidRPr="001B4710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1B4710">
        <w:rPr>
          <w:rFonts w:ascii="Times New Roman" w:hAnsi="Times New Roman" w:cs="Times New Roman"/>
          <w:b/>
          <w:sz w:val="27"/>
          <w:szCs w:val="27"/>
          <w:lang w:val="ru-RU"/>
        </w:rPr>
        <w:t>загального</w:t>
      </w:r>
      <w:proofErr w:type="spellEnd"/>
      <w:r w:rsidRPr="001B4710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правового </w:t>
      </w:r>
    </w:p>
    <w:p w:rsidR="001B4710" w:rsidRPr="001B4710" w:rsidRDefault="001B4710" w:rsidP="001B4710">
      <w:pPr>
        <w:pStyle w:val="a3"/>
        <w:rPr>
          <w:rFonts w:ascii="Times New Roman" w:hAnsi="Times New Roman" w:cs="Times New Roman"/>
          <w:b/>
          <w:sz w:val="27"/>
          <w:szCs w:val="27"/>
          <w:lang w:val="ru-RU"/>
        </w:rPr>
      </w:pPr>
      <w:proofErr w:type="spellStart"/>
      <w:r w:rsidRPr="001B4710">
        <w:rPr>
          <w:rFonts w:ascii="Times New Roman" w:hAnsi="Times New Roman" w:cs="Times New Roman"/>
          <w:b/>
          <w:sz w:val="27"/>
          <w:szCs w:val="27"/>
          <w:lang w:val="ru-RU"/>
        </w:rPr>
        <w:t>забезпечення</w:t>
      </w:r>
      <w:proofErr w:type="spellEnd"/>
      <w:r w:rsidRPr="001B471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B4710">
        <w:rPr>
          <w:rFonts w:ascii="Times New Roman" w:hAnsi="Times New Roman" w:cs="Times New Roman"/>
          <w:b/>
          <w:sz w:val="27"/>
          <w:szCs w:val="27"/>
          <w:lang w:val="ru-RU"/>
        </w:rPr>
        <w:t>юридичного</w:t>
      </w:r>
      <w:proofErr w:type="spellEnd"/>
      <w:r w:rsidRPr="001B4710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</w:p>
    <w:p w:rsidR="001B4710" w:rsidRPr="001612E4" w:rsidRDefault="001B4710" w:rsidP="001B4710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B4710">
        <w:rPr>
          <w:rFonts w:ascii="Times New Roman" w:hAnsi="Times New Roman" w:cs="Times New Roman"/>
          <w:b/>
          <w:sz w:val="27"/>
          <w:szCs w:val="27"/>
          <w:lang w:val="ru-RU"/>
        </w:rPr>
        <w:t>департаменту</w:t>
      </w:r>
      <w:r w:rsidRPr="001B471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B4710">
        <w:rPr>
          <w:rFonts w:ascii="Times New Roman" w:hAnsi="Times New Roman" w:cs="Times New Roman"/>
          <w:b/>
          <w:sz w:val="27"/>
          <w:szCs w:val="27"/>
          <w:lang w:val="ru-RU"/>
        </w:rPr>
        <w:t>облдержадміністрації</w:t>
      </w:r>
      <w:proofErr w:type="spellEnd"/>
      <w:r w:rsidRPr="001612E4">
        <w:rPr>
          <w:rFonts w:ascii="Times New Roman" w:hAnsi="Times New Roman" w:cs="Times New Roman"/>
          <w:b/>
          <w:sz w:val="27"/>
          <w:szCs w:val="27"/>
        </w:rPr>
        <w:t>,</w:t>
      </w:r>
    </w:p>
    <w:p w:rsidR="001B4710" w:rsidRPr="001612E4" w:rsidRDefault="001B4710" w:rsidP="001B4710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секретар</w:t>
      </w:r>
      <w:r w:rsidRPr="001612E4">
        <w:rPr>
          <w:rFonts w:ascii="Times New Roman" w:hAnsi="Times New Roman" w:cs="Times New Roman"/>
          <w:b/>
          <w:sz w:val="27"/>
          <w:szCs w:val="27"/>
        </w:rPr>
        <w:t xml:space="preserve"> спостережної комісії </w:t>
      </w:r>
    </w:p>
    <w:p w:rsidR="007B6B48" w:rsidRPr="006F0459" w:rsidRDefault="001B4710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E4">
        <w:rPr>
          <w:rFonts w:ascii="Times New Roman" w:hAnsi="Times New Roman" w:cs="Times New Roman"/>
          <w:b/>
          <w:sz w:val="27"/>
          <w:szCs w:val="27"/>
        </w:rPr>
        <w:t xml:space="preserve">при облдержадміністрації </w:t>
      </w:r>
      <w:r w:rsidRPr="001612E4">
        <w:rPr>
          <w:rFonts w:ascii="Times New Roman" w:hAnsi="Times New Roman" w:cs="Times New Roman"/>
          <w:b/>
          <w:sz w:val="27"/>
          <w:szCs w:val="27"/>
        </w:rPr>
        <w:tab/>
      </w:r>
      <w:r w:rsidRPr="001612E4">
        <w:rPr>
          <w:rFonts w:ascii="Times New Roman" w:hAnsi="Times New Roman" w:cs="Times New Roman"/>
          <w:b/>
          <w:sz w:val="27"/>
          <w:szCs w:val="27"/>
        </w:rPr>
        <w:tab/>
      </w:r>
      <w:r w:rsidRPr="001612E4">
        <w:rPr>
          <w:rFonts w:ascii="Times New Roman" w:hAnsi="Times New Roman" w:cs="Times New Roman"/>
          <w:b/>
          <w:sz w:val="27"/>
          <w:szCs w:val="27"/>
        </w:rPr>
        <w:tab/>
      </w:r>
      <w:r w:rsidRPr="001612E4">
        <w:rPr>
          <w:rFonts w:ascii="Times New Roman" w:hAnsi="Times New Roman" w:cs="Times New Roman"/>
          <w:b/>
          <w:sz w:val="27"/>
          <w:szCs w:val="27"/>
        </w:rPr>
        <w:tab/>
      </w:r>
      <w:r w:rsidRPr="001612E4">
        <w:rPr>
          <w:rFonts w:ascii="Times New Roman" w:hAnsi="Times New Roman" w:cs="Times New Roman"/>
          <w:b/>
          <w:sz w:val="27"/>
          <w:szCs w:val="27"/>
        </w:rPr>
        <w:tab/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Назарій ГАВА</w:t>
      </w:r>
    </w:p>
    <w:sectPr w:rsidR="007B6B48" w:rsidRPr="006F0459" w:rsidSect="003E51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C2"/>
    <w:rsid w:val="001970BC"/>
    <w:rsid w:val="001B4710"/>
    <w:rsid w:val="0026180F"/>
    <w:rsid w:val="002D1D73"/>
    <w:rsid w:val="00382F03"/>
    <w:rsid w:val="003E51A7"/>
    <w:rsid w:val="00410EC3"/>
    <w:rsid w:val="00453517"/>
    <w:rsid w:val="005B710F"/>
    <w:rsid w:val="005C09C2"/>
    <w:rsid w:val="00611C3F"/>
    <w:rsid w:val="00660637"/>
    <w:rsid w:val="006B0573"/>
    <w:rsid w:val="006F0459"/>
    <w:rsid w:val="006F4963"/>
    <w:rsid w:val="007A568A"/>
    <w:rsid w:val="007B6B48"/>
    <w:rsid w:val="0086075F"/>
    <w:rsid w:val="008B4FDF"/>
    <w:rsid w:val="009D3350"/>
    <w:rsid w:val="00B245A0"/>
    <w:rsid w:val="00CB7140"/>
    <w:rsid w:val="00D671B4"/>
    <w:rsid w:val="00F2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DC6C"/>
  <w15:chartTrackingRefBased/>
  <w15:docId w15:val="{111F59EF-B66F-472B-A9C5-08FC3598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9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2731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8</cp:revision>
  <cp:lastPrinted>2024-01-12T13:48:00Z</cp:lastPrinted>
  <dcterms:created xsi:type="dcterms:W3CDTF">2023-01-16T06:50:00Z</dcterms:created>
  <dcterms:modified xsi:type="dcterms:W3CDTF">2024-01-12T13:55:00Z</dcterms:modified>
</cp:coreProperties>
</file>