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460" w:rsidRPr="003C2145" w:rsidRDefault="00230460" w:rsidP="000F3E84">
      <w:pPr>
        <w:ind w:left="-1418" w:right="-799"/>
        <w:rPr>
          <w:color w:val="0D0D0D"/>
          <w:lang w:val="uk-UA"/>
        </w:rPr>
      </w:pPr>
      <w:bookmarkStart w:id="0" w:name="_GoBack"/>
      <w:bookmarkEnd w:id="0"/>
    </w:p>
    <w:p w:rsidR="009E6589" w:rsidRDefault="009E6589" w:rsidP="007B4037">
      <w:pPr>
        <w:pStyle w:val="afff1"/>
        <w:tabs>
          <w:tab w:val="left" w:pos="5580"/>
        </w:tabs>
        <w:ind w:firstLine="0"/>
        <w:jc w:val="center"/>
        <w:rPr>
          <w:rFonts w:ascii="Times New Roman" w:hAnsi="Times New Roman"/>
          <w:bCs w:val="0"/>
          <w:color w:val="0D0D0D"/>
          <w:kern w:val="0"/>
          <w:sz w:val="48"/>
          <w:szCs w:val="22"/>
        </w:rPr>
      </w:pPr>
    </w:p>
    <w:p w:rsidR="009E6589" w:rsidRDefault="009E6589" w:rsidP="007B4037">
      <w:pPr>
        <w:pStyle w:val="afff1"/>
        <w:tabs>
          <w:tab w:val="left" w:pos="5580"/>
        </w:tabs>
        <w:ind w:firstLine="0"/>
        <w:jc w:val="center"/>
        <w:rPr>
          <w:rFonts w:ascii="Times New Roman" w:hAnsi="Times New Roman"/>
          <w:bCs w:val="0"/>
          <w:color w:val="0D0D0D"/>
          <w:kern w:val="0"/>
          <w:sz w:val="48"/>
          <w:szCs w:val="22"/>
        </w:rPr>
      </w:pPr>
    </w:p>
    <w:p w:rsidR="009E6589" w:rsidRDefault="00BB32AF" w:rsidP="007B4037">
      <w:pPr>
        <w:pStyle w:val="afff1"/>
        <w:tabs>
          <w:tab w:val="left" w:pos="5580"/>
        </w:tabs>
        <w:ind w:firstLine="0"/>
        <w:jc w:val="center"/>
        <w:rPr>
          <w:rFonts w:ascii="Times New Roman" w:hAnsi="Times New Roman"/>
          <w:bCs w:val="0"/>
          <w:color w:val="0D0D0D"/>
          <w:kern w:val="0"/>
          <w:sz w:val="48"/>
          <w:szCs w:val="22"/>
        </w:rPr>
      </w:pPr>
      <w:r>
        <w:rPr>
          <w:rFonts w:ascii="Times New Roman" w:hAnsi="Times New Roman"/>
          <w:bCs w:val="0"/>
          <w:noProof/>
          <w:color w:val="0D0D0D"/>
          <w:kern w:val="0"/>
          <w:sz w:val="48"/>
          <w:szCs w:val="22"/>
          <w:lang w:eastAsia="uk-UA"/>
        </w:rPr>
        <w:drawing>
          <wp:inline distT="0" distB="0" distL="0" distR="0" wp14:anchorId="2101BC06">
            <wp:extent cx="2578735" cy="310324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8735" cy="3103245"/>
                    </a:xfrm>
                    <a:prstGeom prst="rect">
                      <a:avLst/>
                    </a:prstGeom>
                    <a:noFill/>
                  </pic:spPr>
                </pic:pic>
              </a:graphicData>
            </a:graphic>
          </wp:inline>
        </w:drawing>
      </w:r>
    </w:p>
    <w:p w:rsidR="009E6589" w:rsidRDefault="009E6589" w:rsidP="007B4037">
      <w:pPr>
        <w:pStyle w:val="afff1"/>
        <w:tabs>
          <w:tab w:val="left" w:pos="5580"/>
        </w:tabs>
        <w:ind w:firstLine="0"/>
        <w:jc w:val="center"/>
        <w:rPr>
          <w:rFonts w:ascii="Times New Roman" w:hAnsi="Times New Roman"/>
          <w:bCs w:val="0"/>
          <w:color w:val="0D0D0D"/>
          <w:kern w:val="0"/>
          <w:sz w:val="48"/>
          <w:szCs w:val="22"/>
        </w:rPr>
      </w:pPr>
    </w:p>
    <w:p w:rsidR="0092435B" w:rsidRDefault="00AB1FF6" w:rsidP="007B4037">
      <w:pPr>
        <w:pStyle w:val="afff1"/>
        <w:tabs>
          <w:tab w:val="left" w:pos="5580"/>
        </w:tabs>
        <w:ind w:firstLine="0"/>
        <w:jc w:val="center"/>
        <w:rPr>
          <w:rFonts w:ascii="Times New Roman" w:hAnsi="Times New Roman"/>
          <w:bCs w:val="0"/>
          <w:color w:val="0D0D0D"/>
          <w:kern w:val="0"/>
          <w:sz w:val="36"/>
          <w:szCs w:val="36"/>
        </w:rPr>
      </w:pPr>
      <w:r w:rsidRPr="009E6589">
        <w:rPr>
          <w:rFonts w:ascii="Times New Roman" w:hAnsi="Times New Roman"/>
          <w:bCs w:val="0"/>
          <w:color w:val="0D0D0D"/>
          <w:kern w:val="0"/>
          <w:sz w:val="36"/>
          <w:szCs w:val="36"/>
        </w:rPr>
        <w:t xml:space="preserve">Звіт про стратегічну екологічну оцінку </w:t>
      </w:r>
    </w:p>
    <w:p w:rsidR="009E6589" w:rsidRDefault="00AB1FF6" w:rsidP="007B4037">
      <w:pPr>
        <w:pStyle w:val="afff1"/>
        <w:tabs>
          <w:tab w:val="left" w:pos="5580"/>
        </w:tabs>
        <w:ind w:firstLine="0"/>
        <w:jc w:val="center"/>
        <w:rPr>
          <w:rFonts w:ascii="Times New Roman" w:hAnsi="Times New Roman"/>
          <w:bCs w:val="0"/>
          <w:color w:val="0D0D0D"/>
          <w:kern w:val="0"/>
          <w:sz w:val="36"/>
          <w:szCs w:val="36"/>
        </w:rPr>
      </w:pPr>
      <w:r w:rsidRPr="009E6589">
        <w:rPr>
          <w:rFonts w:ascii="Times New Roman" w:hAnsi="Times New Roman"/>
          <w:bCs w:val="0"/>
          <w:color w:val="0D0D0D"/>
          <w:kern w:val="0"/>
          <w:sz w:val="36"/>
          <w:szCs w:val="36"/>
        </w:rPr>
        <w:t xml:space="preserve">Програми </w:t>
      </w:r>
      <w:r w:rsidR="009E6589" w:rsidRPr="009E6589">
        <w:rPr>
          <w:rFonts w:ascii="Times New Roman" w:hAnsi="Times New Roman"/>
          <w:bCs w:val="0"/>
          <w:color w:val="0D0D0D"/>
          <w:kern w:val="0"/>
          <w:sz w:val="36"/>
          <w:szCs w:val="36"/>
        </w:rPr>
        <w:t xml:space="preserve">економічного і </w:t>
      </w:r>
      <w:r w:rsidRPr="009E6589">
        <w:rPr>
          <w:rFonts w:ascii="Times New Roman" w:hAnsi="Times New Roman"/>
          <w:bCs w:val="0"/>
          <w:color w:val="0D0D0D"/>
          <w:kern w:val="0"/>
          <w:sz w:val="36"/>
          <w:szCs w:val="36"/>
        </w:rPr>
        <w:t>соціально</w:t>
      </w:r>
      <w:r w:rsidR="009E6589" w:rsidRPr="009E6589">
        <w:rPr>
          <w:rFonts w:ascii="Times New Roman" w:hAnsi="Times New Roman"/>
          <w:bCs w:val="0"/>
          <w:color w:val="0D0D0D"/>
          <w:kern w:val="0"/>
          <w:sz w:val="36"/>
          <w:szCs w:val="36"/>
        </w:rPr>
        <w:t>го</w:t>
      </w:r>
      <w:r w:rsidRPr="009E6589">
        <w:rPr>
          <w:rFonts w:ascii="Times New Roman" w:hAnsi="Times New Roman"/>
          <w:bCs w:val="0"/>
          <w:color w:val="0D0D0D"/>
          <w:kern w:val="0"/>
          <w:sz w:val="36"/>
          <w:szCs w:val="36"/>
        </w:rPr>
        <w:t xml:space="preserve"> розвитку </w:t>
      </w:r>
    </w:p>
    <w:p w:rsidR="009E6589" w:rsidRPr="009E6589" w:rsidRDefault="00AB1FF6" w:rsidP="007B4037">
      <w:pPr>
        <w:pStyle w:val="afff1"/>
        <w:tabs>
          <w:tab w:val="left" w:pos="5580"/>
        </w:tabs>
        <w:ind w:firstLine="0"/>
        <w:jc w:val="center"/>
        <w:rPr>
          <w:rFonts w:ascii="Times New Roman" w:hAnsi="Times New Roman"/>
          <w:bCs w:val="0"/>
          <w:color w:val="0D0D0D"/>
          <w:kern w:val="0"/>
          <w:sz w:val="36"/>
          <w:szCs w:val="36"/>
        </w:rPr>
      </w:pPr>
      <w:r w:rsidRPr="009E6589">
        <w:rPr>
          <w:rFonts w:ascii="Times New Roman" w:hAnsi="Times New Roman"/>
          <w:bCs w:val="0"/>
          <w:color w:val="0D0D0D"/>
          <w:kern w:val="0"/>
          <w:sz w:val="36"/>
          <w:szCs w:val="36"/>
        </w:rPr>
        <w:t>Ів</w:t>
      </w:r>
      <w:r w:rsidR="009E6589" w:rsidRPr="009E6589">
        <w:rPr>
          <w:rFonts w:ascii="Times New Roman" w:hAnsi="Times New Roman"/>
          <w:bCs w:val="0"/>
          <w:color w:val="0D0D0D"/>
          <w:kern w:val="0"/>
          <w:sz w:val="36"/>
          <w:szCs w:val="36"/>
        </w:rPr>
        <w:t xml:space="preserve">ано-Франківської області </w:t>
      </w:r>
    </w:p>
    <w:p w:rsidR="00AB1FF6" w:rsidRPr="009E6589" w:rsidRDefault="009E6589" w:rsidP="007B4037">
      <w:pPr>
        <w:pStyle w:val="afff1"/>
        <w:tabs>
          <w:tab w:val="left" w:pos="5580"/>
        </w:tabs>
        <w:ind w:firstLine="0"/>
        <w:jc w:val="center"/>
        <w:rPr>
          <w:rFonts w:ascii="Times New Roman" w:hAnsi="Times New Roman"/>
          <w:bCs w:val="0"/>
          <w:color w:val="0D0D0D"/>
          <w:kern w:val="0"/>
          <w:sz w:val="36"/>
          <w:szCs w:val="36"/>
        </w:rPr>
      </w:pPr>
      <w:r w:rsidRPr="009E6589">
        <w:rPr>
          <w:rFonts w:ascii="Times New Roman" w:hAnsi="Times New Roman"/>
          <w:bCs w:val="0"/>
          <w:color w:val="0D0D0D"/>
          <w:kern w:val="0"/>
          <w:sz w:val="36"/>
          <w:szCs w:val="36"/>
        </w:rPr>
        <w:t>на 2024</w:t>
      </w:r>
      <w:r w:rsidR="00AB1FF6" w:rsidRPr="009E6589">
        <w:rPr>
          <w:rFonts w:ascii="Times New Roman" w:hAnsi="Times New Roman"/>
          <w:bCs w:val="0"/>
          <w:color w:val="0D0D0D"/>
          <w:kern w:val="0"/>
          <w:sz w:val="36"/>
          <w:szCs w:val="36"/>
        </w:rPr>
        <w:t xml:space="preserve"> рік</w:t>
      </w:r>
    </w:p>
    <w:p w:rsidR="007B4037" w:rsidRPr="007B4037" w:rsidRDefault="007B4037" w:rsidP="00AB1FF6">
      <w:pPr>
        <w:pStyle w:val="afff1"/>
        <w:tabs>
          <w:tab w:val="left" w:pos="5580"/>
        </w:tabs>
        <w:spacing w:line="250" w:lineRule="auto"/>
        <w:ind w:firstLine="0"/>
        <w:jc w:val="center"/>
        <w:rPr>
          <w:rFonts w:ascii="Times New Roman" w:hAnsi="Times New Roman"/>
          <w:bCs w:val="0"/>
          <w:color w:val="0D0D0D"/>
          <w:kern w:val="0"/>
          <w:sz w:val="48"/>
          <w:szCs w:val="22"/>
        </w:rPr>
      </w:pPr>
    </w:p>
    <w:p w:rsidR="00AB1FF6" w:rsidRDefault="00AB1FF6" w:rsidP="000F3E84">
      <w:pPr>
        <w:jc w:val="center"/>
        <w:rPr>
          <w:b/>
          <w:bCs/>
          <w:color w:val="455E63"/>
          <w:kern w:val="32"/>
          <w:sz w:val="36"/>
          <w:szCs w:val="36"/>
          <w:lang w:val="uk-UA" w:eastAsia="en-US"/>
        </w:rPr>
      </w:pPr>
    </w:p>
    <w:p w:rsidR="00BB32AF" w:rsidRDefault="00BB32AF" w:rsidP="000F3E84">
      <w:pPr>
        <w:jc w:val="center"/>
        <w:rPr>
          <w:b/>
          <w:bCs/>
          <w:color w:val="455E63"/>
          <w:kern w:val="32"/>
          <w:sz w:val="36"/>
          <w:szCs w:val="36"/>
          <w:lang w:val="uk-UA" w:eastAsia="en-US"/>
        </w:rPr>
      </w:pPr>
    </w:p>
    <w:p w:rsidR="00BB32AF" w:rsidRDefault="00BB32AF" w:rsidP="000F3E84">
      <w:pPr>
        <w:jc w:val="center"/>
        <w:rPr>
          <w:b/>
          <w:bCs/>
          <w:color w:val="455E63"/>
          <w:kern w:val="32"/>
          <w:sz w:val="36"/>
          <w:szCs w:val="36"/>
          <w:lang w:val="uk-UA" w:eastAsia="en-US"/>
        </w:rPr>
      </w:pPr>
    </w:p>
    <w:p w:rsidR="007B4037" w:rsidRDefault="007B4037" w:rsidP="000F3E84">
      <w:pPr>
        <w:jc w:val="center"/>
        <w:rPr>
          <w:rFonts w:ascii="Times New Roman" w:hAnsi="Times New Roman" w:cs="Times New Roman"/>
          <w:b/>
          <w:bCs/>
          <w:kern w:val="32"/>
          <w:sz w:val="36"/>
          <w:szCs w:val="36"/>
          <w:lang w:val="uk-UA" w:eastAsia="en-US"/>
        </w:rPr>
      </w:pPr>
    </w:p>
    <w:p w:rsidR="009E6589" w:rsidRDefault="009E6589" w:rsidP="000F3E84">
      <w:pPr>
        <w:jc w:val="center"/>
        <w:rPr>
          <w:rFonts w:ascii="Times New Roman" w:hAnsi="Times New Roman" w:cs="Times New Roman"/>
          <w:b/>
          <w:bCs/>
          <w:kern w:val="32"/>
          <w:sz w:val="36"/>
          <w:szCs w:val="36"/>
          <w:lang w:val="uk-UA" w:eastAsia="en-US"/>
        </w:rPr>
      </w:pPr>
    </w:p>
    <w:p w:rsidR="009E6589" w:rsidRDefault="009E6589" w:rsidP="000F3E84">
      <w:pPr>
        <w:jc w:val="center"/>
        <w:rPr>
          <w:rFonts w:ascii="Times New Roman" w:hAnsi="Times New Roman" w:cs="Times New Roman"/>
          <w:b/>
          <w:bCs/>
          <w:kern w:val="32"/>
          <w:sz w:val="36"/>
          <w:szCs w:val="36"/>
          <w:lang w:val="uk-UA" w:eastAsia="en-US"/>
        </w:rPr>
      </w:pPr>
    </w:p>
    <w:p w:rsidR="009E6589" w:rsidRDefault="009E6589" w:rsidP="000F3E84">
      <w:pPr>
        <w:jc w:val="center"/>
        <w:rPr>
          <w:rFonts w:ascii="Times New Roman" w:hAnsi="Times New Roman" w:cs="Times New Roman"/>
          <w:b/>
          <w:bCs/>
          <w:kern w:val="32"/>
          <w:sz w:val="36"/>
          <w:szCs w:val="36"/>
          <w:lang w:val="uk-UA" w:eastAsia="en-US"/>
        </w:rPr>
      </w:pPr>
    </w:p>
    <w:p w:rsidR="009E6589" w:rsidRDefault="009E6589" w:rsidP="000F3E84">
      <w:pPr>
        <w:jc w:val="center"/>
        <w:rPr>
          <w:rFonts w:ascii="Times New Roman" w:hAnsi="Times New Roman" w:cs="Times New Roman"/>
          <w:b/>
          <w:bCs/>
          <w:kern w:val="32"/>
          <w:sz w:val="36"/>
          <w:szCs w:val="36"/>
          <w:lang w:val="uk-UA" w:eastAsia="en-US"/>
        </w:rPr>
      </w:pPr>
    </w:p>
    <w:p w:rsidR="009E6589" w:rsidRDefault="009E6589" w:rsidP="000F3E84">
      <w:pPr>
        <w:jc w:val="center"/>
        <w:rPr>
          <w:rFonts w:ascii="Times New Roman" w:hAnsi="Times New Roman" w:cs="Times New Roman"/>
          <w:b/>
          <w:bCs/>
          <w:kern w:val="32"/>
          <w:sz w:val="36"/>
          <w:szCs w:val="36"/>
          <w:lang w:val="uk-UA" w:eastAsia="en-US"/>
        </w:rPr>
      </w:pPr>
    </w:p>
    <w:p w:rsidR="009E6589" w:rsidRDefault="009E6589" w:rsidP="000F3E84">
      <w:pPr>
        <w:jc w:val="center"/>
        <w:rPr>
          <w:rFonts w:ascii="Times New Roman" w:hAnsi="Times New Roman" w:cs="Times New Roman"/>
          <w:b/>
          <w:bCs/>
          <w:kern w:val="32"/>
          <w:sz w:val="36"/>
          <w:szCs w:val="36"/>
          <w:lang w:val="uk-UA" w:eastAsia="en-US"/>
        </w:rPr>
      </w:pPr>
    </w:p>
    <w:p w:rsidR="007B4037" w:rsidRPr="009E6589" w:rsidRDefault="007B4037" w:rsidP="000F3E84">
      <w:pPr>
        <w:jc w:val="center"/>
        <w:rPr>
          <w:rFonts w:ascii="Times New Roman" w:hAnsi="Times New Roman" w:cs="Times New Roman"/>
          <w:b/>
          <w:bCs/>
          <w:kern w:val="32"/>
          <w:sz w:val="28"/>
          <w:szCs w:val="28"/>
          <w:lang w:val="uk-UA" w:eastAsia="en-US"/>
        </w:rPr>
      </w:pPr>
      <w:r w:rsidRPr="009E6589">
        <w:rPr>
          <w:rFonts w:ascii="Times New Roman" w:hAnsi="Times New Roman" w:cs="Times New Roman"/>
          <w:b/>
          <w:bCs/>
          <w:kern w:val="32"/>
          <w:sz w:val="28"/>
          <w:szCs w:val="28"/>
          <w:lang w:val="uk-UA" w:eastAsia="en-US"/>
        </w:rPr>
        <w:t>Івано-Франківськ - 202</w:t>
      </w:r>
      <w:r w:rsidR="007F6D1A">
        <w:rPr>
          <w:rFonts w:ascii="Times New Roman" w:hAnsi="Times New Roman" w:cs="Times New Roman"/>
          <w:b/>
          <w:bCs/>
          <w:kern w:val="32"/>
          <w:sz w:val="28"/>
          <w:szCs w:val="28"/>
          <w:lang w:val="uk-UA" w:eastAsia="en-US"/>
        </w:rPr>
        <w:t>3</w:t>
      </w:r>
    </w:p>
    <w:p w:rsidR="00AB1FF6" w:rsidRDefault="00AB1FF6">
      <w:pPr>
        <w:rPr>
          <w:b/>
          <w:bCs/>
          <w:color w:val="455E63"/>
          <w:kern w:val="32"/>
          <w:sz w:val="36"/>
          <w:szCs w:val="36"/>
          <w:lang w:val="uk-UA" w:eastAsia="en-US"/>
        </w:rPr>
      </w:pPr>
      <w:r w:rsidRPr="007B4037">
        <w:rPr>
          <w:b/>
          <w:bCs/>
          <w:kern w:val="32"/>
          <w:sz w:val="36"/>
          <w:szCs w:val="36"/>
          <w:lang w:val="uk-UA" w:eastAsia="en-US"/>
        </w:rPr>
        <w:br w:type="page"/>
      </w:r>
    </w:p>
    <w:p w:rsidR="00230460" w:rsidRPr="002F590F" w:rsidRDefault="00230460" w:rsidP="000F3E84">
      <w:pPr>
        <w:jc w:val="center"/>
        <w:rPr>
          <w:rFonts w:ascii="Times New Roman" w:hAnsi="Times New Roman" w:cs="Times New Roman"/>
          <w:b/>
          <w:bCs/>
          <w:color w:val="455E63"/>
          <w:kern w:val="32"/>
          <w:sz w:val="28"/>
          <w:szCs w:val="28"/>
          <w:lang w:val="uk-UA" w:eastAsia="en-US"/>
        </w:rPr>
      </w:pPr>
      <w:r w:rsidRPr="002F590F">
        <w:rPr>
          <w:rFonts w:ascii="Times New Roman" w:hAnsi="Times New Roman" w:cs="Times New Roman"/>
          <w:b/>
          <w:bCs/>
          <w:color w:val="455E63"/>
          <w:kern w:val="32"/>
          <w:sz w:val="28"/>
          <w:szCs w:val="28"/>
          <w:lang w:val="uk-UA" w:eastAsia="en-US"/>
        </w:rPr>
        <w:lastRenderedPageBreak/>
        <w:t>Зміст</w:t>
      </w:r>
    </w:p>
    <w:p w:rsidR="004C6CAA" w:rsidRPr="003C2145" w:rsidRDefault="004C6CAA" w:rsidP="000F3E84">
      <w:pPr>
        <w:jc w:val="center"/>
        <w:rPr>
          <w:b/>
          <w:bCs/>
          <w:sz w:val="28"/>
          <w:szCs w:val="28"/>
          <w:lang w:val="uk-UA"/>
        </w:rPr>
      </w:pPr>
    </w:p>
    <w:p w:rsidR="00E215BF" w:rsidRPr="00E215BF" w:rsidRDefault="00B0077B">
      <w:pPr>
        <w:pStyle w:val="13"/>
        <w:rPr>
          <w:rFonts w:ascii="Times New Roman" w:eastAsiaTheme="minorEastAsia" w:hAnsi="Times New Roman" w:cs="Times New Roman"/>
          <w:b w:val="0"/>
          <w:bCs w:val="0"/>
          <w:caps w:val="0"/>
          <w:noProof/>
          <w:sz w:val="28"/>
          <w:szCs w:val="28"/>
          <w:lang w:val="uk-UA" w:eastAsia="uk-UA"/>
        </w:rPr>
      </w:pPr>
      <w:r w:rsidRPr="003C2145">
        <w:rPr>
          <w:lang w:val="uk-UA"/>
        </w:rPr>
        <w:fldChar w:fldCharType="begin"/>
      </w:r>
      <w:r w:rsidR="000E1A43" w:rsidRPr="003C2145">
        <w:rPr>
          <w:lang w:val="uk-UA"/>
        </w:rPr>
        <w:instrText xml:space="preserve"> TOC \o "1-2" \h \z \u </w:instrText>
      </w:r>
      <w:r w:rsidRPr="003C2145">
        <w:rPr>
          <w:lang w:val="uk-UA"/>
        </w:rPr>
        <w:fldChar w:fldCharType="separate"/>
      </w:r>
      <w:hyperlink w:anchor="_Toc57576534" w:history="1">
        <w:r w:rsidR="00E215BF" w:rsidRPr="00E215BF">
          <w:rPr>
            <w:rStyle w:val="af1"/>
            <w:rFonts w:ascii="Times New Roman" w:hAnsi="Times New Roman"/>
            <w:b w:val="0"/>
            <w:sz w:val="28"/>
            <w:szCs w:val="28"/>
          </w:rPr>
          <w:t>Вступ</w:t>
        </w:r>
        <w:r w:rsidR="00E215BF" w:rsidRPr="00E215BF">
          <w:rPr>
            <w:rFonts w:ascii="Times New Roman" w:hAnsi="Times New Roman" w:cs="Times New Roman"/>
            <w:b w:val="0"/>
            <w:noProof/>
            <w:webHidden/>
            <w:sz w:val="28"/>
            <w:szCs w:val="28"/>
          </w:rPr>
          <w:tab/>
        </w:r>
        <w:r w:rsidRPr="00E215BF">
          <w:rPr>
            <w:rFonts w:ascii="Times New Roman" w:hAnsi="Times New Roman" w:cs="Times New Roman"/>
            <w:b w:val="0"/>
            <w:noProof/>
            <w:webHidden/>
            <w:sz w:val="28"/>
            <w:szCs w:val="28"/>
          </w:rPr>
          <w:fldChar w:fldCharType="begin"/>
        </w:r>
        <w:r w:rsidR="00E215BF" w:rsidRPr="00E215BF">
          <w:rPr>
            <w:rFonts w:ascii="Times New Roman" w:hAnsi="Times New Roman" w:cs="Times New Roman"/>
            <w:b w:val="0"/>
            <w:noProof/>
            <w:webHidden/>
            <w:sz w:val="28"/>
            <w:szCs w:val="28"/>
          </w:rPr>
          <w:instrText xml:space="preserve"> PAGEREF _Toc57576534 \h </w:instrText>
        </w:r>
        <w:r w:rsidRPr="00E215BF">
          <w:rPr>
            <w:rFonts w:ascii="Times New Roman" w:hAnsi="Times New Roman" w:cs="Times New Roman"/>
            <w:b w:val="0"/>
            <w:noProof/>
            <w:webHidden/>
            <w:sz w:val="28"/>
            <w:szCs w:val="28"/>
          </w:rPr>
        </w:r>
        <w:r w:rsidRPr="00E215BF">
          <w:rPr>
            <w:rFonts w:ascii="Times New Roman" w:hAnsi="Times New Roman" w:cs="Times New Roman"/>
            <w:b w:val="0"/>
            <w:noProof/>
            <w:webHidden/>
            <w:sz w:val="28"/>
            <w:szCs w:val="28"/>
          </w:rPr>
          <w:fldChar w:fldCharType="separate"/>
        </w:r>
        <w:r w:rsidR="0092435B">
          <w:rPr>
            <w:rFonts w:ascii="Times New Roman" w:hAnsi="Times New Roman" w:cs="Times New Roman"/>
            <w:b w:val="0"/>
            <w:noProof/>
            <w:webHidden/>
            <w:sz w:val="28"/>
            <w:szCs w:val="28"/>
          </w:rPr>
          <w:t>3</w:t>
        </w:r>
        <w:r w:rsidRPr="00E215BF">
          <w:rPr>
            <w:rFonts w:ascii="Times New Roman" w:hAnsi="Times New Roman" w:cs="Times New Roman"/>
            <w:b w:val="0"/>
            <w:noProof/>
            <w:webHidden/>
            <w:sz w:val="28"/>
            <w:szCs w:val="28"/>
          </w:rPr>
          <w:fldChar w:fldCharType="end"/>
        </w:r>
      </w:hyperlink>
    </w:p>
    <w:p w:rsidR="00E215BF" w:rsidRPr="00E215BF" w:rsidRDefault="00FB6690">
      <w:pPr>
        <w:pStyle w:val="13"/>
        <w:rPr>
          <w:rFonts w:ascii="Times New Roman" w:eastAsiaTheme="minorEastAsia" w:hAnsi="Times New Roman" w:cs="Times New Roman"/>
          <w:b w:val="0"/>
          <w:bCs w:val="0"/>
          <w:caps w:val="0"/>
          <w:noProof/>
          <w:sz w:val="28"/>
          <w:szCs w:val="28"/>
          <w:lang w:val="uk-UA" w:eastAsia="uk-UA"/>
        </w:rPr>
      </w:pPr>
      <w:hyperlink w:anchor="_Toc57576535" w:history="1">
        <w:r w:rsidR="00E215BF" w:rsidRPr="00E215BF">
          <w:rPr>
            <w:rStyle w:val="af1"/>
            <w:rFonts w:ascii="Times New Roman" w:hAnsi="Times New Roman"/>
            <w:b w:val="0"/>
            <w:sz w:val="28"/>
            <w:szCs w:val="28"/>
          </w:rPr>
          <w:t>1.</w:t>
        </w:r>
        <w:r w:rsidR="00E215BF" w:rsidRPr="00E215BF">
          <w:rPr>
            <w:rFonts w:ascii="Times New Roman" w:eastAsiaTheme="minorEastAsia" w:hAnsi="Times New Roman" w:cs="Times New Roman"/>
            <w:b w:val="0"/>
            <w:bCs w:val="0"/>
            <w:caps w:val="0"/>
            <w:noProof/>
            <w:sz w:val="28"/>
            <w:szCs w:val="28"/>
            <w:lang w:val="uk-UA" w:eastAsia="uk-UA"/>
          </w:rPr>
          <w:tab/>
        </w:r>
        <w:r w:rsidR="00E215BF" w:rsidRPr="00E215BF">
          <w:rPr>
            <w:rStyle w:val="af1"/>
            <w:rFonts w:ascii="Times New Roman" w:hAnsi="Times New Roman"/>
            <w:b w:val="0"/>
            <w:sz w:val="28"/>
            <w:szCs w:val="28"/>
          </w:rPr>
          <w:t>Зміст та основні цілі Програми</w:t>
        </w:r>
        <w:r w:rsidR="00BB32AF">
          <w:rPr>
            <w:rStyle w:val="af1"/>
            <w:rFonts w:ascii="Times New Roman" w:hAnsi="Times New Roman"/>
            <w:b w:val="0"/>
            <w:i w:val="0"/>
            <w:sz w:val="28"/>
            <w:szCs w:val="28"/>
            <w:u w:val="none"/>
            <w:lang w:val="uk-UA"/>
          </w:rPr>
          <w:t xml:space="preserve"> ЕКОНОМІЧНОГО І </w:t>
        </w:r>
        <w:r w:rsidR="00BB32AF">
          <w:rPr>
            <w:rStyle w:val="af1"/>
            <w:rFonts w:ascii="Times New Roman" w:hAnsi="Times New Roman"/>
            <w:b w:val="0"/>
            <w:sz w:val="28"/>
            <w:szCs w:val="28"/>
          </w:rPr>
          <w:t xml:space="preserve"> соціальн</w:t>
        </w:r>
        <w:r w:rsidR="00BB32AF">
          <w:rPr>
            <w:rStyle w:val="af1"/>
            <w:rFonts w:ascii="Times New Roman" w:hAnsi="Times New Roman"/>
            <w:b w:val="0"/>
            <w:sz w:val="28"/>
            <w:szCs w:val="28"/>
            <w:lang w:val="uk-UA"/>
          </w:rPr>
          <w:t xml:space="preserve">ОГО </w:t>
        </w:r>
        <w:r w:rsidR="00E215BF" w:rsidRPr="00E215BF">
          <w:rPr>
            <w:rStyle w:val="af1"/>
            <w:rFonts w:ascii="Times New Roman" w:hAnsi="Times New Roman"/>
            <w:b w:val="0"/>
            <w:sz w:val="28"/>
            <w:szCs w:val="28"/>
          </w:rPr>
          <w:t>розвитку Ів</w:t>
        </w:r>
        <w:r w:rsidR="00D73AC2">
          <w:rPr>
            <w:rStyle w:val="af1"/>
            <w:rFonts w:ascii="Times New Roman" w:hAnsi="Times New Roman"/>
            <w:b w:val="0"/>
            <w:sz w:val="28"/>
            <w:szCs w:val="28"/>
          </w:rPr>
          <w:t>ано-Франківської області на 20</w:t>
        </w:r>
        <w:r w:rsidR="00D73AC2">
          <w:rPr>
            <w:rStyle w:val="af1"/>
            <w:rFonts w:ascii="Times New Roman" w:hAnsi="Times New Roman"/>
            <w:b w:val="0"/>
            <w:sz w:val="28"/>
            <w:szCs w:val="28"/>
            <w:lang w:val="uk-UA"/>
          </w:rPr>
          <w:t>24</w:t>
        </w:r>
        <w:r w:rsidR="00E215BF" w:rsidRPr="00E215BF">
          <w:rPr>
            <w:rStyle w:val="af1"/>
            <w:rFonts w:ascii="Times New Roman" w:hAnsi="Times New Roman"/>
            <w:b w:val="0"/>
            <w:sz w:val="28"/>
            <w:szCs w:val="28"/>
          </w:rPr>
          <w:t xml:space="preserve"> рік</w:t>
        </w:r>
        <w:r w:rsidR="00E215BF" w:rsidRPr="00E215BF">
          <w:rPr>
            <w:rFonts w:ascii="Times New Roman" w:hAnsi="Times New Roman" w:cs="Times New Roman"/>
            <w:b w:val="0"/>
            <w:noProof/>
            <w:webHidden/>
            <w:sz w:val="28"/>
            <w:szCs w:val="28"/>
          </w:rPr>
          <w:tab/>
        </w:r>
        <w:r w:rsidR="00B0077B" w:rsidRPr="00E215BF">
          <w:rPr>
            <w:rFonts w:ascii="Times New Roman" w:hAnsi="Times New Roman" w:cs="Times New Roman"/>
            <w:b w:val="0"/>
            <w:noProof/>
            <w:webHidden/>
            <w:sz w:val="28"/>
            <w:szCs w:val="28"/>
          </w:rPr>
          <w:fldChar w:fldCharType="begin"/>
        </w:r>
        <w:r w:rsidR="00E215BF" w:rsidRPr="00E215BF">
          <w:rPr>
            <w:rFonts w:ascii="Times New Roman" w:hAnsi="Times New Roman" w:cs="Times New Roman"/>
            <w:b w:val="0"/>
            <w:noProof/>
            <w:webHidden/>
            <w:sz w:val="28"/>
            <w:szCs w:val="28"/>
          </w:rPr>
          <w:instrText xml:space="preserve"> PAGEREF _Toc57576535 \h </w:instrText>
        </w:r>
        <w:r w:rsidR="00B0077B" w:rsidRPr="00E215BF">
          <w:rPr>
            <w:rFonts w:ascii="Times New Roman" w:hAnsi="Times New Roman" w:cs="Times New Roman"/>
            <w:b w:val="0"/>
            <w:noProof/>
            <w:webHidden/>
            <w:sz w:val="28"/>
            <w:szCs w:val="28"/>
          </w:rPr>
        </w:r>
        <w:r w:rsidR="00B0077B" w:rsidRPr="00E215BF">
          <w:rPr>
            <w:rFonts w:ascii="Times New Roman" w:hAnsi="Times New Roman" w:cs="Times New Roman"/>
            <w:b w:val="0"/>
            <w:noProof/>
            <w:webHidden/>
            <w:sz w:val="28"/>
            <w:szCs w:val="28"/>
          </w:rPr>
          <w:fldChar w:fldCharType="separate"/>
        </w:r>
        <w:r w:rsidR="0092435B">
          <w:rPr>
            <w:rFonts w:ascii="Times New Roman" w:hAnsi="Times New Roman" w:cs="Times New Roman"/>
            <w:b w:val="0"/>
            <w:noProof/>
            <w:webHidden/>
            <w:sz w:val="28"/>
            <w:szCs w:val="28"/>
          </w:rPr>
          <w:t>4</w:t>
        </w:r>
        <w:r w:rsidR="00B0077B" w:rsidRPr="00E215BF">
          <w:rPr>
            <w:rFonts w:ascii="Times New Roman" w:hAnsi="Times New Roman" w:cs="Times New Roman"/>
            <w:b w:val="0"/>
            <w:noProof/>
            <w:webHidden/>
            <w:sz w:val="28"/>
            <w:szCs w:val="28"/>
          </w:rPr>
          <w:fldChar w:fldCharType="end"/>
        </w:r>
      </w:hyperlink>
    </w:p>
    <w:p w:rsidR="00E215BF" w:rsidRPr="00E215BF" w:rsidRDefault="00FB6690">
      <w:pPr>
        <w:pStyle w:val="13"/>
        <w:rPr>
          <w:rFonts w:ascii="Times New Roman" w:eastAsiaTheme="minorEastAsia" w:hAnsi="Times New Roman" w:cs="Times New Roman"/>
          <w:b w:val="0"/>
          <w:bCs w:val="0"/>
          <w:caps w:val="0"/>
          <w:noProof/>
          <w:sz w:val="28"/>
          <w:szCs w:val="28"/>
          <w:lang w:val="uk-UA" w:eastAsia="uk-UA"/>
        </w:rPr>
      </w:pPr>
      <w:hyperlink w:anchor="_Toc57576536" w:history="1">
        <w:r w:rsidR="00E215BF" w:rsidRPr="00E215BF">
          <w:rPr>
            <w:rStyle w:val="af1"/>
            <w:rFonts w:ascii="Times New Roman" w:hAnsi="Times New Roman"/>
            <w:b w:val="0"/>
            <w:sz w:val="28"/>
            <w:szCs w:val="28"/>
          </w:rPr>
          <w:t>2.</w:t>
        </w:r>
        <w:r w:rsidR="00E215BF" w:rsidRPr="00E215BF">
          <w:rPr>
            <w:rFonts w:ascii="Times New Roman" w:eastAsiaTheme="minorEastAsia" w:hAnsi="Times New Roman" w:cs="Times New Roman"/>
            <w:b w:val="0"/>
            <w:bCs w:val="0"/>
            <w:caps w:val="0"/>
            <w:noProof/>
            <w:sz w:val="28"/>
            <w:szCs w:val="28"/>
            <w:lang w:val="uk-UA" w:eastAsia="uk-UA"/>
          </w:rPr>
          <w:tab/>
        </w:r>
        <w:r w:rsidR="00E215BF" w:rsidRPr="00E215BF">
          <w:rPr>
            <w:rStyle w:val="af1"/>
            <w:rFonts w:ascii="Times New Roman" w:hAnsi="Times New Roman"/>
            <w:b w:val="0"/>
            <w:sz w:val="28"/>
            <w:szCs w:val="28"/>
          </w:rPr>
          <w:t>Характеристика поточного стану довкілля Івано-Франківської області</w:t>
        </w:r>
        <w:r w:rsidR="00E215BF" w:rsidRPr="00E215BF">
          <w:rPr>
            <w:rFonts w:ascii="Times New Roman" w:hAnsi="Times New Roman" w:cs="Times New Roman"/>
            <w:b w:val="0"/>
            <w:noProof/>
            <w:webHidden/>
            <w:sz w:val="28"/>
            <w:szCs w:val="28"/>
          </w:rPr>
          <w:tab/>
        </w:r>
        <w:r w:rsidR="00B0077B" w:rsidRPr="00E215BF">
          <w:rPr>
            <w:rFonts w:ascii="Times New Roman" w:hAnsi="Times New Roman" w:cs="Times New Roman"/>
            <w:b w:val="0"/>
            <w:noProof/>
            <w:webHidden/>
            <w:sz w:val="28"/>
            <w:szCs w:val="28"/>
          </w:rPr>
          <w:fldChar w:fldCharType="begin"/>
        </w:r>
        <w:r w:rsidR="00E215BF" w:rsidRPr="00E215BF">
          <w:rPr>
            <w:rFonts w:ascii="Times New Roman" w:hAnsi="Times New Roman" w:cs="Times New Roman"/>
            <w:b w:val="0"/>
            <w:noProof/>
            <w:webHidden/>
            <w:sz w:val="28"/>
            <w:szCs w:val="28"/>
          </w:rPr>
          <w:instrText xml:space="preserve"> PAGEREF _Toc57576536 \h </w:instrText>
        </w:r>
        <w:r w:rsidR="00B0077B" w:rsidRPr="00E215BF">
          <w:rPr>
            <w:rFonts w:ascii="Times New Roman" w:hAnsi="Times New Roman" w:cs="Times New Roman"/>
            <w:b w:val="0"/>
            <w:noProof/>
            <w:webHidden/>
            <w:sz w:val="28"/>
            <w:szCs w:val="28"/>
          </w:rPr>
        </w:r>
        <w:r w:rsidR="00B0077B" w:rsidRPr="00E215BF">
          <w:rPr>
            <w:rFonts w:ascii="Times New Roman" w:hAnsi="Times New Roman" w:cs="Times New Roman"/>
            <w:b w:val="0"/>
            <w:noProof/>
            <w:webHidden/>
            <w:sz w:val="28"/>
            <w:szCs w:val="28"/>
          </w:rPr>
          <w:fldChar w:fldCharType="separate"/>
        </w:r>
        <w:r w:rsidR="0092435B">
          <w:rPr>
            <w:rFonts w:ascii="Times New Roman" w:hAnsi="Times New Roman" w:cs="Times New Roman"/>
            <w:b w:val="0"/>
            <w:noProof/>
            <w:webHidden/>
            <w:sz w:val="28"/>
            <w:szCs w:val="28"/>
          </w:rPr>
          <w:t>6</w:t>
        </w:r>
        <w:r w:rsidR="00B0077B" w:rsidRPr="00E215BF">
          <w:rPr>
            <w:rFonts w:ascii="Times New Roman" w:hAnsi="Times New Roman" w:cs="Times New Roman"/>
            <w:b w:val="0"/>
            <w:noProof/>
            <w:webHidden/>
            <w:sz w:val="28"/>
            <w:szCs w:val="28"/>
          </w:rPr>
          <w:fldChar w:fldCharType="end"/>
        </w:r>
      </w:hyperlink>
    </w:p>
    <w:p w:rsidR="00E215BF" w:rsidRPr="00E215BF" w:rsidRDefault="00FB6690">
      <w:pPr>
        <w:pStyle w:val="13"/>
        <w:rPr>
          <w:rFonts w:ascii="Times New Roman" w:eastAsiaTheme="minorEastAsia" w:hAnsi="Times New Roman" w:cs="Times New Roman"/>
          <w:b w:val="0"/>
          <w:bCs w:val="0"/>
          <w:caps w:val="0"/>
          <w:noProof/>
          <w:sz w:val="28"/>
          <w:szCs w:val="28"/>
          <w:lang w:val="uk-UA" w:eastAsia="uk-UA"/>
        </w:rPr>
      </w:pPr>
      <w:hyperlink w:anchor="_Toc57576537" w:history="1">
        <w:r w:rsidR="00E215BF" w:rsidRPr="00E215BF">
          <w:rPr>
            <w:rStyle w:val="af1"/>
            <w:rFonts w:ascii="Times New Roman" w:hAnsi="Times New Roman"/>
            <w:b w:val="0"/>
            <w:sz w:val="28"/>
            <w:szCs w:val="28"/>
          </w:rPr>
          <w:t>3.</w:t>
        </w:r>
        <w:r w:rsidR="00E215BF" w:rsidRPr="00E215BF">
          <w:rPr>
            <w:rFonts w:ascii="Times New Roman" w:eastAsiaTheme="minorEastAsia" w:hAnsi="Times New Roman" w:cs="Times New Roman"/>
            <w:b w:val="0"/>
            <w:bCs w:val="0"/>
            <w:caps w:val="0"/>
            <w:noProof/>
            <w:sz w:val="28"/>
            <w:szCs w:val="28"/>
            <w:lang w:val="uk-UA" w:eastAsia="uk-UA"/>
          </w:rPr>
          <w:tab/>
        </w:r>
        <w:r w:rsidR="00E215BF" w:rsidRPr="00E215BF">
          <w:rPr>
            <w:rStyle w:val="af1"/>
            <w:rFonts w:ascii="Times New Roman" w:hAnsi="Times New Roman"/>
            <w:b w:val="0"/>
            <w:sz w:val="28"/>
            <w:szCs w:val="28"/>
          </w:rPr>
          <w:t>Основні екологічні проблеми Івано-Франківської області</w:t>
        </w:r>
        <w:r w:rsidR="00E215BF" w:rsidRPr="00E215BF">
          <w:rPr>
            <w:rFonts w:ascii="Times New Roman" w:hAnsi="Times New Roman" w:cs="Times New Roman"/>
            <w:b w:val="0"/>
            <w:noProof/>
            <w:webHidden/>
            <w:sz w:val="28"/>
            <w:szCs w:val="28"/>
          </w:rPr>
          <w:tab/>
        </w:r>
        <w:r w:rsidR="00B0077B" w:rsidRPr="00E215BF">
          <w:rPr>
            <w:rFonts w:ascii="Times New Roman" w:hAnsi="Times New Roman" w:cs="Times New Roman"/>
            <w:b w:val="0"/>
            <w:noProof/>
            <w:webHidden/>
            <w:sz w:val="28"/>
            <w:szCs w:val="28"/>
          </w:rPr>
          <w:fldChar w:fldCharType="begin"/>
        </w:r>
        <w:r w:rsidR="00E215BF" w:rsidRPr="00E215BF">
          <w:rPr>
            <w:rFonts w:ascii="Times New Roman" w:hAnsi="Times New Roman" w:cs="Times New Roman"/>
            <w:b w:val="0"/>
            <w:noProof/>
            <w:webHidden/>
            <w:sz w:val="28"/>
            <w:szCs w:val="28"/>
          </w:rPr>
          <w:instrText xml:space="preserve"> PAGEREF _Toc57576537 \h </w:instrText>
        </w:r>
        <w:r w:rsidR="00B0077B" w:rsidRPr="00E215BF">
          <w:rPr>
            <w:rFonts w:ascii="Times New Roman" w:hAnsi="Times New Roman" w:cs="Times New Roman"/>
            <w:b w:val="0"/>
            <w:noProof/>
            <w:webHidden/>
            <w:sz w:val="28"/>
            <w:szCs w:val="28"/>
          </w:rPr>
        </w:r>
        <w:r w:rsidR="00B0077B" w:rsidRPr="00E215BF">
          <w:rPr>
            <w:rFonts w:ascii="Times New Roman" w:hAnsi="Times New Roman" w:cs="Times New Roman"/>
            <w:b w:val="0"/>
            <w:noProof/>
            <w:webHidden/>
            <w:sz w:val="28"/>
            <w:szCs w:val="28"/>
          </w:rPr>
          <w:fldChar w:fldCharType="separate"/>
        </w:r>
        <w:r w:rsidR="0092435B">
          <w:rPr>
            <w:rFonts w:ascii="Times New Roman" w:hAnsi="Times New Roman" w:cs="Times New Roman"/>
            <w:b w:val="0"/>
            <w:noProof/>
            <w:webHidden/>
            <w:sz w:val="28"/>
            <w:szCs w:val="28"/>
          </w:rPr>
          <w:t>19</w:t>
        </w:r>
        <w:r w:rsidR="00B0077B" w:rsidRPr="00E215BF">
          <w:rPr>
            <w:rFonts w:ascii="Times New Roman" w:hAnsi="Times New Roman" w:cs="Times New Roman"/>
            <w:b w:val="0"/>
            <w:noProof/>
            <w:webHidden/>
            <w:sz w:val="28"/>
            <w:szCs w:val="28"/>
          </w:rPr>
          <w:fldChar w:fldCharType="end"/>
        </w:r>
      </w:hyperlink>
    </w:p>
    <w:p w:rsidR="00E215BF" w:rsidRPr="00E215BF" w:rsidRDefault="00FB6690">
      <w:pPr>
        <w:pStyle w:val="13"/>
        <w:rPr>
          <w:rFonts w:ascii="Times New Roman" w:eastAsiaTheme="minorEastAsia" w:hAnsi="Times New Roman" w:cs="Times New Roman"/>
          <w:b w:val="0"/>
          <w:bCs w:val="0"/>
          <w:caps w:val="0"/>
          <w:noProof/>
          <w:sz w:val="28"/>
          <w:szCs w:val="28"/>
          <w:lang w:val="uk-UA" w:eastAsia="uk-UA"/>
        </w:rPr>
      </w:pPr>
      <w:hyperlink w:anchor="_Toc57576538" w:history="1">
        <w:r w:rsidR="00E215BF" w:rsidRPr="00E215BF">
          <w:rPr>
            <w:rStyle w:val="af1"/>
            <w:rFonts w:ascii="Times New Roman" w:hAnsi="Times New Roman"/>
            <w:b w:val="0"/>
            <w:sz w:val="28"/>
            <w:szCs w:val="28"/>
          </w:rPr>
          <w:t>4. Зобов’язання у сфері охорони довкілля</w:t>
        </w:r>
        <w:r w:rsidR="00E215BF" w:rsidRPr="00E215BF">
          <w:rPr>
            <w:rFonts w:ascii="Times New Roman" w:hAnsi="Times New Roman" w:cs="Times New Roman"/>
            <w:b w:val="0"/>
            <w:noProof/>
            <w:webHidden/>
            <w:sz w:val="28"/>
            <w:szCs w:val="28"/>
          </w:rPr>
          <w:tab/>
        </w:r>
        <w:r w:rsidR="00B0077B" w:rsidRPr="00E215BF">
          <w:rPr>
            <w:rFonts w:ascii="Times New Roman" w:hAnsi="Times New Roman" w:cs="Times New Roman"/>
            <w:b w:val="0"/>
            <w:noProof/>
            <w:webHidden/>
            <w:sz w:val="28"/>
            <w:szCs w:val="28"/>
          </w:rPr>
          <w:fldChar w:fldCharType="begin"/>
        </w:r>
        <w:r w:rsidR="00E215BF" w:rsidRPr="00E215BF">
          <w:rPr>
            <w:rFonts w:ascii="Times New Roman" w:hAnsi="Times New Roman" w:cs="Times New Roman"/>
            <w:b w:val="0"/>
            <w:noProof/>
            <w:webHidden/>
            <w:sz w:val="28"/>
            <w:szCs w:val="28"/>
          </w:rPr>
          <w:instrText xml:space="preserve"> PAGEREF _Toc57576538 \h </w:instrText>
        </w:r>
        <w:r w:rsidR="00B0077B" w:rsidRPr="00E215BF">
          <w:rPr>
            <w:rFonts w:ascii="Times New Roman" w:hAnsi="Times New Roman" w:cs="Times New Roman"/>
            <w:b w:val="0"/>
            <w:noProof/>
            <w:webHidden/>
            <w:sz w:val="28"/>
            <w:szCs w:val="28"/>
          </w:rPr>
        </w:r>
        <w:r w:rsidR="00B0077B" w:rsidRPr="00E215BF">
          <w:rPr>
            <w:rFonts w:ascii="Times New Roman" w:hAnsi="Times New Roman" w:cs="Times New Roman"/>
            <w:b w:val="0"/>
            <w:noProof/>
            <w:webHidden/>
            <w:sz w:val="28"/>
            <w:szCs w:val="28"/>
          </w:rPr>
          <w:fldChar w:fldCharType="separate"/>
        </w:r>
        <w:r w:rsidR="0092435B">
          <w:rPr>
            <w:rFonts w:ascii="Times New Roman" w:hAnsi="Times New Roman" w:cs="Times New Roman"/>
            <w:b w:val="0"/>
            <w:noProof/>
            <w:webHidden/>
            <w:sz w:val="28"/>
            <w:szCs w:val="28"/>
          </w:rPr>
          <w:t>23</w:t>
        </w:r>
        <w:r w:rsidR="00B0077B" w:rsidRPr="00E215BF">
          <w:rPr>
            <w:rFonts w:ascii="Times New Roman" w:hAnsi="Times New Roman" w:cs="Times New Roman"/>
            <w:b w:val="0"/>
            <w:noProof/>
            <w:webHidden/>
            <w:sz w:val="28"/>
            <w:szCs w:val="28"/>
          </w:rPr>
          <w:fldChar w:fldCharType="end"/>
        </w:r>
      </w:hyperlink>
    </w:p>
    <w:p w:rsidR="00E215BF" w:rsidRPr="00E215BF" w:rsidRDefault="00FB6690">
      <w:pPr>
        <w:pStyle w:val="13"/>
        <w:rPr>
          <w:rFonts w:ascii="Times New Roman" w:eastAsiaTheme="minorEastAsia" w:hAnsi="Times New Roman" w:cs="Times New Roman"/>
          <w:b w:val="0"/>
          <w:bCs w:val="0"/>
          <w:caps w:val="0"/>
          <w:noProof/>
          <w:sz w:val="28"/>
          <w:szCs w:val="28"/>
          <w:lang w:val="uk-UA" w:eastAsia="uk-UA"/>
        </w:rPr>
      </w:pPr>
      <w:hyperlink w:anchor="_Toc57576539" w:history="1">
        <w:r w:rsidR="00E215BF" w:rsidRPr="00E215BF">
          <w:rPr>
            <w:rStyle w:val="af1"/>
            <w:rFonts w:ascii="Times New Roman" w:hAnsi="Times New Roman"/>
            <w:b w:val="0"/>
            <w:sz w:val="28"/>
            <w:szCs w:val="28"/>
          </w:rPr>
          <w:t>5.</w:t>
        </w:r>
        <w:r w:rsidR="00E215BF" w:rsidRPr="00E215BF">
          <w:rPr>
            <w:rFonts w:ascii="Times New Roman" w:eastAsiaTheme="minorEastAsia" w:hAnsi="Times New Roman" w:cs="Times New Roman"/>
            <w:b w:val="0"/>
            <w:bCs w:val="0"/>
            <w:caps w:val="0"/>
            <w:noProof/>
            <w:sz w:val="28"/>
            <w:szCs w:val="28"/>
            <w:lang w:val="uk-UA" w:eastAsia="uk-UA"/>
          </w:rPr>
          <w:tab/>
        </w:r>
        <w:r w:rsidR="00E215BF" w:rsidRPr="00B75CDF">
          <w:rPr>
            <w:rStyle w:val="af1"/>
            <w:rFonts w:ascii="Times New Roman" w:hAnsi="Times New Roman"/>
            <w:b w:val="0"/>
            <w:sz w:val="24"/>
            <w:szCs w:val="24"/>
          </w:rPr>
          <w:t>Ймовірні</w:t>
        </w:r>
        <w:r w:rsidR="00E215BF" w:rsidRPr="00E215BF">
          <w:rPr>
            <w:rStyle w:val="af1"/>
            <w:rFonts w:ascii="Times New Roman" w:hAnsi="Times New Roman"/>
            <w:b w:val="0"/>
            <w:sz w:val="28"/>
            <w:szCs w:val="28"/>
          </w:rPr>
          <w:t xml:space="preserve"> наслідки для довкілля від реалізації Програми</w:t>
        </w:r>
        <w:r w:rsidR="00E215BF" w:rsidRPr="00E215BF">
          <w:rPr>
            <w:rFonts w:ascii="Times New Roman" w:hAnsi="Times New Roman" w:cs="Times New Roman"/>
            <w:b w:val="0"/>
            <w:noProof/>
            <w:webHidden/>
            <w:sz w:val="28"/>
            <w:szCs w:val="28"/>
          </w:rPr>
          <w:tab/>
        </w:r>
        <w:r w:rsidR="00B0077B" w:rsidRPr="00E215BF">
          <w:rPr>
            <w:rFonts w:ascii="Times New Roman" w:hAnsi="Times New Roman" w:cs="Times New Roman"/>
            <w:b w:val="0"/>
            <w:noProof/>
            <w:webHidden/>
            <w:sz w:val="28"/>
            <w:szCs w:val="28"/>
          </w:rPr>
          <w:fldChar w:fldCharType="begin"/>
        </w:r>
        <w:r w:rsidR="00E215BF" w:rsidRPr="00E215BF">
          <w:rPr>
            <w:rFonts w:ascii="Times New Roman" w:hAnsi="Times New Roman" w:cs="Times New Roman"/>
            <w:b w:val="0"/>
            <w:noProof/>
            <w:webHidden/>
            <w:sz w:val="28"/>
            <w:szCs w:val="28"/>
          </w:rPr>
          <w:instrText xml:space="preserve"> PAGEREF _Toc57576539 \h </w:instrText>
        </w:r>
        <w:r w:rsidR="00B0077B" w:rsidRPr="00E215BF">
          <w:rPr>
            <w:rFonts w:ascii="Times New Roman" w:hAnsi="Times New Roman" w:cs="Times New Roman"/>
            <w:b w:val="0"/>
            <w:noProof/>
            <w:webHidden/>
            <w:sz w:val="28"/>
            <w:szCs w:val="28"/>
          </w:rPr>
        </w:r>
        <w:r w:rsidR="00B0077B" w:rsidRPr="00E215BF">
          <w:rPr>
            <w:rFonts w:ascii="Times New Roman" w:hAnsi="Times New Roman" w:cs="Times New Roman"/>
            <w:b w:val="0"/>
            <w:noProof/>
            <w:webHidden/>
            <w:sz w:val="28"/>
            <w:szCs w:val="28"/>
          </w:rPr>
          <w:fldChar w:fldCharType="separate"/>
        </w:r>
        <w:r w:rsidR="0092435B">
          <w:rPr>
            <w:rFonts w:ascii="Times New Roman" w:hAnsi="Times New Roman" w:cs="Times New Roman"/>
            <w:b w:val="0"/>
            <w:noProof/>
            <w:webHidden/>
            <w:sz w:val="28"/>
            <w:szCs w:val="28"/>
          </w:rPr>
          <w:t>26</w:t>
        </w:r>
        <w:r w:rsidR="00B0077B" w:rsidRPr="00E215BF">
          <w:rPr>
            <w:rFonts w:ascii="Times New Roman" w:hAnsi="Times New Roman" w:cs="Times New Roman"/>
            <w:b w:val="0"/>
            <w:noProof/>
            <w:webHidden/>
            <w:sz w:val="28"/>
            <w:szCs w:val="28"/>
          </w:rPr>
          <w:fldChar w:fldCharType="end"/>
        </w:r>
      </w:hyperlink>
    </w:p>
    <w:p w:rsidR="00E215BF" w:rsidRPr="00E215BF" w:rsidRDefault="00FB6690">
      <w:pPr>
        <w:pStyle w:val="13"/>
        <w:rPr>
          <w:rFonts w:ascii="Times New Roman" w:eastAsiaTheme="minorEastAsia" w:hAnsi="Times New Roman" w:cs="Times New Roman"/>
          <w:b w:val="0"/>
          <w:bCs w:val="0"/>
          <w:caps w:val="0"/>
          <w:noProof/>
          <w:sz w:val="28"/>
          <w:szCs w:val="28"/>
          <w:lang w:val="uk-UA" w:eastAsia="uk-UA"/>
        </w:rPr>
      </w:pPr>
      <w:hyperlink w:anchor="_Toc57576540" w:history="1">
        <w:r w:rsidR="00E215BF" w:rsidRPr="00E215BF">
          <w:rPr>
            <w:rStyle w:val="af1"/>
            <w:rFonts w:ascii="Times New Roman" w:hAnsi="Times New Roman"/>
            <w:b w:val="0"/>
            <w:sz w:val="28"/>
            <w:szCs w:val="28"/>
          </w:rPr>
          <w:t>6. Обґрунтування вибору виправданих альтернатив</w:t>
        </w:r>
        <w:r w:rsidR="00E215BF" w:rsidRPr="00E215BF">
          <w:rPr>
            <w:rFonts w:ascii="Times New Roman" w:hAnsi="Times New Roman" w:cs="Times New Roman"/>
            <w:b w:val="0"/>
            <w:noProof/>
            <w:webHidden/>
            <w:sz w:val="28"/>
            <w:szCs w:val="28"/>
          </w:rPr>
          <w:tab/>
        </w:r>
        <w:r w:rsidR="002F590F">
          <w:rPr>
            <w:rFonts w:ascii="Times New Roman" w:hAnsi="Times New Roman" w:cs="Times New Roman"/>
            <w:b w:val="0"/>
            <w:noProof/>
            <w:webHidden/>
            <w:sz w:val="28"/>
            <w:szCs w:val="28"/>
            <w:lang w:val="uk-UA"/>
          </w:rPr>
          <w:t>29</w:t>
        </w:r>
      </w:hyperlink>
    </w:p>
    <w:p w:rsidR="00E215BF" w:rsidRPr="00E215BF" w:rsidRDefault="00FB6690">
      <w:pPr>
        <w:pStyle w:val="13"/>
        <w:rPr>
          <w:rFonts w:ascii="Times New Roman" w:eastAsiaTheme="minorEastAsia" w:hAnsi="Times New Roman" w:cs="Times New Roman"/>
          <w:b w:val="0"/>
          <w:bCs w:val="0"/>
          <w:caps w:val="0"/>
          <w:noProof/>
          <w:sz w:val="28"/>
          <w:szCs w:val="28"/>
          <w:lang w:val="uk-UA" w:eastAsia="uk-UA"/>
        </w:rPr>
      </w:pPr>
      <w:hyperlink w:anchor="_Toc57576541" w:history="1">
        <w:r w:rsidR="00E215BF" w:rsidRPr="00E215BF">
          <w:rPr>
            <w:rStyle w:val="af1"/>
            <w:rFonts w:ascii="Times New Roman" w:hAnsi="Times New Roman"/>
            <w:b w:val="0"/>
            <w:sz w:val="28"/>
            <w:szCs w:val="28"/>
          </w:rPr>
          <w:t>7.</w:t>
        </w:r>
        <w:r w:rsidR="00E215BF" w:rsidRPr="00E215BF">
          <w:rPr>
            <w:rFonts w:ascii="Times New Roman" w:eastAsiaTheme="minorEastAsia" w:hAnsi="Times New Roman" w:cs="Times New Roman"/>
            <w:b w:val="0"/>
            <w:bCs w:val="0"/>
            <w:caps w:val="0"/>
            <w:noProof/>
            <w:sz w:val="28"/>
            <w:szCs w:val="28"/>
            <w:lang w:val="uk-UA" w:eastAsia="uk-UA"/>
          </w:rPr>
          <w:tab/>
        </w:r>
        <w:r w:rsidR="00E215BF" w:rsidRPr="00E215BF">
          <w:rPr>
            <w:rStyle w:val="af1"/>
            <w:rFonts w:ascii="Times New Roman" w:hAnsi="Times New Roman"/>
            <w:b w:val="0"/>
            <w:sz w:val="28"/>
            <w:szCs w:val="28"/>
          </w:rPr>
          <w:t>Заходи, що передбачається вжити для запобігання, зменшення та пом’якшення негативних наслідків виконання Програми</w:t>
        </w:r>
        <w:r w:rsidR="00E215BF" w:rsidRPr="00E215BF">
          <w:rPr>
            <w:rFonts w:ascii="Times New Roman" w:hAnsi="Times New Roman" w:cs="Times New Roman"/>
            <w:b w:val="0"/>
            <w:noProof/>
            <w:webHidden/>
            <w:sz w:val="28"/>
            <w:szCs w:val="28"/>
          </w:rPr>
          <w:tab/>
        </w:r>
        <w:r w:rsidR="00B0077B" w:rsidRPr="00E215BF">
          <w:rPr>
            <w:rFonts w:ascii="Times New Roman" w:hAnsi="Times New Roman" w:cs="Times New Roman"/>
            <w:b w:val="0"/>
            <w:noProof/>
            <w:webHidden/>
            <w:sz w:val="28"/>
            <w:szCs w:val="28"/>
          </w:rPr>
          <w:fldChar w:fldCharType="begin"/>
        </w:r>
        <w:r w:rsidR="00E215BF" w:rsidRPr="00E215BF">
          <w:rPr>
            <w:rFonts w:ascii="Times New Roman" w:hAnsi="Times New Roman" w:cs="Times New Roman"/>
            <w:b w:val="0"/>
            <w:noProof/>
            <w:webHidden/>
            <w:sz w:val="28"/>
            <w:szCs w:val="28"/>
          </w:rPr>
          <w:instrText xml:space="preserve"> PAGEREF _Toc57576541 \h </w:instrText>
        </w:r>
        <w:r w:rsidR="00B0077B" w:rsidRPr="00E215BF">
          <w:rPr>
            <w:rFonts w:ascii="Times New Roman" w:hAnsi="Times New Roman" w:cs="Times New Roman"/>
            <w:b w:val="0"/>
            <w:noProof/>
            <w:webHidden/>
            <w:sz w:val="28"/>
            <w:szCs w:val="28"/>
          </w:rPr>
        </w:r>
        <w:r w:rsidR="00B0077B" w:rsidRPr="00E215BF">
          <w:rPr>
            <w:rFonts w:ascii="Times New Roman" w:hAnsi="Times New Roman" w:cs="Times New Roman"/>
            <w:b w:val="0"/>
            <w:noProof/>
            <w:webHidden/>
            <w:sz w:val="28"/>
            <w:szCs w:val="28"/>
          </w:rPr>
          <w:fldChar w:fldCharType="separate"/>
        </w:r>
        <w:r w:rsidR="0092435B">
          <w:rPr>
            <w:rFonts w:ascii="Times New Roman" w:hAnsi="Times New Roman" w:cs="Times New Roman"/>
            <w:b w:val="0"/>
            <w:noProof/>
            <w:webHidden/>
            <w:sz w:val="28"/>
            <w:szCs w:val="28"/>
          </w:rPr>
          <w:t>30</w:t>
        </w:r>
        <w:r w:rsidR="00B0077B" w:rsidRPr="00E215BF">
          <w:rPr>
            <w:rFonts w:ascii="Times New Roman" w:hAnsi="Times New Roman" w:cs="Times New Roman"/>
            <w:b w:val="0"/>
            <w:noProof/>
            <w:webHidden/>
            <w:sz w:val="28"/>
            <w:szCs w:val="28"/>
          </w:rPr>
          <w:fldChar w:fldCharType="end"/>
        </w:r>
      </w:hyperlink>
    </w:p>
    <w:p w:rsidR="00E215BF" w:rsidRPr="00E215BF" w:rsidRDefault="00FB6690">
      <w:pPr>
        <w:pStyle w:val="13"/>
        <w:rPr>
          <w:rFonts w:ascii="Times New Roman" w:eastAsiaTheme="minorEastAsia" w:hAnsi="Times New Roman" w:cs="Times New Roman"/>
          <w:b w:val="0"/>
          <w:bCs w:val="0"/>
          <w:caps w:val="0"/>
          <w:noProof/>
          <w:sz w:val="28"/>
          <w:szCs w:val="28"/>
          <w:lang w:val="uk-UA" w:eastAsia="uk-UA"/>
        </w:rPr>
      </w:pPr>
      <w:hyperlink w:anchor="_Toc57576542" w:history="1">
        <w:r w:rsidR="00E215BF" w:rsidRPr="00E215BF">
          <w:rPr>
            <w:rStyle w:val="af1"/>
            <w:rFonts w:ascii="Times New Roman" w:hAnsi="Times New Roman"/>
            <w:b w:val="0"/>
            <w:sz w:val="28"/>
            <w:szCs w:val="28"/>
          </w:rPr>
          <w:t>8.</w:t>
        </w:r>
        <w:r w:rsidR="00E215BF" w:rsidRPr="00E215BF">
          <w:rPr>
            <w:rFonts w:ascii="Times New Roman" w:eastAsiaTheme="minorEastAsia" w:hAnsi="Times New Roman" w:cs="Times New Roman"/>
            <w:b w:val="0"/>
            <w:bCs w:val="0"/>
            <w:caps w:val="0"/>
            <w:noProof/>
            <w:sz w:val="28"/>
            <w:szCs w:val="28"/>
            <w:lang w:val="uk-UA" w:eastAsia="uk-UA"/>
          </w:rPr>
          <w:tab/>
        </w:r>
        <w:r w:rsidR="00E215BF" w:rsidRPr="00E215BF">
          <w:rPr>
            <w:rStyle w:val="af1"/>
            <w:rFonts w:ascii="Times New Roman" w:hAnsi="Times New Roman"/>
            <w:b w:val="0"/>
            <w:sz w:val="28"/>
            <w:szCs w:val="28"/>
          </w:rPr>
          <w:t>Заходи, передбачені для здійснення моніторингу наслідків виконання Програми для довкілля, у тому числі для здоров’я населення</w:t>
        </w:r>
        <w:r w:rsidR="00E215BF" w:rsidRPr="00E215BF">
          <w:rPr>
            <w:rFonts w:ascii="Times New Roman" w:hAnsi="Times New Roman" w:cs="Times New Roman"/>
            <w:b w:val="0"/>
            <w:noProof/>
            <w:webHidden/>
            <w:sz w:val="28"/>
            <w:szCs w:val="28"/>
          </w:rPr>
          <w:tab/>
        </w:r>
        <w:r w:rsidR="00B0077B" w:rsidRPr="00E215BF">
          <w:rPr>
            <w:rFonts w:ascii="Times New Roman" w:hAnsi="Times New Roman" w:cs="Times New Roman"/>
            <w:b w:val="0"/>
            <w:noProof/>
            <w:webHidden/>
            <w:sz w:val="28"/>
            <w:szCs w:val="28"/>
          </w:rPr>
          <w:fldChar w:fldCharType="begin"/>
        </w:r>
        <w:r w:rsidR="00E215BF" w:rsidRPr="00E215BF">
          <w:rPr>
            <w:rFonts w:ascii="Times New Roman" w:hAnsi="Times New Roman" w:cs="Times New Roman"/>
            <w:b w:val="0"/>
            <w:noProof/>
            <w:webHidden/>
            <w:sz w:val="28"/>
            <w:szCs w:val="28"/>
          </w:rPr>
          <w:instrText xml:space="preserve"> PAGEREF _Toc57576542 \h </w:instrText>
        </w:r>
        <w:r w:rsidR="00B0077B" w:rsidRPr="00E215BF">
          <w:rPr>
            <w:rFonts w:ascii="Times New Roman" w:hAnsi="Times New Roman" w:cs="Times New Roman"/>
            <w:b w:val="0"/>
            <w:noProof/>
            <w:webHidden/>
            <w:sz w:val="28"/>
            <w:szCs w:val="28"/>
          </w:rPr>
        </w:r>
        <w:r w:rsidR="00B0077B" w:rsidRPr="00E215BF">
          <w:rPr>
            <w:rFonts w:ascii="Times New Roman" w:hAnsi="Times New Roman" w:cs="Times New Roman"/>
            <w:b w:val="0"/>
            <w:noProof/>
            <w:webHidden/>
            <w:sz w:val="28"/>
            <w:szCs w:val="28"/>
          </w:rPr>
          <w:fldChar w:fldCharType="separate"/>
        </w:r>
        <w:r w:rsidR="0092435B">
          <w:rPr>
            <w:rFonts w:ascii="Times New Roman" w:hAnsi="Times New Roman" w:cs="Times New Roman"/>
            <w:b w:val="0"/>
            <w:noProof/>
            <w:webHidden/>
            <w:sz w:val="28"/>
            <w:szCs w:val="28"/>
          </w:rPr>
          <w:t>33</w:t>
        </w:r>
        <w:r w:rsidR="00B0077B" w:rsidRPr="00E215BF">
          <w:rPr>
            <w:rFonts w:ascii="Times New Roman" w:hAnsi="Times New Roman" w:cs="Times New Roman"/>
            <w:b w:val="0"/>
            <w:noProof/>
            <w:webHidden/>
            <w:sz w:val="28"/>
            <w:szCs w:val="28"/>
          </w:rPr>
          <w:fldChar w:fldCharType="end"/>
        </w:r>
      </w:hyperlink>
    </w:p>
    <w:p w:rsidR="00E215BF" w:rsidRDefault="00FB6690">
      <w:pPr>
        <w:pStyle w:val="13"/>
        <w:rPr>
          <w:rFonts w:asciiTheme="minorHAnsi" w:eastAsiaTheme="minorEastAsia" w:hAnsiTheme="minorHAnsi" w:cstheme="minorBidi"/>
          <w:b w:val="0"/>
          <w:bCs w:val="0"/>
          <w:caps w:val="0"/>
          <w:noProof/>
          <w:sz w:val="22"/>
          <w:szCs w:val="22"/>
          <w:lang w:val="uk-UA" w:eastAsia="uk-UA"/>
        </w:rPr>
      </w:pPr>
      <w:hyperlink w:anchor="_Toc57576543" w:history="1">
        <w:r w:rsidR="00E215BF" w:rsidRPr="00E215BF">
          <w:rPr>
            <w:rStyle w:val="af1"/>
            <w:rFonts w:ascii="Times New Roman" w:hAnsi="Times New Roman"/>
            <w:b w:val="0"/>
            <w:sz w:val="28"/>
            <w:szCs w:val="28"/>
          </w:rPr>
          <w:t>9. Резюме</w:t>
        </w:r>
        <w:r w:rsidR="00E215BF" w:rsidRPr="00E215BF">
          <w:rPr>
            <w:rFonts w:ascii="Times New Roman" w:hAnsi="Times New Roman" w:cs="Times New Roman"/>
            <w:b w:val="0"/>
            <w:noProof/>
            <w:webHidden/>
            <w:sz w:val="28"/>
            <w:szCs w:val="28"/>
          </w:rPr>
          <w:tab/>
        </w:r>
        <w:r w:rsidR="00B0077B" w:rsidRPr="00E215BF">
          <w:rPr>
            <w:rFonts w:ascii="Times New Roman" w:hAnsi="Times New Roman" w:cs="Times New Roman"/>
            <w:b w:val="0"/>
            <w:noProof/>
            <w:webHidden/>
            <w:sz w:val="28"/>
            <w:szCs w:val="28"/>
          </w:rPr>
          <w:fldChar w:fldCharType="begin"/>
        </w:r>
        <w:r w:rsidR="00E215BF" w:rsidRPr="00E215BF">
          <w:rPr>
            <w:rFonts w:ascii="Times New Roman" w:hAnsi="Times New Roman" w:cs="Times New Roman"/>
            <w:b w:val="0"/>
            <w:noProof/>
            <w:webHidden/>
            <w:sz w:val="28"/>
            <w:szCs w:val="28"/>
          </w:rPr>
          <w:instrText xml:space="preserve"> PAGEREF _Toc57576543 \h </w:instrText>
        </w:r>
        <w:r w:rsidR="00B0077B" w:rsidRPr="00E215BF">
          <w:rPr>
            <w:rFonts w:ascii="Times New Roman" w:hAnsi="Times New Roman" w:cs="Times New Roman"/>
            <w:b w:val="0"/>
            <w:noProof/>
            <w:webHidden/>
            <w:sz w:val="28"/>
            <w:szCs w:val="28"/>
          </w:rPr>
        </w:r>
        <w:r w:rsidR="00B0077B" w:rsidRPr="00E215BF">
          <w:rPr>
            <w:rFonts w:ascii="Times New Roman" w:hAnsi="Times New Roman" w:cs="Times New Roman"/>
            <w:b w:val="0"/>
            <w:noProof/>
            <w:webHidden/>
            <w:sz w:val="28"/>
            <w:szCs w:val="28"/>
          </w:rPr>
          <w:fldChar w:fldCharType="separate"/>
        </w:r>
        <w:r w:rsidR="0092435B">
          <w:rPr>
            <w:rFonts w:ascii="Times New Roman" w:hAnsi="Times New Roman" w:cs="Times New Roman"/>
            <w:b w:val="0"/>
            <w:noProof/>
            <w:webHidden/>
            <w:sz w:val="28"/>
            <w:szCs w:val="28"/>
          </w:rPr>
          <w:t>36</w:t>
        </w:r>
        <w:r w:rsidR="00B0077B" w:rsidRPr="00E215BF">
          <w:rPr>
            <w:rFonts w:ascii="Times New Roman" w:hAnsi="Times New Roman" w:cs="Times New Roman"/>
            <w:b w:val="0"/>
            <w:noProof/>
            <w:webHidden/>
            <w:sz w:val="28"/>
            <w:szCs w:val="28"/>
          </w:rPr>
          <w:fldChar w:fldCharType="end"/>
        </w:r>
      </w:hyperlink>
    </w:p>
    <w:p w:rsidR="00FD1C8B" w:rsidRPr="003C2145" w:rsidRDefault="00B0077B" w:rsidP="00DC084F">
      <w:pPr>
        <w:ind w:firstLine="720"/>
        <w:jc w:val="both"/>
        <w:rPr>
          <w:lang w:val="uk-UA"/>
        </w:rPr>
      </w:pPr>
      <w:r w:rsidRPr="003C2145">
        <w:rPr>
          <w:b/>
          <w:bCs/>
          <w:caps/>
          <w:lang w:val="uk-UA"/>
        </w:rPr>
        <w:fldChar w:fldCharType="end"/>
      </w:r>
      <w:bookmarkStart w:id="1" w:name="_Toc308290433"/>
      <w:bookmarkStart w:id="2" w:name="_Toc299775501"/>
    </w:p>
    <w:p w:rsidR="007D2063" w:rsidRPr="003C2145" w:rsidRDefault="007D2063" w:rsidP="007D2063">
      <w:pPr>
        <w:rPr>
          <w:lang w:val="uk-UA"/>
        </w:rPr>
      </w:pPr>
    </w:p>
    <w:p w:rsidR="004C6CAA" w:rsidRPr="00B75CDF" w:rsidRDefault="004C6CAA" w:rsidP="007F6D1A">
      <w:pPr>
        <w:pStyle w:val="11"/>
        <w:jc w:val="center"/>
        <w:rPr>
          <w:rFonts w:ascii="Times New Roman" w:hAnsi="Times New Roman" w:cs="Times New Roman"/>
          <w:color w:val="auto"/>
          <w:sz w:val="28"/>
          <w:szCs w:val="28"/>
        </w:rPr>
      </w:pPr>
      <w:bookmarkStart w:id="3" w:name="_Toc57576534"/>
      <w:r w:rsidRPr="00B75CDF">
        <w:rPr>
          <w:rFonts w:ascii="Times New Roman" w:hAnsi="Times New Roman" w:cs="Times New Roman"/>
          <w:color w:val="auto"/>
          <w:sz w:val="28"/>
          <w:szCs w:val="28"/>
        </w:rPr>
        <w:lastRenderedPageBreak/>
        <w:t>Вступ</w:t>
      </w:r>
      <w:bookmarkEnd w:id="3"/>
    </w:p>
    <w:bookmarkEnd w:id="1"/>
    <w:p w:rsidR="009E5697" w:rsidRPr="00AB5E22" w:rsidRDefault="009E5697" w:rsidP="007B4037">
      <w:pPr>
        <w:ind w:firstLine="709"/>
        <w:jc w:val="both"/>
        <w:rPr>
          <w:rFonts w:ascii="Times New Roman" w:hAnsi="Times New Roman" w:cs="Times New Roman"/>
          <w:sz w:val="28"/>
          <w:szCs w:val="28"/>
          <w:lang w:val="uk-UA"/>
        </w:rPr>
      </w:pPr>
      <w:r w:rsidRPr="00AB5E22">
        <w:rPr>
          <w:rFonts w:ascii="Times New Roman" w:hAnsi="Times New Roman" w:cs="Times New Roman"/>
          <w:sz w:val="28"/>
          <w:szCs w:val="28"/>
          <w:lang w:val="uk-UA"/>
        </w:rPr>
        <w:t>На</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сучасному</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етапі</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розвитку</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суспільства</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все</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більшого</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значення</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у</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міжнародній,</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національній</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і</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регіональній</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політиці</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набуває</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концепція</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збалансованого</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(сталого)</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розвитку,</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спрямована</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на</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інтеграцію</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економічної,</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соціальної</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та</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екологічної</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складових</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розвитку.</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Поява</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цієї</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концепції</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пов’язана</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з</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необхідністю</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розв’язання</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екологічних</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проблем</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і</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врахування</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екологічних</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питань</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в</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процесах</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планування</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та</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прийняття</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рішень</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щодо</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соціально-економічного</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розвитку</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країн,</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регіонів</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і</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населених</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пунктів.</w:t>
      </w:r>
    </w:p>
    <w:p w:rsidR="00193AC5" w:rsidRPr="00AB5E22" w:rsidRDefault="0077198F" w:rsidP="007B4037">
      <w:pPr>
        <w:ind w:firstLine="709"/>
        <w:jc w:val="both"/>
        <w:rPr>
          <w:rFonts w:ascii="Times New Roman" w:eastAsia="Calibri" w:hAnsi="Times New Roman" w:cs="Times New Roman"/>
          <w:b/>
          <w:bCs/>
          <w:sz w:val="28"/>
          <w:szCs w:val="28"/>
          <w:lang w:val="uk-UA"/>
        </w:rPr>
      </w:pPr>
      <w:r w:rsidRPr="00AB5E22">
        <w:rPr>
          <w:rFonts w:ascii="Times New Roman" w:hAnsi="Times New Roman" w:cs="Times New Roman"/>
          <w:sz w:val="28"/>
          <w:szCs w:val="28"/>
          <w:lang w:val="uk-UA"/>
        </w:rPr>
        <w:t>Стратегічна</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екологічна</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оцінка</w:t>
      </w:r>
      <w:r w:rsidR="008F0F78" w:rsidRPr="00AB5E22">
        <w:rPr>
          <w:rFonts w:ascii="Times New Roman" w:hAnsi="Times New Roman" w:cs="Times New Roman"/>
          <w:sz w:val="28"/>
          <w:szCs w:val="28"/>
          <w:lang w:val="uk-UA"/>
        </w:rPr>
        <w:t xml:space="preserve"> </w:t>
      </w:r>
      <w:r w:rsidR="00A16690" w:rsidRPr="00AB5E22">
        <w:rPr>
          <w:rFonts w:ascii="Times New Roman" w:hAnsi="Times New Roman" w:cs="Times New Roman"/>
          <w:sz w:val="28"/>
          <w:szCs w:val="28"/>
          <w:lang w:val="uk-UA"/>
        </w:rPr>
        <w:t>документів</w:t>
      </w:r>
      <w:r w:rsidR="008F0F78" w:rsidRPr="00AB5E22">
        <w:rPr>
          <w:rFonts w:ascii="Times New Roman" w:hAnsi="Times New Roman" w:cs="Times New Roman"/>
          <w:sz w:val="28"/>
          <w:szCs w:val="28"/>
          <w:lang w:val="uk-UA"/>
        </w:rPr>
        <w:t xml:space="preserve"> </w:t>
      </w:r>
      <w:r w:rsidR="00A16690" w:rsidRPr="00AB5E22">
        <w:rPr>
          <w:rFonts w:ascii="Times New Roman" w:hAnsi="Times New Roman" w:cs="Times New Roman"/>
          <w:sz w:val="28"/>
          <w:szCs w:val="28"/>
          <w:lang w:val="uk-UA"/>
        </w:rPr>
        <w:t>державного</w:t>
      </w:r>
      <w:r w:rsidR="008F0F78" w:rsidRPr="00AB5E22">
        <w:rPr>
          <w:rFonts w:ascii="Times New Roman" w:hAnsi="Times New Roman" w:cs="Times New Roman"/>
          <w:sz w:val="28"/>
          <w:szCs w:val="28"/>
          <w:lang w:val="uk-UA"/>
        </w:rPr>
        <w:t xml:space="preserve"> </w:t>
      </w:r>
      <w:r w:rsidR="00A16690" w:rsidRPr="00AB5E22">
        <w:rPr>
          <w:rFonts w:ascii="Times New Roman" w:hAnsi="Times New Roman" w:cs="Times New Roman"/>
          <w:sz w:val="28"/>
          <w:szCs w:val="28"/>
          <w:lang w:val="uk-UA"/>
        </w:rPr>
        <w:t>планування</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дає</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можливість</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зосередитися</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на</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всебічному</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аналізі</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можливого</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впливу</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планованої</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діяльності</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на</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довкілля</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та</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використовувати</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результати</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цього</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аналізу</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для</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запобігання</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або</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пом’якшення</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екологічних</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наслідків</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в</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процесі</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стратегічного</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планування.</w:t>
      </w:r>
      <w:r w:rsidR="008F0F78" w:rsidRPr="00AB5E22">
        <w:rPr>
          <w:rFonts w:ascii="Times New Roman" w:hAnsi="Times New Roman" w:cs="Times New Roman"/>
          <w:sz w:val="28"/>
          <w:szCs w:val="28"/>
          <w:lang w:val="uk-UA"/>
        </w:rPr>
        <w:t xml:space="preserve"> </w:t>
      </w:r>
      <w:r w:rsidRPr="00AB5E22">
        <w:rPr>
          <w:rFonts w:ascii="Times New Roman" w:eastAsia="Calibri" w:hAnsi="Times New Roman" w:cs="Times New Roman"/>
          <w:color w:val="000000"/>
          <w:sz w:val="28"/>
          <w:szCs w:val="28"/>
          <w:lang w:val="uk-UA"/>
        </w:rPr>
        <w:t>Стратегічна</w:t>
      </w:r>
      <w:r w:rsidR="008F0F78" w:rsidRPr="00AB5E22">
        <w:rPr>
          <w:rFonts w:ascii="Times New Roman" w:eastAsia="Calibri" w:hAnsi="Times New Roman" w:cs="Times New Roman"/>
          <w:color w:val="000000"/>
          <w:sz w:val="28"/>
          <w:szCs w:val="28"/>
          <w:lang w:val="uk-UA"/>
        </w:rPr>
        <w:t xml:space="preserve"> </w:t>
      </w:r>
      <w:r w:rsidRPr="00AB5E22">
        <w:rPr>
          <w:rFonts w:ascii="Times New Roman" w:eastAsia="Calibri" w:hAnsi="Times New Roman" w:cs="Times New Roman"/>
          <w:color w:val="000000"/>
          <w:sz w:val="28"/>
          <w:szCs w:val="28"/>
          <w:lang w:val="uk-UA"/>
        </w:rPr>
        <w:t>екологічна</w:t>
      </w:r>
      <w:r w:rsidR="008F0F78" w:rsidRPr="00AB5E22">
        <w:rPr>
          <w:rFonts w:ascii="Times New Roman" w:eastAsia="Calibri" w:hAnsi="Times New Roman" w:cs="Times New Roman"/>
          <w:color w:val="000000"/>
          <w:sz w:val="28"/>
          <w:szCs w:val="28"/>
          <w:lang w:val="uk-UA"/>
        </w:rPr>
        <w:t xml:space="preserve"> </w:t>
      </w:r>
      <w:r w:rsidRPr="00AB5E22">
        <w:rPr>
          <w:rFonts w:ascii="Times New Roman" w:eastAsia="Calibri" w:hAnsi="Times New Roman" w:cs="Times New Roman"/>
          <w:color w:val="000000"/>
          <w:sz w:val="28"/>
          <w:szCs w:val="28"/>
          <w:lang w:val="uk-UA"/>
        </w:rPr>
        <w:t>оцінка</w:t>
      </w:r>
      <w:r w:rsidR="008F0F78" w:rsidRPr="00AB5E22">
        <w:rPr>
          <w:rFonts w:ascii="Times New Roman" w:eastAsia="Calibri" w:hAnsi="Times New Roman" w:cs="Times New Roman"/>
          <w:color w:val="000000"/>
          <w:sz w:val="28"/>
          <w:szCs w:val="28"/>
          <w:lang w:val="uk-UA"/>
        </w:rPr>
        <w:t xml:space="preserve"> </w:t>
      </w:r>
      <w:r w:rsidRPr="00AB5E22">
        <w:rPr>
          <w:rFonts w:ascii="Times New Roman" w:eastAsia="Calibri" w:hAnsi="Times New Roman" w:cs="Times New Roman"/>
          <w:color w:val="000000"/>
          <w:sz w:val="28"/>
          <w:szCs w:val="28"/>
          <w:lang w:val="uk-UA"/>
        </w:rPr>
        <w:t>(СЕО)</w:t>
      </w:r>
      <w:r w:rsidR="008F0F78" w:rsidRPr="00AB5E22">
        <w:rPr>
          <w:rFonts w:ascii="Times New Roman" w:eastAsia="Calibri" w:hAnsi="Times New Roman" w:cs="Times New Roman"/>
          <w:color w:val="000000"/>
          <w:sz w:val="28"/>
          <w:szCs w:val="28"/>
          <w:lang w:val="uk-UA"/>
        </w:rPr>
        <w:t xml:space="preserve"> </w:t>
      </w:r>
      <w:r w:rsidRPr="00AB5E22">
        <w:rPr>
          <w:rFonts w:ascii="Times New Roman" w:eastAsia="Calibri" w:hAnsi="Times New Roman" w:cs="Times New Roman"/>
          <w:color w:val="000000"/>
          <w:sz w:val="28"/>
          <w:szCs w:val="28"/>
          <w:lang w:val="uk-UA"/>
        </w:rPr>
        <w:t>–</w:t>
      </w:r>
      <w:r w:rsidR="008F0F78" w:rsidRPr="00AB5E22">
        <w:rPr>
          <w:rFonts w:ascii="Times New Roman" w:eastAsia="Calibri" w:hAnsi="Times New Roman" w:cs="Times New Roman"/>
          <w:color w:val="000000"/>
          <w:sz w:val="28"/>
          <w:szCs w:val="28"/>
          <w:lang w:val="uk-UA"/>
        </w:rPr>
        <w:t xml:space="preserve"> </w:t>
      </w:r>
      <w:r w:rsidRPr="00AB5E22">
        <w:rPr>
          <w:rFonts w:ascii="Times New Roman" w:eastAsia="Calibri" w:hAnsi="Times New Roman" w:cs="Times New Roman"/>
          <w:color w:val="000000"/>
          <w:sz w:val="28"/>
          <w:szCs w:val="28"/>
          <w:lang w:val="uk-UA"/>
        </w:rPr>
        <w:t>це</w:t>
      </w:r>
      <w:r w:rsidR="008F0F78" w:rsidRPr="00AB5E22">
        <w:rPr>
          <w:rFonts w:ascii="Times New Roman" w:eastAsia="Calibri" w:hAnsi="Times New Roman" w:cs="Times New Roman"/>
          <w:color w:val="000000"/>
          <w:sz w:val="28"/>
          <w:szCs w:val="28"/>
          <w:lang w:val="uk-UA"/>
        </w:rPr>
        <w:t xml:space="preserve"> </w:t>
      </w:r>
      <w:r w:rsidRPr="00AB5E22">
        <w:rPr>
          <w:rFonts w:ascii="Times New Roman" w:eastAsia="Calibri" w:hAnsi="Times New Roman" w:cs="Times New Roman"/>
          <w:color w:val="000000"/>
          <w:sz w:val="28"/>
          <w:szCs w:val="28"/>
          <w:lang w:val="uk-UA"/>
        </w:rPr>
        <w:t>новий</w:t>
      </w:r>
      <w:r w:rsidR="008F0F78" w:rsidRPr="00AB5E22">
        <w:rPr>
          <w:rFonts w:ascii="Times New Roman" w:eastAsia="Calibri" w:hAnsi="Times New Roman" w:cs="Times New Roman"/>
          <w:color w:val="000000"/>
          <w:sz w:val="28"/>
          <w:szCs w:val="28"/>
          <w:lang w:val="uk-UA"/>
        </w:rPr>
        <w:t xml:space="preserve"> </w:t>
      </w:r>
      <w:r w:rsidRPr="00AB5E22">
        <w:rPr>
          <w:rFonts w:ascii="Times New Roman" w:eastAsia="Calibri" w:hAnsi="Times New Roman" w:cs="Times New Roman"/>
          <w:color w:val="000000"/>
          <w:sz w:val="28"/>
          <w:szCs w:val="28"/>
          <w:lang w:val="uk-UA"/>
        </w:rPr>
        <w:t>інструмент</w:t>
      </w:r>
      <w:r w:rsidR="008F0F78" w:rsidRPr="00AB5E22">
        <w:rPr>
          <w:rFonts w:ascii="Times New Roman" w:eastAsia="Calibri" w:hAnsi="Times New Roman" w:cs="Times New Roman"/>
          <w:color w:val="000000"/>
          <w:sz w:val="28"/>
          <w:szCs w:val="28"/>
          <w:lang w:val="uk-UA"/>
        </w:rPr>
        <w:t xml:space="preserve"> </w:t>
      </w:r>
      <w:r w:rsidRPr="00AB5E22">
        <w:rPr>
          <w:rFonts w:ascii="Times New Roman" w:eastAsia="Calibri" w:hAnsi="Times New Roman" w:cs="Times New Roman"/>
          <w:color w:val="000000"/>
          <w:sz w:val="28"/>
          <w:szCs w:val="28"/>
          <w:lang w:val="uk-UA"/>
        </w:rPr>
        <w:t>реалізації</w:t>
      </w:r>
      <w:r w:rsidR="008F0F78" w:rsidRPr="00AB5E22">
        <w:rPr>
          <w:rFonts w:ascii="Times New Roman" w:eastAsia="Calibri" w:hAnsi="Times New Roman" w:cs="Times New Roman"/>
          <w:color w:val="000000"/>
          <w:sz w:val="28"/>
          <w:szCs w:val="28"/>
          <w:lang w:val="uk-UA"/>
        </w:rPr>
        <w:t xml:space="preserve"> </w:t>
      </w:r>
      <w:r w:rsidRPr="00AB5E22">
        <w:rPr>
          <w:rFonts w:ascii="Times New Roman" w:eastAsia="Calibri" w:hAnsi="Times New Roman" w:cs="Times New Roman"/>
          <w:color w:val="000000"/>
          <w:sz w:val="28"/>
          <w:szCs w:val="28"/>
          <w:lang w:val="uk-UA"/>
        </w:rPr>
        <w:t>екологічної</w:t>
      </w:r>
      <w:r w:rsidR="008F0F78" w:rsidRPr="00AB5E22">
        <w:rPr>
          <w:rFonts w:ascii="Times New Roman" w:eastAsia="Calibri" w:hAnsi="Times New Roman" w:cs="Times New Roman"/>
          <w:color w:val="000000"/>
          <w:sz w:val="28"/>
          <w:szCs w:val="28"/>
          <w:lang w:val="uk-UA"/>
        </w:rPr>
        <w:t xml:space="preserve"> </w:t>
      </w:r>
      <w:r w:rsidRPr="00AB5E22">
        <w:rPr>
          <w:rFonts w:ascii="Times New Roman" w:eastAsia="Calibri" w:hAnsi="Times New Roman" w:cs="Times New Roman"/>
          <w:color w:val="000000"/>
          <w:sz w:val="28"/>
          <w:szCs w:val="28"/>
          <w:lang w:val="uk-UA"/>
        </w:rPr>
        <w:t>політики,</w:t>
      </w:r>
      <w:r w:rsidR="008F0F78" w:rsidRPr="00AB5E22">
        <w:rPr>
          <w:rFonts w:ascii="Times New Roman" w:eastAsia="Calibri" w:hAnsi="Times New Roman" w:cs="Times New Roman"/>
          <w:color w:val="000000"/>
          <w:sz w:val="28"/>
          <w:szCs w:val="28"/>
          <w:lang w:val="uk-UA"/>
        </w:rPr>
        <w:t xml:space="preserve"> </w:t>
      </w:r>
      <w:r w:rsidRPr="00AB5E22">
        <w:rPr>
          <w:rFonts w:ascii="Times New Roman" w:eastAsia="Calibri" w:hAnsi="Times New Roman" w:cs="Times New Roman"/>
          <w:color w:val="000000"/>
          <w:sz w:val="28"/>
          <w:szCs w:val="28"/>
          <w:lang w:val="uk-UA"/>
        </w:rPr>
        <w:t>який</w:t>
      </w:r>
      <w:r w:rsidR="008F0F78" w:rsidRPr="00AB5E22">
        <w:rPr>
          <w:rFonts w:ascii="Times New Roman" w:eastAsia="Calibri" w:hAnsi="Times New Roman" w:cs="Times New Roman"/>
          <w:color w:val="000000"/>
          <w:sz w:val="28"/>
          <w:szCs w:val="28"/>
          <w:lang w:val="uk-UA"/>
        </w:rPr>
        <w:t xml:space="preserve"> </w:t>
      </w:r>
      <w:r w:rsidRPr="00AB5E22">
        <w:rPr>
          <w:rFonts w:ascii="Times New Roman" w:eastAsia="Calibri" w:hAnsi="Times New Roman" w:cs="Times New Roman"/>
          <w:color w:val="000000"/>
          <w:sz w:val="28"/>
          <w:szCs w:val="28"/>
          <w:lang w:val="uk-UA"/>
        </w:rPr>
        <w:t>базується</w:t>
      </w:r>
      <w:r w:rsidR="008F0F78" w:rsidRPr="00AB5E22">
        <w:rPr>
          <w:rFonts w:ascii="Times New Roman" w:eastAsia="Calibri" w:hAnsi="Times New Roman" w:cs="Times New Roman"/>
          <w:color w:val="000000"/>
          <w:sz w:val="28"/>
          <w:szCs w:val="28"/>
          <w:lang w:val="uk-UA"/>
        </w:rPr>
        <w:t xml:space="preserve"> </w:t>
      </w:r>
      <w:r w:rsidRPr="00AB5E22">
        <w:rPr>
          <w:rFonts w:ascii="Times New Roman" w:eastAsia="Calibri" w:hAnsi="Times New Roman" w:cs="Times New Roman"/>
          <w:color w:val="000000"/>
          <w:sz w:val="28"/>
          <w:szCs w:val="28"/>
          <w:lang w:val="uk-UA"/>
        </w:rPr>
        <w:t>на</w:t>
      </w:r>
      <w:r w:rsidR="008F0F78" w:rsidRPr="00AB5E22">
        <w:rPr>
          <w:rFonts w:ascii="Times New Roman" w:eastAsia="Calibri" w:hAnsi="Times New Roman" w:cs="Times New Roman"/>
          <w:color w:val="000000"/>
          <w:sz w:val="28"/>
          <w:szCs w:val="28"/>
          <w:lang w:val="uk-UA"/>
        </w:rPr>
        <w:t xml:space="preserve"> </w:t>
      </w:r>
      <w:r w:rsidRPr="00AB5E22">
        <w:rPr>
          <w:rFonts w:ascii="Times New Roman" w:eastAsia="Calibri" w:hAnsi="Times New Roman" w:cs="Times New Roman"/>
          <w:color w:val="000000"/>
          <w:sz w:val="28"/>
          <w:szCs w:val="28"/>
          <w:lang w:val="uk-UA"/>
        </w:rPr>
        <w:t>простому</w:t>
      </w:r>
      <w:r w:rsidR="008F0F78" w:rsidRPr="00AB5E22">
        <w:rPr>
          <w:rFonts w:ascii="Times New Roman" w:eastAsia="Calibri" w:hAnsi="Times New Roman" w:cs="Times New Roman"/>
          <w:color w:val="000000"/>
          <w:sz w:val="28"/>
          <w:szCs w:val="28"/>
          <w:lang w:val="uk-UA"/>
        </w:rPr>
        <w:t xml:space="preserve"> </w:t>
      </w:r>
      <w:r w:rsidRPr="00AB5E22">
        <w:rPr>
          <w:rFonts w:ascii="Times New Roman" w:eastAsia="Calibri" w:hAnsi="Times New Roman" w:cs="Times New Roman"/>
          <w:color w:val="000000"/>
          <w:sz w:val="28"/>
          <w:szCs w:val="28"/>
          <w:lang w:val="uk-UA"/>
        </w:rPr>
        <w:t>принципі:</w:t>
      </w:r>
      <w:r w:rsidR="008F0F78" w:rsidRPr="00AB5E22">
        <w:rPr>
          <w:rFonts w:ascii="Times New Roman" w:eastAsia="Calibri" w:hAnsi="Times New Roman" w:cs="Times New Roman"/>
          <w:color w:val="000000"/>
          <w:sz w:val="28"/>
          <w:szCs w:val="28"/>
          <w:lang w:val="uk-UA"/>
        </w:rPr>
        <w:t xml:space="preserve"> </w:t>
      </w:r>
      <w:r w:rsidRPr="00AB5E22">
        <w:rPr>
          <w:rFonts w:ascii="Times New Roman" w:eastAsia="Calibri" w:hAnsi="Times New Roman" w:cs="Times New Roman"/>
          <w:color w:val="000000"/>
          <w:sz w:val="28"/>
          <w:szCs w:val="28"/>
          <w:lang w:val="uk-UA"/>
        </w:rPr>
        <w:t>легше</w:t>
      </w:r>
      <w:r w:rsidR="008F0F78" w:rsidRPr="00AB5E22">
        <w:rPr>
          <w:rFonts w:ascii="Times New Roman" w:eastAsia="Calibri" w:hAnsi="Times New Roman" w:cs="Times New Roman"/>
          <w:color w:val="000000"/>
          <w:sz w:val="28"/>
          <w:szCs w:val="28"/>
          <w:lang w:val="uk-UA"/>
        </w:rPr>
        <w:t xml:space="preserve"> </w:t>
      </w:r>
      <w:r w:rsidRPr="00AB5E22">
        <w:rPr>
          <w:rFonts w:ascii="Times New Roman" w:eastAsia="Calibri" w:hAnsi="Times New Roman" w:cs="Times New Roman"/>
          <w:color w:val="000000"/>
          <w:sz w:val="28"/>
          <w:szCs w:val="28"/>
          <w:lang w:val="uk-UA"/>
        </w:rPr>
        <w:t>запобігти</w:t>
      </w:r>
      <w:r w:rsidR="008F0F78" w:rsidRPr="00AB5E22">
        <w:rPr>
          <w:rFonts w:ascii="Times New Roman" w:eastAsia="Calibri" w:hAnsi="Times New Roman" w:cs="Times New Roman"/>
          <w:color w:val="000000"/>
          <w:sz w:val="28"/>
          <w:szCs w:val="28"/>
          <w:lang w:val="uk-UA"/>
        </w:rPr>
        <w:t xml:space="preserve"> </w:t>
      </w:r>
      <w:r w:rsidRPr="00AB5E22">
        <w:rPr>
          <w:rFonts w:ascii="Times New Roman" w:eastAsia="Calibri" w:hAnsi="Times New Roman" w:cs="Times New Roman"/>
          <w:color w:val="000000"/>
          <w:sz w:val="28"/>
          <w:szCs w:val="28"/>
          <w:lang w:val="uk-UA"/>
        </w:rPr>
        <w:t>негативним</w:t>
      </w:r>
      <w:r w:rsidR="008F0F78" w:rsidRPr="00AB5E22">
        <w:rPr>
          <w:rFonts w:ascii="Times New Roman" w:eastAsia="Calibri" w:hAnsi="Times New Roman" w:cs="Times New Roman"/>
          <w:color w:val="000000"/>
          <w:sz w:val="28"/>
          <w:szCs w:val="28"/>
          <w:lang w:val="uk-UA"/>
        </w:rPr>
        <w:t xml:space="preserve"> </w:t>
      </w:r>
      <w:r w:rsidRPr="00AB5E22">
        <w:rPr>
          <w:rFonts w:ascii="Times New Roman" w:eastAsia="Calibri" w:hAnsi="Times New Roman" w:cs="Times New Roman"/>
          <w:color w:val="000000"/>
          <w:sz w:val="28"/>
          <w:szCs w:val="28"/>
          <w:lang w:val="uk-UA"/>
        </w:rPr>
        <w:t>для</w:t>
      </w:r>
      <w:r w:rsidR="008F0F78" w:rsidRPr="00AB5E22">
        <w:rPr>
          <w:rFonts w:ascii="Times New Roman" w:eastAsia="Calibri" w:hAnsi="Times New Roman" w:cs="Times New Roman"/>
          <w:color w:val="000000"/>
          <w:sz w:val="28"/>
          <w:szCs w:val="28"/>
          <w:lang w:val="uk-UA"/>
        </w:rPr>
        <w:t xml:space="preserve"> </w:t>
      </w:r>
      <w:r w:rsidRPr="00AB5E22">
        <w:rPr>
          <w:rFonts w:ascii="Times New Roman" w:eastAsia="Calibri" w:hAnsi="Times New Roman" w:cs="Times New Roman"/>
          <w:color w:val="000000"/>
          <w:sz w:val="28"/>
          <w:szCs w:val="28"/>
          <w:lang w:val="uk-UA"/>
        </w:rPr>
        <w:t>довкілля</w:t>
      </w:r>
      <w:r w:rsidR="008F0F78" w:rsidRPr="00AB5E22">
        <w:rPr>
          <w:rFonts w:ascii="Times New Roman" w:eastAsia="Calibri" w:hAnsi="Times New Roman" w:cs="Times New Roman"/>
          <w:color w:val="000000"/>
          <w:sz w:val="28"/>
          <w:szCs w:val="28"/>
          <w:lang w:val="uk-UA"/>
        </w:rPr>
        <w:t xml:space="preserve"> </w:t>
      </w:r>
      <w:r w:rsidRPr="00AB5E22">
        <w:rPr>
          <w:rFonts w:ascii="Times New Roman" w:eastAsia="Calibri" w:hAnsi="Times New Roman" w:cs="Times New Roman"/>
          <w:color w:val="000000"/>
          <w:sz w:val="28"/>
          <w:szCs w:val="28"/>
          <w:lang w:val="uk-UA"/>
        </w:rPr>
        <w:t>наслідкам</w:t>
      </w:r>
      <w:r w:rsidR="008F0F78" w:rsidRPr="00AB5E22">
        <w:rPr>
          <w:rFonts w:ascii="Times New Roman" w:eastAsia="Calibri" w:hAnsi="Times New Roman" w:cs="Times New Roman"/>
          <w:color w:val="000000"/>
          <w:sz w:val="28"/>
          <w:szCs w:val="28"/>
          <w:lang w:val="uk-UA"/>
        </w:rPr>
        <w:t xml:space="preserve"> </w:t>
      </w:r>
      <w:r w:rsidRPr="00AB5E22">
        <w:rPr>
          <w:rFonts w:ascii="Times New Roman" w:eastAsia="Calibri" w:hAnsi="Times New Roman" w:cs="Times New Roman"/>
          <w:color w:val="000000"/>
          <w:sz w:val="28"/>
          <w:szCs w:val="28"/>
          <w:lang w:val="uk-UA"/>
        </w:rPr>
        <w:t>діяльності</w:t>
      </w:r>
      <w:r w:rsidR="008F0F78" w:rsidRPr="00AB5E22">
        <w:rPr>
          <w:rFonts w:ascii="Times New Roman" w:eastAsia="Calibri" w:hAnsi="Times New Roman" w:cs="Times New Roman"/>
          <w:color w:val="000000"/>
          <w:sz w:val="28"/>
          <w:szCs w:val="28"/>
          <w:lang w:val="uk-UA"/>
        </w:rPr>
        <w:t xml:space="preserve"> </w:t>
      </w:r>
      <w:r w:rsidRPr="00AB5E22">
        <w:rPr>
          <w:rFonts w:ascii="Times New Roman" w:eastAsia="Calibri" w:hAnsi="Times New Roman" w:cs="Times New Roman"/>
          <w:color w:val="000000"/>
          <w:sz w:val="28"/>
          <w:szCs w:val="28"/>
          <w:lang w:val="uk-UA"/>
        </w:rPr>
        <w:t>на</w:t>
      </w:r>
      <w:r w:rsidR="008F0F78" w:rsidRPr="00AB5E22">
        <w:rPr>
          <w:rFonts w:ascii="Times New Roman" w:eastAsia="Calibri" w:hAnsi="Times New Roman" w:cs="Times New Roman"/>
          <w:color w:val="000000"/>
          <w:sz w:val="28"/>
          <w:szCs w:val="28"/>
          <w:lang w:val="uk-UA"/>
        </w:rPr>
        <w:t xml:space="preserve"> </w:t>
      </w:r>
      <w:r w:rsidRPr="00AB5E22">
        <w:rPr>
          <w:rFonts w:ascii="Times New Roman" w:eastAsia="Calibri" w:hAnsi="Times New Roman" w:cs="Times New Roman"/>
          <w:color w:val="000000"/>
          <w:sz w:val="28"/>
          <w:szCs w:val="28"/>
          <w:lang w:val="uk-UA"/>
        </w:rPr>
        <w:t>стадії</w:t>
      </w:r>
      <w:r w:rsidR="008F0F78" w:rsidRPr="00AB5E22">
        <w:rPr>
          <w:rFonts w:ascii="Times New Roman" w:eastAsia="Calibri" w:hAnsi="Times New Roman" w:cs="Times New Roman"/>
          <w:color w:val="000000"/>
          <w:sz w:val="28"/>
          <w:szCs w:val="28"/>
          <w:lang w:val="uk-UA"/>
        </w:rPr>
        <w:t xml:space="preserve"> </w:t>
      </w:r>
      <w:r w:rsidRPr="00AB5E22">
        <w:rPr>
          <w:rFonts w:ascii="Times New Roman" w:eastAsia="Calibri" w:hAnsi="Times New Roman" w:cs="Times New Roman"/>
          <w:color w:val="000000"/>
          <w:sz w:val="28"/>
          <w:szCs w:val="28"/>
          <w:lang w:val="uk-UA"/>
        </w:rPr>
        <w:t>планування,</w:t>
      </w:r>
      <w:r w:rsidR="008F0F78" w:rsidRPr="00AB5E22">
        <w:rPr>
          <w:rFonts w:ascii="Times New Roman" w:eastAsia="Calibri" w:hAnsi="Times New Roman" w:cs="Times New Roman"/>
          <w:color w:val="000000"/>
          <w:sz w:val="28"/>
          <w:szCs w:val="28"/>
          <w:lang w:val="uk-UA"/>
        </w:rPr>
        <w:t xml:space="preserve"> </w:t>
      </w:r>
      <w:r w:rsidRPr="00AB5E22">
        <w:rPr>
          <w:rFonts w:ascii="Times New Roman" w:eastAsia="Calibri" w:hAnsi="Times New Roman" w:cs="Times New Roman"/>
          <w:color w:val="000000"/>
          <w:sz w:val="28"/>
          <w:szCs w:val="28"/>
          <w:lang w:val="uk-UA"/>
        </w:rPr>
        <w:t>ніж</w:t>
      </w:r>
      <w:r w:rsidR="008F0F78" w:rsidRPr="00AB5E22">
        <w:rPr>
          <w:rFonts w:ascii="Times New Roman" w:eastAsia="Calibri" w:hAnsi="Times New Roman" w:cs="Times New Roman"/>
          <w:color w:val="000000"/>
          <w:sz w:val="28"/>
          <w:szCs w:val="28"/>
          <w:lang w:val="uk-UA"/>
        </w:rPr>
        <w:t xml:space="preserve"> </w:t>
      </w:r>
      <w:r w:rsidRPr="00AB5E22">
        <w:rPr>
          <w:rFonts w:ascii="Times New Roman" w:eastAsia="Calibri" w:hAnsi="Times New Roman" w:cs="Times New Roman"/>
          <w:color w:val="000000"/>
          <w:sz w:val="28"/>
          <w:szCs w:val="28"/>
          <w:lang w:val="uk-UA"/>
        </w:rPr>
        <w:t>виявляти</w:t>
      </w:r>
      <w:r w:rsidR="008F0F78" w:rsidRPr="00AB5E22">
        <w:rPr>
          <w:rFonts w:ascii="Times New Roman" w:eastAsia="Calibri" w:hAnsi="Times New Roman" w:cs="Times New Roman"/>
          <w:color w:val="000000"/>
          <w:sz w:val="28"/>
          <w:szCs w:val="28"/>
          <w:lang w:val="uk-UA"/>
        </w:rPr>
        <w:t xml:space="preserve"> </w:t>
      </w:r>
      <w:r w:rsidRPr="00AB5E22">
        <w:rPr>
          <w:rFonts w:ascii="Times New Roman" w:eastAsia="Calibri" w:hAnsi="Times New Roman" w:cs="Times New Roman"/>
          <w:color w:val="000000"/>
          <w:sz w:val="28"/>
          <w:szCs w:val="28"/>
          <w:lang w:val="uk-UA"/>
        </w:rPr>
        <w:t>та</w:t>
      </w:r>
      <w:r w:rsidR="008F0F78" w:rsidRPr="00AB5E22">
        <w:rPr>
          <w:rFonts w:ascii="Times New Roman" w:eastAsia="Calibri" w:hAnsi="Times New Roman" w:cs="Times New Roman"/>
          <w:color w:val="000000"/>
          <w:sz w:val="28"/>
          <w:szCs w:val="28"/>
          <w:lang w:val="uk-UA"/>
        </w:rPr>
        <w:t xml:space="preserve"> </w:t>
      </w:r>
      <w:r w:rsidRPr="00AB5E22">
        <w:rPr>
          <w:rFonts w:ascii="Times New Roman" w:eastAsia="Calibri" w:hAnsi="Times New Roman" w:cs="Times New Roman"/>
          <w:color w:val="000000"/>
          <w:sz w:val="28"/>
          <w:szCs w:val="28"/>
          <w:lang w:val="uk-UA"/>
        </w:rPr>
        <w:t>виправляти</w:t>
      </w:r>
      <w:r w:rsidR="008F0F78" w:rsidRPr="00AB5E22">
        <w:rPr>
          <w:rFonts w:ascii="Times New Roman" w:eastAsia="Calibri" w:hAnsi="Times New Roman" w:cs="Times New Roman"/>
          <w:color w:val="000000"/>
          <w:sz w:val="28"/>
          <w:szCs w:val="28"/>
          <w:lang w:val="uk-UA"/>
        </w:rPr>
        <w:t xml:space="preserve"> </w:t>
      </w:r>
      <w:r w:rsidRPr="00AB5E22">
        <w:rPr>
          <w:rFonts w:ascii="Times New Roman" w:eastAsia="Calibri" w:hAnsi="Times New Roman" w:cs="Times New Roman"/>
          <w:color w:val="000000"/>
          <w:sz w:val="28"/>
          <w:szCs w:val="28"/>
          <w:lang w:val="uk-UA"/>
        </w:rPr>
        <w:t>їх</w:t>
      </w:r>
      <w:r w:rsidR="008F0F78" w:rsidRPr="00AB5E22">
        <w:rPr>
          <w:rFonts w:ascii="Times New Roman" w:eastAsia="Calibri" w:hAnsi="Times New Roman" w:cs="Times New Roman"/>
          <w:color w:val="000000"/>
          <w:sz w:val="28"/>
          <w:szCs w:val="28"/>
          <w:lang w:val="uk-UA"/>
        </w:rPr>
        <w:t xml:space="preserve"> </w:t>
      </w:r>
      <w:r w:rsidRPr="00AB5E22">
        <w:rPr>
          <w:rFonts w:ascii="Times New Roman" w:eastAsia="Calibri" w:hAnsi="Times New Roman" w:cs="Times New Roman"/>
          <w:color w:val="000000"/>
          <w:sz w:val="28"/>
          <w:szCs w:val="28"/>
          <w:lang w:val="uk-UA"/>
        </w:rPr>
        <w:t>на</w:t>
      </w:r>
      <w:r w:rsidR="008F0F78" w:rsidRPr="00AB5E22">
        <w:rPr>
          <w:rFonts w:ascii="Times New Roman" w:eastAsia="Calibri" w:hAnsi="Times New Roman" w:cs="Times New Roman"/>
          <w:color w:val="000000"/>
          <w:sz w:val="28"/>
          <w:szCs w:val="28"/>
          <w:lang w:val="uk-UA"/>
        </w:rPr>
        <w:t xml:space="preserve"> </w:t>
      </w:r>
      <w:r w:rsidRPr="00AB5E22">
        <w:rPr>
          <w:rFonts w:ascii="Times New Roman" w:eastAsia="Calibri" w:hAnsi="Times New Roman" w:cs="Times New Roman"/>
          <w:color w:val="000000"/>
          <w:sz w:val="28"/>
          <w:szCs w:val="28"/>
          <w:lang w:val="uk-UA"/>
        </w:rPr>
        <w:t>стадії</w:t>
      </w:r>
      <w:r w:rsidR="008F0F78" w:rsidRPr="00AB5E22">
        <w:rPr>
          <w:rFonts w:ascii="Times New Roman" w:eastAsia="Calibri" w:hAnsi="Times New Roman" w:cs="Times New Roman"/>
          <w:color w:val="000000"/>
          <w:sz w:val="28"/>
          <w:szCs w:val="28"/>
          <w:lang w:val="uk-UA"/>
        </w:rPr>
        <w:t xml:space="preserve"> </w:t>
      </w:r>
      <w:r w:rsidRPr="00AB5E22">
        <w:rPr>
          <w:rFonts w:ascii="Times New Roman" w:eastAsia="Calibri" w:hAnsi="Times New Roman" w:cs="Times New Roman"/>
          <w:color w:val="000000"/>
          <w:sz w:val="28"/>
          <w:szCs w:val="28"/>
          <w:lang w:val="uk-UA"/>
        </w:rPr>
        <w:t>впровадження</w:t>
      </w:r>
      <w:r w:rsidR="008F0F78" w:rsidRPr="00AB5E22">
        <w:rPr>
          <w:rFonts w:ascii="Times New Roman" w:eastAsia="Calibri" w:hAnsi="Times New Roman" w:cs="Times New Roman"/>
          <w:color w:val="000000"/>
          <w:sz w:val="28"/>
          <w:szCs w:val="28"/>
          <w:lang w:val="uk-UA"/>
        </w:rPr>
        <w:t xml:space="preserve"> </w:t>
      </w:r>
      <w:r w:rsidRPr="00AB5E22">
        <w:rPr>
          <w:rFonts w:ascii="Times New Roman" w:eastAsia="Calibri" w:hAnsi="Times New Roman" w:cs="Times New Roman"/>
          <w:color w:val="000000"/>
          <w:sz w:val="28"/>
          <w:szCs w:val="28"/>
          <w:lang w:val="uk-UA"/>
        </w:rPr>
        <w:t>стратегічної</w:t>
      </w:r>
      <w:r w:rsidR="008F0F78" w:rsidRPr="00AB5E22">
        <w:rPr>
          <w:rFonts w:ascii="Times New Roman" w:eastAsia="Calibri" w:hAnsi="Times New Roman" w:cs="Times New Roman"/>
          <w:color w:val="000000"/>
          <w:sz w:val="28"/>
          <w:szCs w:val="28"/>
          <w:lang w:val="uk-UA"/>
        </w:rPr>
        <w:t xml:space="preserve"> </w:t>
      </w:r>
      <w:r w:rsidRPr="00AB5E22">
        <w:rPr>
          <w:rFonts w:ascii="Times New Roman" w:eastAsia="Calibri" w:hAnsi="Times New Roman" w:cs="Times New Roman"/>
          <w:color w:val="000000"/>
          <w:sz w:val="28"/>
          <w:szCs w:val="28"/>
          <w:lang w:val="uk-UA"/>
        </w:rPr>
        <w:t>ініціативи.</w:t>
      </w:r>
      <w:r w:rsidR="008F0F78" w:rsidRPr="00AB5E22">
        <w:rPr>
          <w:rFonts w:ascii="Times New Roman" w:eastAsia="Calibri" w:hAnsi="Times New Roman" w:cs="Times New Roman"/>
          <w:color w:val="000000"/>
          <w:sz w:val="28"/>
          <w:szCs w:val="28"/>
          <w:lang w:val="uk-UA"/>
        </w:rPr>
        <w:t xml:space="preserve"> </w:t>
      </w:r>
    </w:p>
    <w:p w:rsidR="007B4037" w:rsidRPr="00AB5E22" w:rsidRDefault="0077198F" w:rsidP="007B4037">
      <w:pPr>
        <w:autoSpaceDE w:val="0"/>
        <w:autoSpaceDN w:val="0"/>
        <w:adjustRightInd w:val="0"/>
        <w:ind w:firstLine="709"/>
        <w:jc w:val="both"/>
        <w:rPr>
          <w:rFonts w:ascii="Times New Roman" w:eastAsia="Calibri" w:hAnsi="Times New Roman" w:cs="Times New Roman"/>
          <w:color w:val="000000"/>
          <w:sz w:val="28"/>
          <w:szCs w:val="28"/>
          <w:lang w:val="uk-UA"/>
        </w:rPr>
      </w:pPr>
      <w:r w:rsidRPr="00AB5E22">
        <w:rPr>
          <w:rFonts w:ascii="Times New Roman" w:eastAsia="Calibri" w:hAnsi="Times New Roman" w:cs="Times New Roman"/>
          <w:color w:val="000000"/>
          <w:sz w:val="28"/>
          <w:szCs w:val="28"/>
          <w:lang w:val="uk-UA"/>
        </w:rPr>
        <w:t>Метою</w:t>
      </w:r>
      <w:r w:rsidR="008F0F78" w:rsidRPr="00AB5E22">
        <w:rPr>
          <w:rFonts w:ascii="Times New Roman" w:eastAsia="Calibri" w:hAnsi="Times New Roman" w:cs="Times New Roman"/>
          <w:color w:val="000000"/>
          <w:sz w:val="28"/>
          <w:szCs w:val="28"/>
          <w:lang w:val="uk-UA"/>
        </w:rPr>
        <w:t xml:space="preserve"> </w:t>
      </w:r>
      <w:r w:rsidRPr="00AB5E22">
        <w:rPr>
          <w:rFonts w:ascii="Times New Roman" w:eastAsia="Calibri" w:hAnsi="Times New Roman" w:cs="Times New Roman"/>
          <w:color w:val="000000"/>
          <w:sz w:val="28"/>
          <w:szCs w:val="28"/>
          <w:lang w:val="uk-UA"/>
        </w:rPr>
        <w:t>СЕО</w:t>
      </w:r>
      <w:r w:rsidR="008F0F78" w:rsidRPr="00AB5E22">
        <w:rPr>
          <w:rFonts w:ascii="Times New Roman" w:eastAsia="Calibri" w:hAnsi="Times New Roman" w:cs="Times New Roman"/>
          <w:color w:val="000000"/>
          <w:sz w:val="28"/>
          <w:szCs w:val="28"/>
          <w:lang w:val="uk-UA"/>
        </w:rPr>
        <w:t xml:space="preserve"> </w:t>
      </w:r>
      <w:r w:rsidRPr="00AB5E22">
        <w:rPr>
          <w:rFonts w:ascii="Times New Roman" w:eastAsia="Calibri" w:hAnsi="Times New Roman" w:cs="Times New Roman"/>
          <w:color w:val="000000"/>
          <w:sz w:val="28"/>
          <w:szCs w:val="28"/>
          <w:lang w:val="uk-UA"/>
        </w:rPr>
        <w:t>є</w:t>
      </w:r>
      <w:r w:rsidR="008F0F78" w:rsidRPr="00AB5E22">
        <w:rPr>
          <w:rFonts w:ascii="Times New Roman" w:eastAsia="Calibri" w:hAnsi="Times New Roman" w:cs="Times New Roman"/>
          <w:color w:val="000000"/>
          <w:sz w:val="28"/>
          <w:szCs w:val="28"/>
          <w:lang w:val="uk-UA"/>
        </w:rPr>
        <w:t xml:space="preserve"> </w:t>
      </w:r>
      <w:r w:rsidR="00A16690" w:rsidRPr="00AB5E22">
        <w:rPr>
          <w:rFonts w:ascii="Times New Roman" w:eastAsia="Calibri" w:hAnsi="Times New Roman" w:cs="Times New Roman"/>
          <w:color w:val="000000"/>
          <w:sz w:val="28"/>
          <w:szCs w:val="28"/>
          <w:lang w:val="uk-UA"/>
        </w:rPr>
        <w:t>сприяння</w:t>
      </w:r>
      <w:r w:rsidR="008F0F78" w:rsidRPr="00AB5E22">
        <w:rPr>
          <w:rFonts w:ascii="Times New Roman" w:eastAsia="Calibri" w:hAnsi="Times New Roman" w:cs="Times New Roman"/>
          <w:color w:val="000000"/>
          <w:sz w:val="28"/>
          <w:szCs w:val="28"/>
          <w:lang w:val="uk-UA"/>
        </w:rPr>
        <w:t xml:space="preserve"> </w:t>
      </w:r>
      <w:r w:rsidR="00A16690" w:rsidRPr="00AB5E22">
        <w:rPr>
          <w:rFonts w:ascii="Times New Roman" w:eastAsia="Calibri" w:hAnsi="Times New Roman" w:cs="Times New Roman"/>
          <w:color w:val="000000"/>
          <w:sz w:val="28"/>
          <w:szCs w:val="28"/>
          <w:lang w:val="uk-UA"/>
        </w:rPr>
        <w:t>сталому</w:t>
      </w:r>
      <w:r w:rsidR="008F0F78" w:rsidRPr="00AB5E22">
        <w:rPr>
          <w:rFonts w:ascii="Times New Roman" w:eastAsia="Calibri" w:hAnsi="Times New Roman" w:cs="Times New Roman"/>
          <w:color w:val="000000"/>
          <w:sz w:val="28"/>
          <w:szCs w:val="28"/>
          <w:lang w:val="uk-UA"/>
        </w:rPr>
        <w:t xml:space="preserve"> </w:t>
      </w:r>
      <w:r w:rsidR="00A16690" w:rsidRPr="00AB5E22">
        <w:rPr>
          <w:rFonts w:ascii="Times New Roman" w:eastAsia="Calibri" w:hAnsi="Times New Roman" w:cs="Times New Roman"/>
          <w:color w:val="000000"/>
          <w:sz w:val="28"/>
          <w:szCs w:val="28"/>
          <w:lang w:val="uk-UA"/>
        </w:rPr>
        <w:t>розвитку</w:t>
      </w:r>
      <w:r w:rsidR="008F0F78" w:rsidRPr="00AB5E22">
        <w:rPr>
          <w:rFonts w:ascii="Times New Roman" w:eastAsia="Calibri" w:hAnsi="Times New Roman" w:cs="Times New Roman"/>
          <w:color w:val="000000"/>
          <w:sz w:val="28"/>
          <w:szCs w:val="28"/>
          <w:lang w:val="uk-UA"/>
        </w:rPr>
        <w:t xml:space="preserve"> </w:t>
      </w:r>
      <w:r w:rsidR="00A16690" w:rsidRPr="00AB5E22">
        <w:rPr>
          <w:rFonts w:ascii="Times New Roman" w:eastAsia="Calibri" w:hAnsi="Times New Roman" w:cs="Times New Roman"/>
          <w:color w:val="000000"/>
          <w:sz w:val="28"/>
          <w:szCs w:val="28"/>
          <w:lang w:val="uk-UA"/>
        </w:rPr>
        <w:t>шляхом</w:t>
      </w:r>
      <w:r w:rsidR="008F0F78" w:rsidRPr="00AB5E22">
        <w:rPr>
          <w:rFonts w:ascii="Times New Roman" w:eastAsia="Calibri" w:hAnsi="Times New Roman" w:cs="Times New Roman"/>
          <w:color w:val="000000"/>
          <w:sz w:val="28"/>
          <w:szCs w:val="28"/>
          <w:lang w:val="uk-UA"/>
        </w:rPr>
        <w:t xml:space="preserve"> </w:t>
      </w:r>
      <w:r w:rsidRPr="00AB5E22">
        <w:rPr>
          <w:rFonts w:ascii="Times New Roman" w:eastAsia="Calibri" w:hAnsi="Times New Roman" w:cs="Times New Roman"/>
          <w:color w:val="000000"/>
          <w:sz w:val="28"/>
          <w:szCs w:val="28"/>
          <w:lang w:val="uk-UA"/>
        </w:rPr>
        <w:t>забезпечення</w:t>
      </w:r>
      <w:r w:rsidR="008F0F78" w:rsidRPr="00AB5E22">
        <w:rPr>
          <w:rFonts w:ascii="Times New Roman" w:eastAsia="Calibri" w:hAnsi="Times New Roman" w:cs="Times New Roman"/>
          <w:color w:val="000000"/>
          <w:sz w:val="28"/>
          <w:szCs w:val="28"/>
          <w:lang w:val="uk-UA"/>
        </w:rPr>
        <w:t xml:space="preserve"> </w:t>
      </w:r>
      <w:r w:rsidRPr="00AB5E22">
        <w:rPr>
          <w:rFonts w:ascii="Times New Roman" w:eastAsia="Calibri" w:hAnsi="Times New Roman" w:cs="Times New Roman"/>
          <w:color w:val="000000"/>
          <w:sz w:val="28"/>
          <w:szCs w:val="28"/>
          <w:lang w:val="uk-UA"/>
        </w:rPr>
        <w:t>охорони</w:t>
      </w:r>
      <w:r w:rsidR="008F0F78" w:rsidRPr="00AB5E22">
        <w:rPr>
          <w:rFonts w:ascii="Times New Roman" w:eastAsia="Calibri" w:hAnsi="Times New Roman" w:cs="Times New Roman"/>
          <w:color w:val="000000"/>
          <w:sz w:val="28"/>
          <w:szCs w:val="28"/>
          <w:lang w:val="uk-UA"/>
        </w:rPr>
        <w:t xml:space="preserve"> </w:t>
      </w:r>
      <w:r w:rsidRPr="00AB5E22">
        <w:rPr>
          <w:rFonts w:ascii="Times New Roman" w:eastAsia="Calibri" w:hAnsi="Times New Roman" w:cs="Times New Roman"/>
          <w:color w:val="000000"/>
          <w:sz w:val="28"/>
          <w:szCs w:val="28"/>
          <w:lang w:val="uk-UA"/>
        </w:rPr>
        <w:t>довкілля</w:t>
      </w:r>
      <w:r w:rsidR="00A16690" w:rsidRPr="00AB5E22">
        <w:rPr>
          <w:rFonts w:ascii="Times New Roman" w:eastAsia="Calibri" w:hAnsi="Times New Roman" w:cs="Times New Roman"/>
          <w:color w:val="000000"/>
          <w:sz w:val="28"/>
          <w:szCs w:val="28"/>
          <w:lang w:val="uk-UA"/>
        </w:rPr>
        <w:t>,</w:t>
      </w:r>
      <w:r w:rsidR="008F0F78" w:rsidRPr="00AB5E22">
        <w:rPr>
          <w:rFonts w:ascii="Times New Roman" w:eastAsia="Calibri" w:hAnsi="Times New Roman" w:cs="Times New Roman"/>
          <w:color w:val="000000"/>
          <w:sz w:val="28"/>
          <w:szCs w:val="28"/>
          <w:lang w:val="uk-UA"/>
        </w:rPr>
        <w:t xml:space="preserve"> </w:t>
      </w:r>
      <w:r w:rsidR="00A16690" w:rsidRPr="00AB5E22">
        <w:rPr>
          <w:rFonts w:ascii="Times New Roman" w:eastAsia="Calibri" w:hAnsi="Times New Roman" w:cs="Times New Roman"/>
          <w:color w:val="000000"/>
          <w:sz w:val="28"/>
          <w:szCs w:val="28"/>
          <w:lang w:val="uk-UA"/>
        </w:rPr>
        <w:t>безпеки</w:t>
      </w:r>
      <w:r w:rsidR="008F0F78" w:rsidRPr="00AB5E22">
        <w:rPr>
          <w:rFonts w:ascii="Times New Roman" w:eastAsia="Calibri" w:hAnsi="Times New Roman" w:cs="Times New Roman"/>
          <w:color w:val="000000"/>
          <w:sz w:val="28"/>
          <w:szCs w:val="28"/>
          <w:lang w:val="uk-UA"/>
        </w:rPr>
        <w:t xml:space="preserve"> </w:t>
      </w:r>
      <w:r w:rsidR="00A16690" w:rsidRPr="00AB5E22">
        <w:rPr>
          <w:rFonts w:ascii="Times New Roman" w:eastAsia="Calibri" w:hAnsi="Times New Roman" w:cs="Times New Roman"/>
          <w:color w:val="000000"/>
          <w:sz w:val="28"/>
          <w:szCs w:val="28"/>
          <w:lang w:val="uk-UA"/>
        </w:rPr>
        <w:t>життєдіяльності</w:t>
      </w:r>
      <w:r w:rsidR="008F0F78" w:rsidRPr="00AB5E22">
        <w:rPr>
          <w:rFonts w:ascii="Times New Roman" w:eastAsia="Calibri" w:hAnsi="Times New Roman" w:cs="Times New Roman"/>
          <w:color w:val="000000"/>
          <w:sz w:val="28"/>
          <w:szCs w:val="28"/>
          <w:lang w:val="uk-UA"/>
        </w:rPr>
        <w:t xml:space="preserve"> </w:t>
      </w:r>
      <w:r w:rsidR="00A16690" w:rsidRPr="00AB5E22">
        <w:rPr>
          <w:rFonts w:ascii="Times New Roman" w:eastAsia="Calibri" w:hAnsi="Times New Roman" w:cs="Times New Roman"/>
          <w:color w:val="000000"/>
          <w:sz w:val="28"/>
          <w:szCs w:val="28"/>
          <w:lang w:val="uk-UA"/>
        </w:rPr>
        <w:t>населення</w:t>
      </w:r>
      <w:r w:rsidR="008F0F78" w:rsidRPr="00AB5E22">
        <w:rPr>
          <w:rFonts w:ascii="Times New Roman" w:eastAsia="Calibri" w:hAnsi="Times New Roman" w:cs="Times New Roman"/>
          <w:color w:val="000000"/>
          <w:sz w:val="28"/>
          <w:szCs w:val="28"/>
          <w:lang w:val="uk-UA"/>
        </w:rPr>
        <w:t xml:space="preserve"> </w:t>
      </w:r>
      <w:r w:rsidR="00A16690" w:rsidRPr="00AB5E22">
        <w:rPr>
          <w:rFonts w:ascii="Times New Roman" w:eastAsia="Calibri" w:hAnsi="Times New Roman" w:cs="Times New Roman"/>
          <w:color w:val="000000"/>
          <w:sz w:val="28"/>
          <w:szCs w:val="28"/>
          <w:lang w:val="uk-UA"/>
        </w:rPr>
        <w:t>та</w:t>
      </w:r>
      <w:r w:rsidR="008F0F78" w:rsidRPr="00AB5E22">
        <w:rPr>
          <w:rFonts w:ascii="Times New Roman" w:eastAsia="Calibri" w:hAnsi="Times New Roman" w:cs="Times New Roman"/>
          <w:color w:val="000000"/>
          <w:sz w:val="28"/>
          <w:szCs w:val="28"/>
          <w:lang w:val="uk-UA"/>
        </w:rPr>
        <w:t xml:space="preserve"> </w:t>
      </w:r>
      <w:r w:rsidR="00A16690" w:rsidRPr="00AB5E22">
        <w:rPr>
          <w:rFonts w:ascii="Times New Roman" w:eastAsia="Calibri" w:hAnsi="Times New Roman" w:cs="Times New Roman"/>
          <w:color w:val="000000"/>
          <w:sz w:val="28"/>
          <w:szCs w:val="28"/>
          <w:lang w:val="uk-UA"/>
        </w:rPr>
        <w:t>охорони</w:t>
      </w:r>
      <w:r w:rsidR="008F0F78" w:rsidRPr="00AB5E22">
        <w:rPr>
          <w:rFonts w:ascii="Times New Roman" w:eastAsia="Calibri" w:hAnsi="Times New Roman" w:cs="Times New Roman"/>
          <w:color w:val="000000"/>
          <w:sz w:val="28"/>
          <w:szCs w:val="28"/>
          <w:lang w:val="uk-UA"/>
        </w:rPr>
        <w:t xml:space="preserve"> </w:t>
      </w:r>
      <w:r w:rsidR="00A16690" w:rsidRPr="00AB5E22">
        <w:rPr>
          <w:rFonts w:ascii="Times New Roman" w:eastAsia="Calibri" w:hAnsi="Times New Roman" w:cs="Times New Roman"/>
          <w:color w:val="000000"/>
          <w:sz w:val="28"/>
          <w:szCs w:val="28"/>
          <w:lang w:val="uk-UA"/>
        </w:rPr>
        <w:t>його</w:t>
      </w:r>
      <w:r w:rsidR="008F0F78" w:rsidRPr="00AB5E22">
        <w:rPr>
          <w:rFonts w:ascii="Times New Roman" w:eastAsia="Calibri" w:hAnsi="Times New Roman" w:cs="Times New Roman"/>
          <w:color w:val="000000"/>
          <w:sz w:val="28"/>
          <w:szCs w:val="28"/>
          <w:lang w:val="uk-UA"/>
        </w:rPr>
        <w:t xml:space="preserve"> </w:t>
      </w:r>
      <w:r w:rsidR="00A16690" w:rsidRPr="00AB5E22">
        <w:rPr>
          <w:rFonts w:ascii="Times New Roman" w:eastAsia="Calibri" w:hAnsi="Times New Roman" w:cs="Times New Roman"/>
          <w:color w:val="000000"/>
          <w:sz w:val="28"/>
          <w:szCs w:val="28"/>
          <w:lang w:val="uk-UA"/>
        </w:rPr>
        <w:t>здоров’я,</w:t>
      </w:r>
      <w:r w:rsidR="008F0F78" w:rsidRPr="00AB5E22">
        <w:rPr>
          <w:rFonts w:ascii="Times New Roman" w:eastAsia="Calibri" w:hAnsi="Times New Roman" w:cs="Times New Roman"/>
          <w:color w:val="000000"/>
          <w:sz w:val="28"/>
          <w:szCs w:val="28"/>
          <w:lang w:val="uk-UA"/>
        </w:rPr>
        <w:t xml:space="preserve"> </w:t>
      </w:r>
      <w:r w:rsidRPr="00AB5E22">
        <w:rPr>
          <w:rFonts w:ascii="Times New Roman" w:eastAsia="Calibri" w:hAnsi="Times New Roman" w:cs="Times New Roman"/>
          <w:color w:val="000000"/>
          <w:sz w:val="28"/>
          <w:szCs w:val="28"/>
          <w:lang w:val="uk-UA"/>
        </w:rPr>
        <w:t>інтегр</w:t>
      </w:r>
      <w:r w:rsidR="00A16690" w:rsidRPr="00AB5E22">
        <w:rPr>
          <w:rFonts w:ascii="Times New Roman" w:eastAsia="Calibri" w:hAnsi="Times New Roman" w:cs="Times New Roman"/>
          <w:color w:val="000000"/>
          <w:sz w:val="28"/>
          <w:szCs w:val="28"/>
          <w:lang w:val="uk-UA"/>
        </w:rPr>
        <w:t>ування</w:t>
      </w:r>
      <w:r w:rsidR="008F0F78" w:rsidRPr="00AB5E22">
        <w:rPr>
          <w:rFonts w:ascii="Times New Roman" w:eastAsia="Calibri" w:hAnsi="Times New Roman" w:cs="Times New Roman"/>
          <w:color w:val="000000"/>
          <w:sz w:val="28"/>
          <w:szCs w:val="28"/>
          <w:lang w:val="uk-UA"/>
        </w:rPr>
        <w:t xml:space="preserve"> </w:t>
      </w:r>
      <w:r w:rsidRPr="00AB5E22">
        <w:rPr>
          <w:rFonts w:ascii="Times New Roman" w:eastAsia="Calibri" w:hAnsi="Times New Roman" w:cs="Times New Roman"/>
          <w:color w:val="000000"/>
          <w:sz w:val="28"/>
          <w:szCs w:val="28"/>
          <w:lang w:val="uk-UA"/>
        </w:rPr>
        <w:t>екологічних</w:t>
      </w:r>
      <w:r w:rsidR="008F0F78" w:rsidRPr="00AB5E22">
        <w:rPr>
          <w:rFonts w:ascii="Times New Roman" w:eastAsia="Calibri" w:hAnsi="Times New Roman" w:cs="Times New Roman"/>
          <w:color w:val="000000"/>
          <w:sz w:val="28"/>
          <w:szCs w:val="28"/>
          <w:lang w:val="uk-UA"/>
        </w:rPr>
        <w:t xml:space="preserve"> </w:t>
      </w:r>
      <w:r w:rsidR="00A16690" w:rsidRPr="00AB5E22">
        <w:rPr>
          <w:rFonts w:ascii="Times New Roman" w:eastAsia="Calibri" w:hAnsi="Times New Roman" w:cs="Times New Roman"/>
          <w:color w:val="000000"/>
          <w:sz w:val="28"/>
          <w:szCs w:val="28"/>
          <w:lang w:val="uk-UA"/>
        </w:rPr>
        <w:t>вимог</w:t>
      </w:r>
      <w:r w:rsidR="008F0F78" w:rsidRPr="00AB5E22">
        <w:rPr>
          <w:rFonts w:ascii="Times New Roman" w:eastAsia="Calibri" w:hAnsi="Times New Roman" w:cs="Times New Roman"/>
          <w:color w:val="000000"/>
          <w:sz w:val="28"/>
          <w:szCs w:val="28"/>
          <w:lang w:val="uk-UA"/>
        </w:rPr>
        <w:t xml:space="preserve"> </w:t>
      </w:r>
      <w:r w:rsidR="00A16690" w:rsidRPr="00AB5E22">
        <w:rPr>
          <w:rFonts w:ascii="Times New Roman" w:eastAsia="Calibri" w:hAnsi="Times New Roman" w:cs="Times New Roman"/>
          <w:color w:val="000000"/>
          <w:sz w:val="28"/>
          <w:szCs w:val="28"/>
          <w:lang w:val="uk-UA"/>
        </w:rPr>
        <w:t>під</w:t>
      </w:r>
      <w:r w:rsidR="008F0F78" w:rsidRPr="00AB5E22">
        <w:rPr>
          <w:rFonts w:ascii="Times New Roman" w:eastAsia="Calibri" w:hAnsi="Times New Roman" w:cs="Times New Roman"/>
          <w:color w:val="000000"/>
          <w:sz w:val="28"/>
          <w:szCs w:val="28"/>
          <w:lang w:val="uk-UA"/>
        </w:rPr>
        <w:t xml:space="preserve"> </w:t>
      </w:r>
      <w:r w:rsidR="00A16690" w:rsidRPr="00AB5E22">
        <w:rPr>
          <w:rFonts w:ascii="Times New Roman" w:eastAsia="Calibri" w:hAnsi="Times New Roman" w:cs="Times New Roman"/>
          <w:color w:val="000000"/>
          <w:sz w:val="28"/>
          <w:szCs w:val="28"/>
          <w:lang w:val="uk-UA"/>
        </w:rPr>
        <w:t>час</w:t>
      </w:r>
      <w:r w:rsidR="008F0F78" w:rsidRPr="00AB5E22">
        <w:rPr>
          <w:rFonts w:ascii="Times New Roman" w:eastAsia="Calibri" w:hAnsi="Times New Roman" w:cs="Times New Roman"/>
          <w:color w:val="000000"/>
          <w:sz w:val="28"/>
          <w:szCs w:val="28"/>
          <w:lang w:val="uk-UA"/>
        </w:rPr>
        <w:t xml:space="preserve"> </w:t>
      </w:r>
      <w:r w:rsidR="00A16690" w:rsidRPr="00AB5E22">
        <w:rPr>
          <w:rFonts w:ascii="Times New Roman" w:eastAsia="Calibri" w:hAnsi="Times New Roman" w:cs="Times New Roman"/>
          <w:color w:val="000000"/>
          <w:sz w:val="28"/>
          <w:szCs w:val="28"/>
          <w:lang w:val="uk-UA"/>
        </w:rPr>
        <w:t>розроблення</w:t>
      </w:r>
      <w:r w:rsidR="008F0F78" w:rsidRPr="00AB5E22">
        <w:rPr>
          <w:rFonts w:ascii="Times New Roman" w:eastAsia="Calibri" w:hAnsi="Times New Roman" w:cs="Times New Roman"/>
          <w:color w:val="000000"/>
          <w:sz w:val="28"/>
          <w:szCs w:val="28"/>
          <w:lang w:val="uk-UA"/>
        </w:rPr>
        <w:t xml:space="preserve"> </w:t>
      </w:r>
      <w:r w:rsidR="00A16690" w:rsidRPr="00AB5E22">
        <w:rPr>
          <w:rFonts w:ascii="Times New Roman" w:eastAsia="Calibri" w:hAnsi="Times New Roman" w:cs="Times New Roman"/>
          <w:color w:val="000000"/>
          <w:sz w:val="28"/>
          <w:szCs w:val="28"/>
          <w:lang w:val="uk-UA"/>
        </w:rPr>
        <w:t>та</w:t>
      </w:r>
      <w:r w:rsidR="008F0F78" w:rsidRPr="00AB5E22">
        <w:rPr>
          <w:rFonts w:ascii="Times New Roman" w:eastAsia="Calibri" w:hAnsi="Times New Roman" w:cs="Times New Roman"/>
          <w:color w:val="000000"/>
          <w:sz w:val="28"/>
          <w:szCs w:val="28"/>
          <w:lang w:val="uk-UA"/>
        </w:rPr>
        <w:t xml:space="preserve"> </w:t>
      </w:r>
      <w:r w:rsidR="00A16690" w:rsidRPr="00AB5E22">
        <w:rPr>
          <w:rFonts w:ascii="Times New Roman" w:eastAsia="Calibri" w:hAnsi="Times New Roman" w:cs="Times New Roman"/>
          <w:color w:val="000000"/>
          <w:sz w:val="28"/>
          <w:szCs w:val="28"/>
          <w:lang w:val="uk-UA"/>
        </w:rPr>
        <w:t>затвердження</w:t>
      </w:r>
      <w:r w:rsidR="008F0F78" w:rsidRPr="00AB5E22">
        <w:rPr>
          <w:rFonts w:ascii="Times New Roman" w:eastAsia="Calibri" w:hAnsi="Times New Roman" w:cs="Times New Roman"/>
          <w:color w:val="000000"/>
          <w:sz w:val="28"/>
          <w:szCs w:val="28"/>
          <w:lang w:val="uk-UA"/>
        </w:rPr>
        <w:t xml:space="preserve"> </w:t>
      </w:r>
      <w:r w:rsidR="00A16690" w:rsidRPr="00AB5E22">
        <w:rPr>
          <w:rFonts w:ascii="Times New Roman" w:eastAsia="Calibri" w:hAnsi="Times New Roman" w:cs="Times New Roman"/>
          <w:color w:val="000000"/>
          <w:sz w:val="28"/>
          <w:szCs w:val="28"/>
          <w:lang w:val="uk-UA"/>
        </w:rPr>
        <w:t>документів</w:t>
      </w:r>
      <w:r w:rsidR="008F0F78" w:rsidRPr="00AB5E22">
        <w:rPr>
          <w:rFonts w:ascii="Times New Roman" w:eastAsia="Calibri" w:hAnsi="Times New Roman" w:cs="Times New Roman"/>
          <w:color w:val="000000"/>
          <w:sz w:val="28"/>
          <w:szCs w:val="28"/>
          <w:lang w:val="uk-UA"/>
        </w:rPr>
        <w:t xml:space="preserve"> </w:t>
      </w:r>
      <w:r w:rsidR="00A16690" w:rsidRPr="00AB5E22">
        <w:rPr>
          <w:rFonts w:ascii="Times New Roman" w:eastAsia="Calibri" w:hAnsi="Times New Roman" w:cs="Times New Roman"/>
          <w:color w:val="000000"/>
          <w:sz w:val="28"/>
          <w:szCs w:val="28"/>
          <w:lang w:val="uk-UA"/>
        </w:rPr>
        <w:t>державного</w:t>
      </w:r>
      <w:r w:rsidR="008F0F78" w:rsidRPr="00AB5E22">
        <w:rPr>
          <w:rFonts w:ascii="Times New Roman" w:eastAsia="Calibri" w:hAnsi="Times New Roman" w:cs="Times New Roman"/>
          <w:color w:val="000000"/>
          <w:sz w:val="28"/>
          <w:szCs w:val="28"/>
          <w:lang w:val="uk-UA"/>
        </w:rPr>
        <w:t xml:space="preserve"> </w:t>
      </w:r>
      <w:r w:rsidR="00A16690" w:rsidRPr="00AB5E22">
        <w:rPr>
          <w:rFonts w:ascii="Times New Roman" w:eastAsia="Calibri" w:hAnsi="Times New Roman" w:cs="Times New Roman"/>
          <w:color w:val="000000"/>
          <w:sz w:val="28"/>
          <w:szCs w:val="28"/>
          <w:lang w:val="uk-UA"/>
        </w:rPr>
        <w:t>планування</w:t>
      </w:r>
      <w:r w:rsidRPr="00AB5E22">
        <w:rPr>
          <w:rFonts w:ascii="Times New Roman" w:eastAsia="Calibri" w:hAnsi="Times New Roman" w:cs="Times New Roman"/>
          <w:color w:val="000000"/>
          <w:sz w:val="28"/>
          <w:szCs w:val="28"/>
          <w:lang w:val="uk-UA"/>
        </w:rPr>
        <w:t>.</w:t>
      </w:r>
    </w:p>
    <w:p w:rsidR="00532DCF" w:rsidRPr="006A73C1" w:rsidRDefault="00546D45" w:rsidP="006A73C1">
      <w:pPr>
        <w:autoSpaceDE w:val="0"/>
        <w:autoSpaceDN w:val="0"/>
        <w:adjustRightInd w:val="0"/>
        <w:ind w:firstLine="709"/>
        <w:jc w:val="both"/>
        <w:rPr>
          <w:rFonts w:ascii="Times New Roman" w:hAnsi="Times New Roman" w:cs="Times New Roman"/>
          <w:sz w:val="28"/>
          <w:szCs w:val="28"/>
          <w:lang w:val="uk-UA"/>
        </w:rPr>
      </w:pPr>
      <w:r w:rsidRPr="00AB5E22">
        <w:rPr>
          <w:rFonts w:ascii="Times New Roman" w:hAnsi="Times New Roman" w:cs="Times New Roman"/>
          <w:sz w:val="28"/>
          <w:szCs w:val="28"/>
          <w:lang w:val="uk-UA"/>
        </w:rPr>
        <w:t>В</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Україні</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створені</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передумови</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для</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імплементації</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процесу</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СЕО,</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пов’язані</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з</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розвитком</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стратегічного</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планування</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та</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національної</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практики</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застосування</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екологічної</w:t>
      </w:r>
      <w:r w:rsidR="008F0F78" w:rsidRPr="00AB5E22">
        <w:rPr>
          <w:rFonts w:ascii="Times New Roman" w:hAnsi="Times New Roman" w:cs="Times New Roman"/>
          <w:sz w:val="28"/>
          <w:szCs w:val="28"/>
          <w:lang w:val="uk-UA"/>
        </w:rPr>
        <w:t xml:space="preserve"> </w:t>
      </w:r>
      <w:r w:rsidRPr="00AB5E22">
        <w:rPr>
          <w:rFonts w:ascii="Times New Roman" w:hAnsi="Times New Roman" w:cs="Times New Roman"/>
          <w:sz w:val="28"/>
          <w:szCs w:val="28"/>
          <w:lang w:val="uk-UA"/>
        </w:rPr>
        <w:t>оцінки.</w:t>
      </w:r>
      <w:r w:rsidR="008F0F78" w:rsidRPr="00AB5E22">
        <w:rPr>
          <w:rFonts w:ascii="Times New Roman" w:hAnsi="Times New Roman" w:cs="Times New Roman"/>
          <w:sz w:val="28"/>
          <w:szCs w:val="28"/>
          <w:lang w:val="uk-UA"/>
        </w:rPr>
        <w:t xml:space="preserve"> </w:t>
      </w:r>
      <w:r w:rsidR="00193AC5" w:rsidRPr="00AB5E22">
        <w:rPr>
          <w:rFonts w:ascii="Times New Roman" w:eastAsia="Calibri" w:hAnsi="Times New Roman" w:cs="Times New Roman"/>
          <w:color w:val="000000"/>
          <w:sz w:val="28"/>
          <w:szCs w:val="28"/>
          <w:lang w:val="uk-UA"/>
        </w:rPr>
        <w:t>З</w:t>
      </w:r>
      <w:r w:rsidR="008F0F78" w:rsidRPr="00AB5E22">
        <w:rPr>
          <w:rFonts w:ascii="Times New Roman" w:eastAsia="Calibri" w:hAnsi="Times New Roman" w:cs="Times New Roman"/>
          <w:color w:val="000000"/>
          <w:sz w:val="28"/>
          <w:szCs w:val="28"/>
          <w:lang w:val="uk-UA"/>
        </w:rPr>
        <w:t xml:space="preserve"> </w:t>
      </w:r>
      <w:r w:rsidR="00193AC5" w:rsidRPr="00AB5E22">
        <w:rPr>
          <w:rFonts w:ascii="Times New Roman" w:eastAsia="Calibri" w:hAnsi="Times New Roman" w:cs="Times New Roman"/>
          <w:color w:val="000000"/>
          <w:sz w:val="28"/>
          <w:szCs w:val="28"/>
          <w:lang w:val="uk-UA"/>
        </w:rPr>
        <w:t>12</w:t>
      </w:r>
      <w:r w:rsidR="008F0F78" w:rsidRPr="00AB5E22">
        <w:rPr>
          <w:rFonts w:ascii="Times New Roman" w:eastAsia="Calibri" w:hAnsi="Times New Roman" w:cs="Times New Roman"/>
          <w:color w:val="000000"/>
          <w:sz w:val="28"/>
          <w:szCs w:val="28"/>
          <w:lang w:val="uk-UA"/>
        </w:rPr>
        <w:t xml:space="preserve"> </w:t>
      </w:r>
      <w:r w:rsidR="00193AC5" w:rsidRPr="00AB5E22">
        <w:rPr>
          <w:rFonts w:ascii="Times New Roman" w:eastAsia="Calibri" w:hAnsi="Times New Roman" w:cs="Times New Roman"/>
          <w:color w:val="000000"/>
          <w:sz w:val="28"/>
          <w:szCs w:val="28"/>
          <w:lang w:val="uk-UA"/>
        </w:rPr>
        <w:t>жовтня</w:t>
      </w:r>
      <w:r w:rsidR="008F0F78" w:rsidRPr="00AB5E22">
        <w:rPr>
          <w:rFonts w:ascii="Times New Roman" w:eastAsia="Calibri" w:hAnsi="Times New Roman" w:cs="Times New Roman"/>
          <w:color w:val="000000"/>
          <w:sz w:val="28"/>
          <w:szCs w:val="28"/>
          <w:lang w:val="uk-UA"/>
        </w:rPr>
        <w:t xml:space="preserve"> </w:t>
      </w:r>
      <w:r w:rsidR="00193AC5" w:rsidRPr="00AB5E22">
        <w:rPr>
          <w:rFonts w:ascii="Times New Roman" w:eastAsia="Calibri" w:hAnsi="Times New Roman" w:cs="Times New Roman"/>
          <w:color w:val="000000"/>
          <w:sz w:val="28"/>
          <w:szCs w:val="28"/>
          <w:lang w:val="uk-UA"/>
        </w:rPr>
        <w:t>2018</w:t>
      </w:r>
      <w:r w:rsidR="008F0F78" w:rsidRPr="00AB5E22">
        <w:rPr>
          <w:rFonts w:ascii="Times New Roman" w:eastAsia="Calibri" w:hAnsi="Times New Roman" w:cs="Times New Roman"/>
          <w:color w:val="000000"/>
          <w:sz w:val="28"/>
          <w:szCs w:val="28"/>
          <w:lang w:val="uk-UA"/>
        </w:rPr>
        <w:t xml:space="preserve"> </w:t>
      </w:r>
      <w:r w:rsidR="00193AC5" w:rsidRPr="00AB5E22">
        <w:rPr>
          <w:rFonts w:ascii="Times New Roman" w:eastAsia="Calibri" w:hAnsi="Times New Roman" w:cs="Times New Roman"/>
          <w:color w:val="000000"/>
          <w:sz w:val="28"/>
          <w:szCs w:val="28"/>
          <w:lang w:val="uk-UA"/>
        </w:rPr>
        <w:t>року</w:t>
      </w:r>
      <w:r w:rsidR="008F0F78" w:rsidRPr="00AB5E22">
        <w:rPr>
          <w:rFonts w:ascii="Times New Roman" w:eastAsia="Calibri" w:hAnsi="Times New Roman" w:cs="Times New Roman"/>
          <w:color w:val="000000"/>
          <w:sz w:val="28"/>
          <w:szCs w:val="28"/>
          <w:lang w:val="uk-UA"/>
        </w:rPr>
        <w:t xml:space="preserve"> </w:t>
      </w:r>
      <w:r w:rsidR="00193AC5" w:rsidRPr="00AB5E22">
        <w:rPr>
          <w:rFonts w:ascii="Times New Roman" w:eastAsia="Calibri" w:hAnsi="Times New Roman" w:cs="Times New Roman"/>
          <w:color w:val="000000"/>
          <w:sz w:val="28"/>
          <w:szCs w:val="28"/>
          <w:lang w:val="uk-UA"/>
        </w:rPr>
        <w:t>в</w:t>
      </w:r>
      <w:r w:rsidR="008F0F78" w:rsidRPr="00AB5E22">
        <w:rPr>
          <w:rFonts w:ascii="Times New Roman" w:eastAsia="Calibri" w:hAnsi="Times New Roman" w:cs="Times New Roman"/>
          <w:color w:val="000000"/>
          <w:sz w:val="28"/>
          <w:szCs w:val="28"/>
          <w:lang w:val="uk-UA"/>
        </w:rPr>
        <w:t xml:space="preserve"> </w:t>
      </w:r>
      <w:r w:rsidR="00193AC5" w:rsidRPr="00AB5E22">
        <w:rPr>
          <w:rFonts w:ascii="Times New Roman" w:eastAsia="Calibri" w:hAnsi="Times New Roman" w:cs="Times New Roman"/>
          <w:color w:val="000000"/>
          <w:sz w:val="28"/>
          <w:szCs w:val="28"/>
          <w:lang w:val="uk-UA"/>
        </w:rPr>
        <w:t>Україні</w:t>
      </w:r>
      <w:r w:rsidR="008F0F78" w:rsidRPr="00AB5E22">
        <w:rPr>
          <w:rFonts w:ascii="Times New Roman" w:eastAsia="Calibri" w:hAnsi="Times New Roman" w:cs="Times New Roman"/>
          <w:color w:val="000000"/>
          <w:sz w:val="28"/>
          <w:szCs w:val="28"/>
          <w:lang w:val="uk-UA"/>
        </w:rPr>
        <w:t xml:space="preserve"> </w:t>
      </w:r>
      <w:r w:rsidR="00193AC5" w:rsidRPr="00AB5E22">
        <w:rPr>
          <w:rFonts w:ascii="Times New Roman" w:eastAsia="Calibri" w:hAnsi="Times New Roman" w:cs="Times New Roman"/>
          <w:color w:val="000000"/>
          <w:sz w:val="28"/>
          <w:szCs w:val="28"/>
          <w:lang w:val="uk-UA"/>
        </w:rPr>
        <w:t>вступив</w:t>
      </w:r>
      <w:r w:rsidR="008F0F78" w:rsidRPr="00AB5E22">
        <w:rPr>
          <w:rFonts w:ascii="Times New Roman" w:eastAsia="Calibri" w:hAnsi="Times New Roman" w:cs="Times New Roman"/>
          <w:color w:val="000000"/>
          <w:sz w:val="28"/>
          <w:szCs w:val="28"/>
          <w:lang w:val="uk-UA"/>
        </w:rPr>
        <w:t xml:space="preserve"> </w:t>
      </w:r>
      <w:r w:rsidR="00193AC5" w:rsidRPr="00AB5E22">
        <w:rPr>
          <w:rFonts w:ascii="Times New Roman" w:eastAsia="Calibri" w:hAnsi="Times New Roman" w:cs="Times New Roman"/>
          <w:color w:val="000000"/>
          <w:sz w:val="28"/>
          <w:szCs w:val="28"/>
          <w:lang w:val="uk-UA"/>
        </w:rPr>
        <w:t>в</w:t>
      </w:r>
      <w:r w:rsidR="008F0F78" w:rsidRPr="00AB5E22">
        <w:rPr>
          <w:rFonts w:ascii="Times New Roman" w:eastAsia="Calibri" w:hAnsi="Times New Roman" w:cs="Times New Roman"/>
          <w:color w:val="000000"/>
          <w:sz w:val="28"/>
          <w:szCs w:val="28"/>
          <w:lang w:val="uk-UA"/>
        </w:rPr>
        <w:t xml:space="preserve"> </w:t>
      </w:r>
      <w:r w:rsidR="00193AC5" w:rsidRPr="00AB5E22">
        <w:rPr>
          <w:rFonts w:ascii="Times New Roman" w:eastAsia="Calibri" w:hAnsi="Times New Roman" w:cs="Times New Roman"/>
          <w:color w:val="000000"/>
          <w:sz w:val="28"/>
          <w:szCs w:val="28"/>
          <w:lang w:val="uk-UA"/>
        </w:rPr>
        <w:t>дію</w:t>
      </w:r>
      <w:r w:rsidR="008F0F78" w:rsidRPr="00AB5E22">
        <w:rPr>
          <w:rFonts w:ascii="Times New Roman" w:eastAsia="Calibri" w:hAnsi="Times New Roman" w:cs="Times New Roman"/>
          <w:color w:val="000000"/>
          <w:sz w:val="28"/>
          <w:szCs w:val="28"/>
          <w:lang w:val="uk-UA"/>
        </w:rPr>
        <w:t xml:space="preserve"> </w:t>
      </w:r>
      <w:r w:rsidR="00193AC5" w:rsidRPr="00AB5E22">
        <w:rPr>
          <w:rFonts w:ascii="Times New Roman" w:eastAsia="Calibri" w:hAnsi="Times New Roman" w:cs="Times New Roman"/>
          <w:color w:val="000000"/>
          <w:sz w:val="28"/>
          <w:szCs w:val="28"/>
          <w:lang w:val="uk-UA"/>
        </w:rPr>
        <w:t>закон</w:t>
      </w:r>
      <w:r w:rsidR="008F0F78" w:rsidRPr="00AB5E22">
        <w:rPr>
          <w:rFonts w:ascii="Times New Roman" w:eastAsia="Calibri" w:hAnsi="Times New Roman" w:cs="Times New Roman"/>
          <w:color w:val="000000"/>
          <w:sz w:val="28"/>
          <w:szCs w:val="28"/>
          <w:lang w:val="uk-UA"/>
        </w:rPr>
        <w:t xml:space="preserve"> </w:t>
      </w:r>
      <w:r w:rsidR="00193AC5" w:rsidRPr="00AB5E22">
        <w:rPr>
          <w:rFonts w:ascii="Times New Roman" w:eastAsia="Calibri" w:hAnsi="Times New Roman" w:cs="Times New Roman"/>
          <w:color w:val="000000"/>
          <w:sz w:val="28"/>
          <w:szCs w:val="28"/>
          <w:lang w:val="uk-UA"/>
        </w:rPr>
        <w:t>«Про</w:t>
      </w:r>
      <w:r w:rsidR="008F0F78" w:rsidRPr="00AB5E22">
        <w:rPr>
          <w:rFonts w:ascii="Times New Roman" w:eastAsia="Calibri" w:hAnsi="Times New Roman" w:cs="Times New Roman"/>
          <w:color w:val="000000"/>
          <w:sz w:val="28"/>
          <w:szCs w:val="28"/>
          <w:lang w:val="uk-UA"/>
        </w:rPr>
        <w:t xml:space="preserve"> </w:t>
      </w:r>
      <w:r w:rsidR="00193AC5" w:rsidRPr="00AB5E22">
        <w:rPr>
          <w:rFonts w:ascii="Times New Roman" w:eastAsia="Calibri" w:hAnsi="Times New Roman" w:cs="Times New Roman"/>
          <w:color w:val="000000"/>
          <w:sz w:val="28"/>
          <w:szCs w:val="28"/>
          <w:lang w:val="uk-UA"/>
        </w:rPr>
        <w:t>стратегічну</w:t>
      </w:r>
      <w:r w:rsidR="008F0F78" w:rsidRPr="00AB5E22">
        <w:rPr>
          <w:rFonts w:ascii="Times New Roman" w:eastAsia="Calibri" w:hAnsi="Times New Roman" w:cs="Times New Roman"/>
          <w:color w:val="000000"/>
          <w:sz w:val="28"/>
          <w:szCs w:val="28"/>
          <w:lang w:val="uk-UA"/>
        </w:rPr>
        <w:t xml:space="preserve"> </w:t>
      </w:r>
      <w:r w:rsidR="00193AC5" w:rsidRPr="00AB5E22">
        <w:rPr>
          <w:rFonts w:ascii="Times New Roman" w:eastAsia="Calibri" w:hAnsi="Times New Roman" w:cs="Times New Roman"/>
          <w:color w:val="000000"/>
          <w:sz w:val="28"/>
          <w:szCs w:val="28"/>
          <w:lang w:val="uk-UA"/>
        </w:rPr>
        <w:t>екологічну</w:t>
      </w:r>
      <w:r w:rsidR="008F0F78" w:rsidRPr="00AB5E22">
        <w:rPr>
          <w:rFonts w:ascii="Times New Roman" w:eastAsia="Calibri" w:hAnsi="Times New Roman" w:cs="Times New Roman"/>
          <w:color w:val="000000"/>
          <w:sz w:val="28"/>
          <w:szCs w:val="28"/>
          <w:lang w:val="uk-UA"/>
        </w:rPr>
        <w:t xml:space="preserve"> </w:t>
      </w:r>
      <w:r w:rsidR="00193AC5" w:rsidRPr="00AB5E22">
        <w:rPr>
          <w:rFonts w:ascii="Times New Roman" w:eastAsia="Calibri" w:hAnsi="Times New Roman" w:cs="Times New Roman"/>
          <w:color w:val="000000"/>
          <w:sz w:val="28"/>
          <w:szCs w:val="28"/>
          <w:lang w:val="uk-UA"/>
        </w:rPr>
        <w:t>оцінку».</w:t>
      </w:r>
      <w:r w:rsidR="008F0F78" w:rsidRPr="00AB5E22">
        <w:rPr>
          <w:rFonts w:ascii="Times New Roman" w:eastAsia="Calibri" w:hAnsi="Times New Roman" w:cs="Times New Roman"/>
          <w:color w:val="000000"/>
          <w:sz w:val="28"/>
          <w:szCs w:val="28"/>
          <w:lang w:val="uk-UA"/>
        </w:rPr>
        <w:t xml:space="preserve"> </w:t>
      </w:r>
      <w:r w:rsidR="007B4037" w:rsidRPr="00AB5E22">
        <w:rPr>
          <w:rFonts w:ascii="Times New Roman" w:hAnsi="Times New Roman" w:cs="Times New Roman"/>
          <w:sz w:val="28"/>
          <w:szCs w:val="28"/>
          <w:lang w:val="uk-UA"/>
        </w:rPr>
        <w:t>Відповідно до ст. 2 розділу VI «Прикінцеві та перехідні положення» цього закону з 1 січня 2020 року стратегічна екологічна оцінка має здійснюватися для програм економічного і соціального розвитку областей.</w:t>
      </w:r>
      <w:r w:rsidR="007B4037" w:rsidRPr="00AB5E22">
        <w:rPr>
          <w:sz w:val="28"/>
          <w:szCs w:val="28"/>
          <w:lang w:val="uk-UA"/>
        </w:rPr>
        <w:t xml:space="preserve"> </w:t>
      </w:r>
      <w:r w:rsidR="006A73C1" w:rsidRPr="006A73C1">
        <w:rPr>
          <w:rFonts w:ascii="Times New Roman" w:hAnsi="Times New Roman" w:cs="Times New Roman"/>
          <w:sz w:val="28"/>
          <w:szCs w:val="28"/>
        </w:rPr>
        <w:t>Поєднання зусиль, спрямованих на заохочення економічного зростання регіону із зусиллями, спрямованими на пом’якшення несприятливого впливу на довкілля, забезпечуватиме розвитк</w:t>
      </w:r>
      <w:r w:rsidR="006A73C1">
        <w:rPr>
          <w:rFonts w:ascii="Times New Roman" w:hAnsi="Times New Roman" w:cs="Times New Roman"/>
          <w:sz w:val="28"/>
          <w:szCs w:val="28"/>
          <w:lang w:val="uk-UA"/>
        </w:rPr>
        <w:t>у</w:t>
      </w:r>
      <w:r w:rsidR="006A73C1" w:rsidRPr="006A73C1">
        <w:rPr>
          <w:rFonts w:ascii="Times New Roman" w:hAnsi="Times New Roman" w:cs="Times New Roman"/>
          <w:sz w:val="28"/>
          <w:szCs w:val="28"/>
        </w:rPr>
        <w:t xml:space="preserve"> регіону, для якого є важливою якість життя нинішнього та прийдешніх поколінь.</w:t>
      </w:r>
    </w:p>
    <w:p w:rsidR="004E2804" w:rsidRPr="007F6D1A" w:rsidRDefault="006A73C1" w:rsidP="00457908">
      <w:pPr>
        <w:pStyle w:val="11"/>
        <w:tabs>
          <w:tab w:val="clear" w:pos="567"/>
          <w:tab w:val="left" w:pos="0"/>
        </w:tabs>
        <w:ind w:left="0" w:firstLine="426"/>
        <w:jc w:val="both"/>
        <w:rPr>
          <w:rStyle w:val="20"/>
          <w:rFonts w:ascii="Times New Roman" w:hAnsi="Times New Roman" w:cs="Times New Roman"/>
          <w:color w:val="auto"/>
        </w:rPr>
      </w:pPr>
      <w:bookmarkStart w:id="4" w:name="_Toc309511496"/>
      <w:bookmarkStart w:id="5" w:name="_Toc435013309"/>
      <w:bookmarkStart w:id="6" w:name="_Toc435622831"/>
      <w:bookmarkStart w:id="7" w:name="_Toc57576535"/>
      <w:r w:rsidRPr="007F6D1A">
        <w:rPr>
          <w:rFonts w:ascii="Times New Roman" w:hAnsi="Times New Roman" w:cs="Times New Roman"/>
          <w:color w:val="auto"/>
          <w:sz w:val="28"/>
          <w:szCs w:val="28"/>
        </w:rPr>
        <w:lastRenderedPageBreak/>
        <w:t>1. </w:t>
      </w:r>
      <w:r w:rsidR="00193AC5" w:rsidRPr="007F6D1A">
        <w:rPr>
          <w:rFonts w:ascii="Times New Roman" w:hAnsi="Times New Roman" w:cs="Times New Roman"/>
          <w:color w:val="auto"/>
          <w:sz w:val="28"/>
          <w:szCs w:val="28"/>
        </w:rPr>
        <w:t>Зміст</w:t>
      </w:r>
      <w:r w:rsidR="008F0F78" w:rsidRPr="007F6D1A">
        <w:rPr>
          <w:rFonts w:ascii="Times New Roman" w:hAnsi="Times New Roman" w:cs="Times New Roman"/>
          <w:color w:val="auto"/>
          <w:sz w:val="28"/>
          <w:szCs w:val="28"/>
        </w:rPr>
        <w:t xml:space="preserve"> </w:t>
      </w:r>
      <w:r w:rsidR="00193AC5" w:rsidRPr="007F6D1A">
        <w:rPr>
          <w:rFonts w:ascii="Times New Roman" w:hAnsi="Times New Roman" w:cs="Times New Roman"/>
          <w:color w:val="auto"/>
          <w:sz w:val="28"/>
          <w:szCs w:val="28"/>
        </w:rPr>
        <w:t>та</w:t>
      </w:r>
      <w:r w:rsidR="008F0F78" w:rsidRPr="007F6D1A">
        <w:rPr>
          <w:rFonts w:ascii="Times New Roman" w:hAnsi="Times New Roman" w:cs="Times New Roman"/>
          <w:color w:val="auto"/>
          <w:sz w:val="28"/>
          <w:szCs w:val="28"/>
        </w:rPr>
        <w:t xml:space="preserve"> </w:t>
      </w:r>
      <w:r w:rsidR="00193AC5" w:rsidRPr="007F6D1A">
        <w:rPr>
          <w:rFonts w:ascii="Times New Roman" w:hAnsi="Times New Roman" w:cs="Times New Roman"/>
          <w:color w:val="auto"/>
          <w:sz w:val="28"/>
          <w:szCs w:val="28"/>
        </w:rPr>
        <w:t>основні</w:t>
      </w:r>
      <w:r w:rsidR="008F0F78" w:rsidRPr="007F6D1A">
        <w:rPr>
          <w:rFonts w:ascii="Times New Roman" w:hAnsi="Times New Roman" w:cs="Times New Roman"/>
          <w:color w:val="auto"/>
          <w:sz w:val="28"/>
          <w:szCs w:val="28"/>
        </w:rPr>
        <w:t xml:space="preserve"> </w:t>
      </w:r>
      <w:r w:rsidR="00193AC5" w:rsidRPr="007F6D1A">
        <w:rPr>
          <w:rFonts w:ascii="Times New Roman" w:hAnsi="Times New Roman" w:cs="Times New Roman"/>
          <w:color w:val="auto"/>
          <w:sz w:val="28"/>
          <w:szCs w:val="28"/>
        </w:rPr>
        <w:t>цілі</w:t>
      </w:r>
      <w:r w:rsidR="008F0F78" w:rsidRPr="007F6D1A">
        <w:rPr>
          <w:rFonts w:ascii="Times New Roman" w:hAnsi="Times New Roman" w:cs="Times New Roman"/>
          <w:color w:val="auto"/>
          <w:sz w:val="28"/>
          <w:szCs w:val="28"/>
        </w:rPr>
        <w:t xml:space="preserve"> </w:t>
      </w:r>
      <w:bookmarkEnd w:id="4"/>
      <w:bookmarkEnd w:id="5"/>
      <w:bookmarkEnd w:id="6"/>
      <w:r w:rsidR="007B4037" w:rsidRPr="007F6D1A">
        <w:rPr>
          <w:rFonts w:ascii="Times New Roman" w:hAnsi="Times New Roman" w:cs="Times New Roman"/>
          <w:color w:val="auto"/>
          <w:sz w:val="28"/>
          <w:szCs w:val="28"/>
        </w:rPr>
        <w:t xml:space="preserve">Програми економічного </w:t>
      </w:r>
      <w:r w:rsidRPr="007F6D1A">
        <w:rPr>
          <w:rFonts w:ascii="Times New Roman" w:hAnsi="Times New Roman" w:cs="Times New Roman"/>
          <w:color w:val="auto"/>
          <w:sz w:val="28"/>
          <w:szCs w:val="28"/>
        </w:rPr>
        <w:t xml:space="preserve">і соціального </w:t>
      </w:r>
      <w:r w:rsidR="007B4037" w:rsidRPr="007F6D1A">
        <w:rPr>
          <w:rFonts w:ascii="Times New Roman" w:hAnsi="Times New Roman" w:cs="Times New Roman"/>
          <w:color w:val="auto"/>
          <w:sz w:val="28"/>
          <w:szCs w:val="28"/>
        </w:rPr>
        <w:t>розвитку Ів</w:t>
      </w:r>
      <w:r w:rsidRPr="007F6D1A">
        <w:rPr>
          <w:rFonts w:ascii="Times New Roman" w:hAnsi="Times New Roman" w:cs="Times New Roman"/>
          <w:color w:val="auto"/>
          <w:sz w:val="28"/>
          <w:szCs w:val="28"/>
        </w:rPr>
        <w:t>ано-Франківської області на 2024</w:t>
      </w:r>
      <w:r w:rsidR="007B4037" w:rsidRPr="007F6D1A">
        <w:rPr>
          <w:rFonts w:ascii="Times New Roman" w:hAnsi="Times New Roman" w:cs="Times New Roman"/>
          <w:color w:val="auto"/>
          <w:sz w:val="28"/>
          <w:szCs w:val="28"/>
        </w:rPr>
        <w:t xml:space="preserve"> рік</w:t>
      </w:r>
      <w:bookmarkEnd w:id="7"/>
    </w:p>
    <w:p w:rsidR="00AB5E22" w:rsidRPr="00AB5E22" w:rsidRDefault="00AB5E22" w:rsidP="00AB5E22">
      <w:pPr>
        <w:ind w:firstLine="709"/>
        <w:jc w:val="both"/>
        <w:rPr>
          <w:rFonts w:ascii="Times New Roman" w:hAnsi="Times New Roman" w:cs="Times New Roman"/>
          <w:sz w:val="28"/>
          <w:szCs w:val="28"/>
          <w:lang w:val="uk-UA"/>
        </w:rPr>
      </w:pPr>
      <w:r w:rsidRPr="00AB5E22">
        <w:rPr>
          <w:rFonts w:ascii="Times New Roman" w:hAnsi="Times New Roman" w:cs="Times New Roman"/>
          <w:sz w:val="28"/>
          <w:szCs w:val="28"/>
          <w:lang w:val="uk-UA"/>
        </w:rPr>
        <w:t xml:space="preserve">Цілі та завдання </w:t>
      </w:r>
      <w:r>
        <w:rPr>
          <w:rFonts w:ascii="Times New Roman" w:hAnsi="Times New Roman" w:cs="Times New Roman"/>
          <w:sz w:val="28"/>
          <w:szCs w:val="28"/>
          <w:lang w:val="uk-UA"/>
        </w:rPr>
        <w:t>П</w:t>
      </w:r>
      <w:r w:rsidRPr="00AB5E22">
        <w:rPr>
          <w:rFonts w:ascii="Times New Roman" w:hAnsi="Times New Roman" w:cs="Times New Roman"/>
          <w:sz w:val="28"/>
          <w:szCs w:val="28"/>
          <w:lang w:val="uk-UA"/>
        </w:rPr>
        <w:t xml:space="preserve">рограми </w:t>
      </w:r>
      <w:r w:rsidR="006A73C1" w:rsidRPr="00AB5E22">
        <w:rPr>
          <w:rFonts w:ascii="Times New Roman" w:hAnsi="Times New Roman" w:cs="Times New Roman"/>
          <w:sz w:val="28"/>
          <w:szCs w:val="28"/>
          <w:lang w:val="uk-UA"/>
        </w:rPr>
        <w:t xml:space="preserve">економічного </w:t>
      </w:r>
      <w:r w:rsidR="006A73C1">
        <w:rPr>
          <w:rFonts w:ascii="Times New Roman" w:hAnsi="Times New Roman" w:cs="Times New Roman"/>
          <w:sz w:val="28"/>
          <w:szCs w:val="28"/>
          <w:lang w:val="uk-UA"/>
        </w:rPr>
        <w:t xml:space="preserve">і </w:t>
      </w:r>
      <w:r w:rsidRPr="00AB5E22">
        <w:rPr>
          <w:rFonts w:ascii="Times New Roman" w:hAnsi="Times New Roman" w:cs="Times New Roman"/>
          <w:sz w:val="28"/>
          <w:szCs w:val="28"/>
          <w:lang w:val="uk-UA"/>
        </w:rPr>
        <w:t>соціально</w:t>
      </w:r>
      <w:r w:rsidR="006A73C1">
        <w:rPr>
          <w:rFonts w:ascii="Times New Roman" w:hAnsi="Times New Roman" w:cs="Times New Roman"/>
          <w:sz w:val="28"/>
          <w:szCs w:val="28"/>
          <w:lang w:val="uk-UA"/>
        </w:rPr>
        <w:t>го</w:t>
      </w:r>
      <w:r w:rsidRPr="00AB5E22">
        <w:rPr>
          <w:rFonts w:ascii="Times New Roman" w:hAnsi="Times New Roman" w:cs="Times New Roman"/>
          <w:sz w:val="28"/>
          <w:szCs w:val="28"/>
          <w:lang w:val="uk-UA"/>
        </w:rPr>
        <w:t xml:space="preserve"> розвитку </w:t>
      </w:r>
      <w:r w:rsidR="006A73C1">
        <w:rPr>
          <w:rFonts w:ascii="Times New Roman" w:hAnsi="Times New Roman" w:cs="Times New Roman"/>
          <w:sz w:val="28"/>
          <w:szCs w:val="28"/>
          <w:lang w:val="uk-UA"/>
        </w:rPr>
        <w:t>Івано-Франківської області на 2024</w:t>
      </w:r>
      <w:r w:rsidRPr="00AB5E22">
        <w:rPr>
          <w:rFonts w:ascii="Times New Roman" w:hAnsi="Times New Roman" w:cs="Times New Roman"/>
          <w:sz w:val="28"/>
          <w:szCs w:val="28"/>
          <w:lang w:val="uk-UA"/>
        </w:rPr>
        <w:t xml:space="preserve"> рік </w:t>
      </w:r>
      <w:r w:rsidR="00656D5B">
        <w:rPr>
          <w:rFonts w:ascii="Times New Roman" w:hAnsi="Times New Roman" w:cs="Times New Roman"/>
          <w:sz w:val="28"/>
          <w:szCs w:val="28"/>
          <w:lang w:val="uk-UA"/>
        </w:rPr>
        <w:t xml:space="preserve"> (далі – Програма) </w:t>
      </w:r>
      <w:r w:rsidRPr="00AB5E22">
        <w:rPr>
          <w:rFonts w:ascii="Times New Roman" w:hAnsi="Times New Roman" w:cs="Times New Roman"/>
          <w:sz w:val="28"/>
          <w:szCs w:val="28"/>
          <w:lang w:val="uk-UA"/>
        </w:rPr>
        <w:t>спрямовані на реалізацію визначених Стратегією розвитку Івано-Франківської області на 2021-2027 роки пріоритетних стратегічних напрямків та створення умов для забезпечення:</w:t>
      </w:r>
    </w:p>
    <w:p w:rsidR="00AB5E22" w:rsidRPr="00AB5E22" w:rsidRDefault="004D114B" w:rsidP="00AB5E22">
      <w:pPr>
        <w:pStyle w:val="af6"/>
        <w:numPr>
          <w:ilvl w:val="0"/>
          <w:numId w:val="41"/>
        </w:numPr>
        <w:spacing w:after="0" w:line="240" w:lineRule="auto"/>
        <w:jc w:val="both"/>
        <w:rPr>
          <w:rFonts w:ascii="Times New Roman" w:hAnsi="Times New Roman"/>
          <w:sz w:val="28"/>
          <w:szCs w:val="28"/>
        </w:rPr>
      </w:pPr>
      <w:r>
        <w:rPr>
          <w:rFonts w:ascii="Times New Roman" w:hAnsi="Times New Roman"/>
          <w:bCs/>
          <w:sz w:val="28"/>
          <w:szCs w:val="28"/>
        </w:rPr>
        <w:t xml:space="preserve">стабілізації </w:t>
      </w:r>
      <w:r w:rsidR="00AB5E22" w:rsidRPr="00AB5E22">
        <w:rPr>
          <w:rFonts w:ascii="Times New Roman" w:hAnsi="Times New Roman"/>
          <w:bCs/>
          <w:sz w:val="28"/>
          <w:szCs w:val="28"/>
        </w:rPr>
        <w:t>розвитку економіки</w:t>
      </w:r>
      <w:r w:rsidR="00AB5E22">
        <w:rPr>
          <w:rFonts w:ascii="Times New Roman" w:hAnsi="Times New Roman"/>
          <w:bCs/>
          <w:sz w:val="28"/>
          <w:szCs w:val="28"/>
        </w:rPr>
        <w:t>;</w:t>
      </w:r>
      <w:r w:rsidR="00AB5E22" w:rsidRPr="00AB5E22">
        <w:rPr>
          <w:rFonts w:ascii="Times New Roman" w:hAnsi="Times New Roman"/>
          <w:sz w:val="28"/>
          <w:szCs w:val="28"/>
        </w:rPr>
        <w:t xml:space="preserve"> </w:t>
      </w:r>
    </w:p>
    <w:p w:rsidR="00AB5E22" w:rsidRPr="00AB5E22" w:rsidRDefault="00AB5E22" w:rsidP="00AB5E22">
      <w:pPr>
        <w:pStyle w:val="af6"/>
        <w:numPr>
          <w:ilvl w:val="0"/>
          <w:numId w:val="4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AB5E22">
        <w:rPr>
          <w:rFonts w:ascii="Times New Roman" w:hAnsi="Times New Roman" w:cs="Times New Roman"/>
          <w:sz w:val="28"/>
          <w:szCs w:val="28"/>
        </w:rPr>
        <w:t>озвитку інфраструктури області</w:t>
      </w:r>
      <w:r>
        <w:rPr>
          <w:rFonts w:ascii="Times New Roman" w:hAnsi="Times New Roman" w:cs="Times New Roman"/>
          <w:sz w:val="28"/>
          <w:szCs w:val="28"/>
        </w:rPr>
        <w:t>;</w:t>
      </w:r>
    </w:p>
    <w:p w:rsidR="00AB5E22" w:rsidRPr="00AB5E22" w:rsidRDefault="00AB5E22" w:rsidP="00AB5E22">
      <w:pPr>
        <w:pStyle w:val="af6"/>
        <w:numPr>
          <w:ilvl w:val="0"/>
          <w:numId w:val="4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AB5E22">
        <w:rPr>
          <w:rFonts w:ascii="Times New Roman" w:hAnsi="Times New Roman" w:cs="Times New Roman"/>
          <w:sz w:val="28"/>
          <w:szCs w:val="28"/>
        </w:rPr>
        <w:t>творення комфортних та безпечних умов проживання на території Івано-Франківської області</w:t>
      </w:r>
      <w:r>
        <w:rPr>
          <w:rFonts w:ascii="Times New Roman" w:hAnsi="Times New Roman" w:cs="Times New Roman"/>
          <w:sz w:val="28"/>
          <w:szCs w:val="28"/>
        </w:rPr>
        <w:t>.</w:t>
      </w:r>
    </w:p>
    <w:p w:rsidR="001E09FA" w:rsidRPr="001E09FA" w:rsidRDefault="001E09FA" w:rsidP="001E09FA">
      <w:pPr>
        <w:spacing w:after="120"/>
        <w:ind w:firstLine="709"/>
        <w:jc w:val="both"/>
        <w:rPr>
          <w:rFonts w:ascii="Times New Roman" w:hAnsi="Times New Roman" w:cs="Times New Roman"/>
          <w:sz w:val="28"/>
          <w:szCs w:val="28"/>
          <w:lang w:val="uk-UA"/>
        </w:rPr>
      </w:pPr>
      <w:r w:rsidRPr="001E09FA">
        <w:rPr>
          <w:rFonts w:ascii="Times New Roman" w:hAnsi="Times New Roman" w:cs="Times New Roman"/>
          <w:sz w:val="28"/>
          <w:szCs w:val="28"/>
          <w:lang w:val="uk-UA"/>
        </w:rPr>
        <w:t>Програма містить цілі та завдання</w:t>
      </w:r>
      <w:r w:rsidR="006A73C1">
        <w:rPr>
          <w:rFonts w:ascii="Times New Roman" w:hAnsi="Times New Roman" w:cs="Times New Roman"/>
          <w:sz w:val="28"/>
          <w:szCs w:val="28"/>
          <w:lang w:val="uk-UA"/>
        </w:rPr>
        <w:t xml:space="preserve"> на 2024</w:t>
      </w:r>
      <w:r w:rsidRPr="001E09FA">
        <w:rPr>
          <w:rFonts w:ascii="Times New Roman" w:hAnsi="Times New Roman" w:cs="Times New Roman"/>
          <w:sz w:val="28"/>
          <w:szCs w:val="28"/>
          <w:lang w:val="uk-UA"/>
        </w:rPr>
        <w:t xml:space="preserve"> рік, які </w:t>
      </w:r>
      <w:r>
        <w:rPr>
          <w:rFonts w:ascii="Times New Roman" w:hAnsi="Times New Roman" w:cs="Times New Roman"/>
          <w:sz w:val="28"/>
          <w:szCs w:val="28"/>
          <w:lang w:val="uk-UA"/>
        </w:rPr>
        <w:t xml:space="preserve">детально описані </w:t>
      </w:r>
      <w:r w:rsidRPr="001E09FA">
        <w:rPr>
          <w:rFonts w:ascii="Times New Roman" w:hAnsi="Times New Roman" w:cs="Times New Roman"/>
          <w:sz w:val="28"/>
          <w:szCs w:val="28"/>
          <w:lang w:val="uk-UA"/>
        </w:rPr>
        <w:t xml:space="preserve">в основних напрямах економічної і соціальної політики Івано-Франківської області </w:t>
      </w:r>
      <w:r w:rsidR="0032676F">
        <w:rPr>
          <w:rFonts w:ascii="Times New Roman" w:hAnsi="Times New Roman" w:cs="Times New Roman"/>
          <w:sz w:val="28"/>
          <w:szCs w:val="28"/>
          <w:lang w:val="uk-UA"/>
        </w:rPr>
        <w:t>(Т</w:t>
      </w:r>
      <w:r>
        <w:rPr>
          <w:rFonts w:ascii="Times New Roman" w:hAnsi="Times New Roman" w:cs="Times New Roman"/>
          <w:sz w:val="28"/>
          <w:szCs w:val="28"/>
          <w:lang w:val="uk-UA"/>
        </w:rPr>
        <w:t xml:space="preserve">абл. 1). </w:t>
      </w:r>
    </w:p>
    <w:p w:rsidR="0032676F" w:rsidRDefault="007C05AA" w:rsidP="0032676F">
      <w:pPr>
        <w:jc w:val="center"/>
        <w:rPr>
          <w:rFonts w:ascii="Times New Roman" w:hAnsi="Times New Roman" w:cs="Times New Roman"/>
          <w:b/>
          <w:sz w:val="28"/>
          <w:szCs w:val="28"/>
          <w:lang w:val="uk-UA"/>
        </w:rPr>
      </w:pPr>
      <w:bookmarkStart w:id="8" w:name="_Toc475957059"/>
      <w:r w:rsidRPr="007C05AA">
        <w:rPr>
          <w:rFonts w:ascii="Times New Roman" w:hAnsi="Times New Roman" w:cs="Times New Roman"/>
          <w:b/>
          <w:sz w:val="28"/>
          <w:szCs w:val="28"/>
          <w:lang w:val="uk-UA"/>
        </w:rPr>
        <w:t xml:space="preserve">Основні напрями економічної і соціальної політики </w:t>
      </w:r>
    </w:p>
    <w:p w:rsidR="00457908" w:rsidRDefault="001E09FA" w:rsidP="0032676F">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Івано-Франківської </w:t>
      </w:r>
      <w:r w:rsidR="00457908">
        <w:rPr>
          <w:rFonts w:ascii="Times New Roman" w:hAnsi="Times New Roman" w:cs="Times New Roman"/>
          <w:b/>
          <w:sz w:val="28"/>
          <w:szCs w:val="28"/>
          <w:lang w:val="uk-UA"/>
        </w:rPr>
        <w:t>області у 2024</w:t>
      </w:r>
      <w:r w:rsidR="007C05AA" w:rsidRPr="007C05AA">
        <w:rPr>
          <w:rFonts w:ascii="Times New Roman" w:hAnsi="Times New Roman" w:cs="Times New Roman"/>
          <w:b/>
          <w:sz w:val="28"/>
          <w:szCs w:val="28"/>
          <w:lang w:val="uk-UA"/>
        </w:rPr>
        <w:t xml:space="preserve"> році</w:t>
      </w:r>
      <w:bookmarkEnd w:id="8"/>
    </w:p>
    <w:p w:rsidR="007C05AA" w:rsidRPr="007F6D1A" w:rsidRDefault="00457908" w:rsidP="00457908">
      <w:pPr>
        <w:spacing w:after="120"/>
        <w:jc w:val="right"/>
        <w:rPr>
          <w:rFonts w:ascii="Times New Roman" w:hAnsi="Times New Roman" w:cs="Times New Roman"/>
          <w:sz w:val="24"/>
          <w:szCs w:val="24"/>
          <w:lang w:val="uk-UA"/>
        </w:rPr>
      </w:pPr>
      <w:r w:rsidRPr="007F6D1A">
        <w:rPr>
          <w:rFonts w:ascii="Times New Roman" w:hAnsi="Times New Roman" w:cs="Times New Roman"/>
          <w:sz w:val="24"/>
          <w:szCs w:val="24"/>
          <w:lang w:val="uk-UA"/>
        </w:rPr>
        <w:t>Таблиця 1</w:t>
      </w:r>
    </w:p>
    <w:tbl>
      <w:tblPr>
        <w:tblW w:w="4891" w:type="pct"/>
        <w:tblInd w:w="108" w:type="dxa"/>
        <w:tblBorders>
          <w:top w:val="single" w:sz="4" w:space="0" w:color="678C94"/>
          <w:left w:val="single" w:sz="4" w:space="0" w:color="678C94"/>
          <w:bottom w:val="single" w:sz="4" w:space="0" w:color="678C94"/>
          <w:right w:val="single" w:sz="4" w:space="0" w:color="678C94"/>
          <w:insideH w:val="single" w:sz="4" w:space="0" w:color="678C94"/>
          <w:insideV w:val="single" w:sz="4" w:space="0" w:color="678C94"/>
        </w:tblBorders>
        <w:tblLayout w:type="fixed"/>
        <w:tblLook w:val="01E0" w:firstRow="1" w:lastRow="1" w:firstColumn="1" w:lastColumn="1" w:noHBand="0" w:noVBand="0"/>
      </w:tblPr>
      <w:tblGrid>
        <w:gridCol w:w="2479"/>
        <w:gridCol w:w="7159"/>
      </w:tblGrid>
      <w:tr w:rsidR="00F52362" w:rsidRPr="003C2145" w:rsidTr="007D0217">
        <w:trPr>
          <w:tblHeader/>
        </w:trPr>
        <w:tc>
          <w:tcPr>
            <w:tcW w:w="1286" w:type="pct"/>
            <w:tcBorders>
              <w:top w:val="single" w:sz="4" w:space="0" w:color="678C94"/>
              <w:left w:val="single" w:sz="4" w:space="0" w:color="678C94"/>
              <w:bottom w:val="single" w:sz="4" w:space="0" w:color="678C94"/>
              <w:right w:val="single" w:sz="4" w:space="0" w:color="678C94"/>
              <w:tl2br w:val="nil"/>
              <w:tr2bl w:val="nil"/>
            </w:tcBorders>
            <w:shd w:val="clear" w:color="auto" w:fill="9EB7BC"/>
            <w:vAlign w:val="center"/>
          </w:tcPr>
          <w:p w:rsidR="00F52362" w:rsidRPr="007D0217" w:rsidRDefault="00B54D7D" w:rsidP="00B54D7D">
            <w:pPr>
              <w:jc w:val="center"/>
              <w:rPr>
                <w:rFonts w:ascii="Times New Roman" w:hAnsi="Times New Roman" w:cs="Times New Roman"/>
                <w:b/>
                <w:sz w:val="28"/>
                <w:szCs w:val="28"/>
                <w:lang w:val="uk-UA"/>
              </w:rPr>
            </w:pPr>
            <w:r w:rsidRPr="007D0217">
              <w:rPr>
                <w:rFonts w:ascii="Times New Roman" w:hAnsi="Times New Roman" w:cs="Times New Roman"/>
                <w:b/>
                <w:sz w:val="28"/>
                <w:szCs w:val="28"/>
                <w:lang w:val="uk-UA"/>
              </w:rPr>
              <w:t>Цілі</w:t>
            </w:r>
          </w:p>
        </w:tc>
        <w:tc>
          <w:tcPr>
            <w:tcW w:w="3714" w:type="pct"/>
            <w:tcBorders>
              <w:top w:val="single" w:sz="4" w:space="0" w:color="678C94"/>
              <w:left w:val="single" w:sz="4" w:space="0" w:color="678C94"/>
              <w:bottom w:val="single" w:sz="4" w:space="0" w:color="678C94"/>
              <w:right w:val="single" w:sz="4" w:space="0" w:color="678C94"/>
              <w:tl2br w:val="nil"/>
              <w:tr2bl w:val="nil"/>
            </w:tcBorders>
            <w:shd w:val="clear" w:color="auto" w:fill="9EB7BC"/>
            <w:vAlign w:val="center"/>
          </w:tcPr>
          <w:p w:rsidR="00F52362" w:rsidRPr="007D0217" w:rsidRDefault="00B54D7D" w:rsidP="00CA393E">
            <w:pPr>
              <w:jc w:val="center"/>
              <w:rPr>
                <w:rFonts w:ascii="Times New Roman" w:hAnsi="Times New Roman" w:cs="Times New Roman"/>
                <w:b/>
                <w:sz w:val="28"/>
                <w:szCs w:val="28"/>
                <w:lang w:val="uk-UA"/>
              </w:rPr>
            </w:pPr>
            <w:r w:rsidRPr="007D0217">
              <w:rPr>
                <w:rFonts w:ascii="Times New Roman" w:hAnsi="Times New Roman" w:cs="Times New Roman"/>
                <w:b/>
                <w:sz w:val="28"/>
                <w:szCs w:val="28"/>
                <w:lang w:val="uk-UA"/>
              </w:rPr>
              <w:t>Основні напрями</w:t>
            </w:r>
          </w:p>
        </w:tc>
      </w:tr>
      <w:tr w:rsidR="007C05AA" w:rsidRPr="003C2145" w:rsidTr="007D0217">
        <w:trPr>
          <w:trHeight w:val="669"/>
        </w:trPr>
        <w:tc>
          <w:tcPr>
            <w:tcW w:w="1286" w:type="pct"/>
            <w:shd w:val="clear" w:color="auto" w:fill="auto"/>
          </w:tcPr>
          <w:p w:rsidR="004D114B" w:rsidRDefault="007C05AA" w:rsidP="00656D5B">
            <w:pPr>
              <w:rPr>
                <w:rFonts w:ascii="Times New Roman" w:hAnsi="Times New Roman" w:cs="Times New Roman"/>
                <w:sz w:val="28"/>
                <w:szCs w:val="28"/>
                <w:lang w:val="uk-UA"/>
              </w:rPr>
            </w:pPr>
            <w:bookmarkStart w:id="9" w:name="_Toc475957061"/>
            <w:r w:rsidRPr="007D0217">
              <w:rPr>
                <w:rFonts w:ascii="Times New Roman" w:hAnsi="Times New Roman" w:cs="Times New Roman"/>
                <w:sz w:val="28"/>
                <w:szCs w:val="28"/>
              </w:rPr>
              <w:t xml:space="preserve">1. </w:t>
            </w:r>
            <w:bookmarkEnd w:id="9"/>
            <w:r w:rsidR="004D114B">
              <w:rPr>
                <w:rFonts w:ascii="Times New Roman" w:hAnsi="Times New Roman" w:cs="Times New Roman"/>
                <w:sz w:val="28"/>
                <w:szCs w:val="28"/>
                <w:lang w:val="uk-UA"/>
              </w:rPr>
              <w:t>Конкуренто-</w:t>
            </w:r>
          </w:p>
          <w:p w:rsidR="007C05AA" w:rsidRPr="004D114B" w:rsidRDefault="004D114B" w:rsidP="00656D5B">
            <w:pPr>
              <w:rPr>
                <w:sz w:val="28"/>
                <w:szCs w:val="28"/>
                <w:lang w:val="uk-UA" w:eastAsia="uk-UA"/>
              </w:rPr>
            </w:pPr>
            <w:r>
              <w:rPr>
                <w:rFonts w:ascii="Times New Roman" w:hAnsi="Times New Roman" w:cs="Times New Roman"/>
                <w:sz w:val="28"/>
                <w:szCs w:val="28"/>
                <w:lang w:val="uk-UA"/>
              </w:rPr>
              <w:t xml:space="preserve">спроможна економіка на засадах смарт-спеціалізації </w:t>
            </w:r>
          </w:p>
        </w:tc>
        <w:tc>
          <w:tcPr>
            <w:tcW w:w="3714" w:type="pct"/>
            <w:shd w:val="clear" w:color="auto" w:fill="auto"/>
          </w:tcPr>
          <w:p w:rsidR="00656D5B" w:rsidRPr="00656D5B" w:rsidRDefault="00656D5B" w:rsidP="00656D5B">
            <w:pPr>
              <w:jc w:val="both"/>
              <w:rPr>
                <w:rFonts w:ascii="Times New Roman" w:eastAsia="Calibri" w:hAnsi="Times New Roman" w:cs="Calibri"/>
                <w:sz w:val="28"/>
                <w:lang w:val="uk-UA" w:eastAsia="en-US"/>
              </w:rPr>
            </w:pPr>
            <w:r w:rsidRPr="00656D5B">
              <w:rPr>
                <w:rFonts w:ascii="Times New Roman" w:eastAsia="Calibri" w:hAnsi="Times New Roman" w:cs="Calibri"/>
                <w:sz w:val="28"/>
                <w:lang w:val="uk-UA" w:eastAsia="en-US"/>
              </w:rPr>
              <w:t>1. Промисловість. Релокація бізнесу. Розвиток малого та середнього підприємництва.</w:t>
            </w:r>
          </w:p>
          <w:p w:rsidR="00656D5B" w:rsidRPr="00656D5B" w:rsidRDefault="00656D5B" w:rsidP="00656D5B">
            <w:pPr>
              <w:jc w:val="both"/>
              <w:rPr>
                <w:rFonts w:ascii="Times New Roman" w:eastAsia="Calibri" w:hAnsi="Times New Roman" w:cs="Calibri"/>
                <w:sz w:val="28"/>
                <w:lang w:val="uk-UA" w:eastAsia="en-US"/>
              </w:rPr>
            </w:pPr>
            <w:r w:rsidRPr="00656D5B">
              <w:rPr>
                <w:rFonts w:ascii="Times New Roman" w:eastAsia="Calibri" w:hAnsi="Times New Roman" w:cs="Calibri"/>
                <w:sz w:val="28"/>
                <w:lang w:val="uk-UA" w:eastAsia="en-US"/>
              </w:rPr>
              <w:t>2. Енергетична самодостатність.</w:t>
            </w:r>
          </w:p>
          <w:p w:rsidR="00656D5B" w:rsidRPr="00656D5B" w:rsidRDefault="00656D5B" w:rsidP="00656D5B">
            <w:pPr>
              <w:jc w:val="both"/>
              <w:rPr>
                <w:rFonts w:ascii="Times New Roman" w:eastAsia="Calibri" w:hAnsi="Times New Roman" w:cs="Calibri"/>
                <w:sz w:val="28"/>
                <w:lang w:val="uk-UA" w:eastAsia="en-US"/>
              </w:rPr>
            </w:pPr>
            <w:r w:rsidRPr="00656D5B">
              <w:rPr>
                <w:rFonts w:ascii="Times New Roman" w:eastAsia="Calibri" w:hAnsi="Times New Roman" w:cs="Calibri"/>
                <w:sz w:val="28"/>
                <w:lang w:val="uk-UA" w:eastAsia="en-US"/>
              </w:rPr>
              <w:t>3. Розвиток туристично-рекреаційної сфери.</w:t>
            </w:r>
          </w:p>
          <w:p w:rsidR="00656D5B" w:rsidRPr="00656D5B" w:rsidRDefault="00656D5B" w:rsidP="00656D5B">
            <w:pPr>
              <w:jc w:val="both"/>
              <w:rPr>
                <w:rFonts w:ascii="Times New Roman" w:eastAsia="Calibri" w:hAnsi="Times New Roman" w:cs="Calibri"/>
                <w:sz w:val="28"/>
                <w:lang w:val="uk-UA" w:eastAsia="en-US"/>
              </w:rPr>
            </w:pPr>
            <w:r w:rsidRPr="00656D5B">
              <w:rPr>
                <w:rFonts w:ascii="Times New Roman" w:eastAsia="Calibri" w:hAnsi="Times New Roman" w:cs="Calibri"/>
                <w:sz w:val="28"/>
                <w:lang w:val="uk-UA" w:eastAsia="en-US"/>
              </w:rPr>
              <w:t>4. Просторове планування: сучасний підхід до планування розвитку територій.</w:t>
            </w:r>
          </w:p>
          <w:p w:rsidR="00656D5B" w:rsidRPr="00656D5B" w:rsidRDefault="00656D5B" w:rsidP="00656D5B">
            <w:pPr>
              <w:jc w:val="both"/>
              <w:rPr>
                <w:rFonts w:ascii="Times New Roman" w:eastAsia="Calibri" w:hAnsi="Times New Roman" w:cs="Calibri"/>
                <w:sz w:val="28"/>
                <w:lang w:val="uk-UA" w:eastAsia="en-US"/>
              </w:rPr>
            </w:pPr>
            <w:r w:rsidRPr="00656D5B">
              <w:rPr>
                <w:rFonts w:ascii="Times New Roman" w:eastAsia="Calibri" w:hAnsi="Times New Roman" w:cs="Calibri"/>
                <w:sz w:val="28"/>
                <w:lang w:val="uk-UA" w:eastAsia="en-US"/>
              </w:rPr>
              <w:t>5. Створення сприятливих умов для економічного розвитку громад, сільських та гірських територій.</w:t>
            </w:r>
          </w:p>
          <w:p w:rsidR="00656D5B" w:rsidRPr="00656D5B" w:rsidRDefault="00656D5B" w:rsidP="00656D5B">
            <w:pPr>
              <w:jc w:val="both"/>
              <w:rPr>
                <w:rFonts w:ascii="Times New Roman" w:eastAsia="Calibri" w:hAnsi="Times New Roman" w:cs="Calibri"/>
                <w:sz w:val="28"/>
                <w:lang w:val="uk-UA" w:eastAsia="en-US"/>
              </w:rPr>
            </w:pPr>
            <w:r w:rsidRPr="00656D5B">
              <w:rPr>
                <w:rFonts w:ascii="Times New Roman" w:eastAsia="Calibri" w:hAnsi="Times New Roman" w:cs="Calibri"/>
                <w:sz w:val="28"/>
                <w:lang w:val="uk-UA" w:eastAsia="en-US"/>
              </w:rPr>
              <w:t>6. Агропромисловий розвиток.</w:t>
            </w:r>
          </w:p>
          <w:p w:rsidR="00656D5B" w:rsidRPr="00656D5B" w:rsidRDefault="00656D5B" w:rsidP="00656D5B">
            <w:pPr>
              <w:jc w:val="both"/>
              <w:rPr>
                <w:rFonts w:ascii="Times New Roman" w:eastAsia="Calibri" w:hAnsi="Times New Roman" w:cs="Calibri"/>
                <w:sz w:val="28"/>
                <w:lang w:val="uk-UA" w:eastAsia="en-US"/>
              </w:rPr>
            </w:pPr>
            <w:r w:rsidRPr="00656D5B">
              <w:rPr>
                <w:rFonts w:ascii="Times New Roman" w:eastAsia="Calibri" w:hAnsi="Times New Roman" w:cs="Calibri"/>
                <w:sz w:val="28"/>
                <w:lang w:val="uk-UA" w:eastAsia="en-US"/>
              </w:rPr>
              <w:t>7. Земельні ресурси.</w:t>
            </w:r>
          </w:p>
          <w:p w:rsidR="00656D5B" w:rsidRPr="00656D5B" w:rsidRDefault="00656D5B" w:rsidP="00656D5B">
            <w:pPr>
              <w:jc w:val="both"/>
              <w:rPr>
                <w:rFonts w:ascii="Times New Roman" w:eastAsia="Calibri" w:hAnsi="Times New Roman" w:cs="Calibri"/>
                <w:sz w:val="28"/>
                <w:lang w:val="uk-UA" w:eastAsia="en-US"/>
              </w:rPr>
            </w:pPr>
            <w:r w:rsidRPr="00656D5B">
              <w:rPr>
                <w:rFonts w:ascii="Times New Roman" w:eastAsia="Calibri" w:hAnsi="Times New Roman" w:cs="Calibri"/>
                <w:sz w:val="28"/>
                <w:lang w:val="uk-UA" w:eastAsia="en-US"/>
              </w:rPr>
              <w:t>8. Будівельна діяльність.</w:t>
            </w:r>
          </w:p>
          <w:p w:rsidR="00656D5B" w:rsidRPr="00656D5B" w:rsidRDefault="00656D5B" w:rsidP="00656D5B">
            <w:pPr>
              <w:jc w:val="both"/>
              <w:rPr>
                <w:rFonts w:ascii="Times New Roman" w:eastAsia="Calibri" w:hAnsi="Times New Roman" w:cs="Calibri"/>
                <w:sz w:val="28"/>
                <w:lang w:val="uk-UA" w:eastAsia="en-US"/>
              </w:rPr>
            </w:pPr>
            <w:r w:rsidRPr="00656D5B">
              <w:rPr>
                <w:rFonts w:ascii="Times New Roman" w:eastAsia="Calibri" w:hAnsi="Times New Roman" w:cs="Calibri"/>
                <w:sz w:val="28"/>
                <w:lang w:val="uk-UA" w:eastAsia="en-US"/>
              </w:rPr>
              <w:t>9. Податково-бюджетна політика.</w:t>
            </w:r>
          </w:p>
          <w:p w:rsidR="007C05AA" w:rsidRPr="007D0217" w:rsidRDefault="00656D5B" w:rsidP="00656D5B">
            <w:pPr>
              <w:ind w:left="460" w:hanging="460"/>
              <w:rPr>
                <w:rFonts w:ascii="Times New Roman" w:hAnsi="Times New Roman"/>
                <w:b/>
                <w:sz w:val="28"/>
                <w:szCs w:val="28"/>
              </w:rPr>
            </w:pPr>
            <w:r w:rsidRPr="00656D5B">
              <w:rPr>
                <w:rFonts w:ascii="Times New Roman" w:eastAsia="Calibri" w:hAnsi="Times New Roman" w:cs="Calibri"/>
                <w:sz w:val="28"/>
                <w:lang w:val="uk-UA" w:eastAsia="en-US"/>
              </w:rPr>
              <w:t>10. Зовнішньоекономічна та інвестиційна діяльність. Транскордонне співробітництво</w:t>
            </w:r>
          </w:p>
        </w:tc>
      </w:tr>
      <w:tr w:rsidR="00550BA1" w:rsidRPr="003C2145" w:rsidTr="007D0217">
        <w:trPr>
          <w:trHeight w:val="669"/>
        </w:trPr>
        <w:tc>
          <w:tcPr>
            <w:tcW w:w="1286" w:type="pct"/>
            <w:shd w:val="clear" w:color="auto" w:fill="auto"/>
          </w:tcPr>
          <w:p w:rsidR="007C05AA" w:rsidRPr="007D0217" w:rsidRDefault="007C05AA" w:rsidP="00656D5B">
            <w:pPr>
              <w:rPr>
                <w:rFonts w:ascii="Times New Roman" w:hAnsi="Times New Roman" w:cs="Times New Roman"/>
                <w:b/>
                <w:sz w:val="28"/>
                <w:szCs w:val="28"/>
              </w:rPr>
            </w:pPr>
            <w:bookmarkStart w:id="10" w:name="_Toc475957090"/>
            <w:r w:rsidRPr="007D0217">
              <w:rPr>
                <w:rFonts w:ascii="Times New Roman" w:hAnsi="Times New Roman" w:cs="Times New Roman"/>
                <w:sz w:val="28"/>
                <w:szCs w:val="28"/>
              </w:rPr>
              <w:t xml:space="preserve">2. Розвиток </w:t>
            </w:r>
            <w:bookmarkEnd w:id="10"/>
            <w:r w:rsidR="004D114B">
              <w:rPr>
                <w:rFonts w:ascii="Times New Roman" w:hAnsi="Times New Roman" w:cs="Times New Roman"/>
                <w:sz w:val="28"/>
                <w:szCs w:val="28"/>
                <w:lang w:val="uk-UA"/>
              </w:rPr>
              <w:t>інфраструктури області</w:t>
            </w:r>
            <w:r w:rsidRPr="007D0217">
              <w:rPr>
                <w:rFonts w:ascii="Times New Roman" w:hAnsi="Times New Roman" w:cs="Times New Roman"/>
                <w:sz w:val="28"/>
                <w:szCs w:val="28"/>
              </w:rPr>
              <w:t xml:space="preserve"> </w:t>
            </w:r>
          </w:p>
          <w:p w:rsidR="00550BA1" w:rsidRPr="007D0217" w:rsidRDefault="00550BA1" w:rsidP="00656D5B">
            <w:pPr>
              <w:rPr>
                <w:sz w:val="28"/>
                <w:szCs w:val="28"/>
                <w:lang w:val="uk-UA" w:eastAsia="uk-UA"/>
              </w:rPr>
            </w:pPr>
          </w:p>
        </w:tc>
        <w:tc>
          <w:tcPr>
            <w:tcW w:w="3714" w:type="pct"/>
            <w:shd w:val="clear" w:color="auto" w:fill="auto"/>
          </w:tcPr>
          <w:p w:rsidR="00656D5B" w:rsidRPr="00656D5B" w:rsidRDefault="007C05AA" w:rsidP="00656D5B">
            <w:pPr>
              <w:rPr>
                <w:rFonts w:ascii="Times New Roman" w:eastAsia="Calibri" w:hAnsi="Times New Roman" w:cs="Calibri"/>
                <w:sz w:val="28"/>
                <w:lang w:val="uk-UA" w:eastAsia="en-US"/>
              </w:rPr>
            </w:pPr>
            <w:r w:rsidRPr="007D0217">
              <w:rPr>
                <w:rFonts w:ascii="Times New Roman" w:hAnsi="Times New Roman" w:cs="Times New Roman"/>
                <w:b/>
                <w:i/>
                <w:sz w:val="28"/>
                <w:szCs w:val="28"/>
              </w:rPr>
              <w:t xml:space="preserve"> </w:t>
            </w:r>
            <w:r w:rsidR="00656D5B" w:rsidRPr="00656D5B">
              <w:rPr>
                <w:rFonts w:ascii="Times New Roman" w:eastAsia="Calibri" w:hAnsi="Times New Roman" w:cs="Calibri"/>
                <w:sz w:val="28"/>
                <w:lang w:val="uk-UA" w:eastAsia="en-US"/>
              </w:rPr>
              <w:t xml:space="preserve">1. Розвиток транспортної інфраструктури та логістики. </w:t>
            </w:r>
          </w:p>
          <w:p w:rsidR="00656D5B" w:rsidRPr="00656D5B" w:rsidRDefault="00656D5B" w:rsidP="00656D5B">
            <w:pPr>
              <w:jc w:val="both"/>
              <w:rPr>
                <w:rFonts w:ascii="Times New Roman" w:eastAsia="Calibri" w:hAnsi="Times New Roman" w:cs="Calibri"/>
                <w:sz w:val="28"/>
                <w:lang w:val="uk-UA" w:eastAsia="en-US"/>
              </w:rPr>
            </w:pPr>
            <w:r w:rsidRPr="00656D5B">
              <w:rPr>
                <w:rFonts w:ascii="Times New Roman" w:eastAsia="Calibri" w:hAnsi="Times New Roman" w:cs="Calibri"/>
                <w:sz w:val="28"/>
                <w:lang w:val="uk-UA" w:eastAsia="en-US"/>
              </w:rPr>
              <w:t xml:space="preserve">2. Цифрова трансформація. Надання адміністративних послуг. </w:t>
            </w:r>
          </w:p>
          <w:p w:rsidR="00550BA1" w:rsidRPr="00656D5B" w:rsidRDefault="00656D5B" w:rsidP="00656D5B">
            <w:pPr>
              <w:jc w:val="both"/>
              <w:rPr>
                <w:rFonts w:ascii="Times New Roman" w:eastAsia="Calibri" w:hAnsi="Times New Roman" w:cs="Calibri"/>
                <w:sz w:val="28"/>
                <w:lang w:val="uk-UA" w:eastAsia="en-US"/>
              </w:rPr>
            </w:pPr>
            <w:r w:rsidRPr="00656D5B">
              <w:rPr>
                <w:rFonts w:ascii="Times New Roman" w:eastAsia="Calibri" w:hAnsi="Times New Roman" w:cs="Calibri"/>
                <w:sz w:val="28"/>
                <w:lang w:val="uk-UA" w:eastAsia="en-US"/>
              </w:rPr>
              <w:t>3. Модернізація житлово-комунальної інфраструктури.</w:t>
            </w:r>
          </w:p>
        </w:tc>
      </w:tr>
      <w:tr w:rsidR="00550BA1" w:rsidRPr="003C2145" w:rsidTr="007D0217">
        <w:trPr>
          <w:trHeight w:val="135"/>
        </w:trPr>
        <w:tc>
          <w:tcPr>
            <w:tcW w:w="1286" w:type="pct"/>
            <w:shd w:val="clear" w:color="auto" w:fill="auto"/>
          </w:tcPr>
          <w:p w:rsidR="00550BA1" w:rsidRPr="007D0217" w:rsidRDefault="007C05AA" w:rsidP="00656D5B">
            <w:pPr>
              <w:rPr>
                <w:rFonts w:ascii="Times New Roman" w:hAnsi="Times New Roman" w:cs="Times New Roman"/>
                <w:sz w:val="28"/>
                <w:szCs w:val="28"/>
                <w:lang w:val="uk-UA" w:eastAsia="uk-UA"/>
              </w:rPr>
            </w:pPr>
            <w:r w:rsidRPr="007D0217">
              <w:rPr>
                <w:rFonts w:ascii="Times New Roman" w:hAnsi="Times New Roman" w:cs="Times New Roman"/>
                <w:sz w:val="28"/>
                <w:szCs w:val="28"/>
                <w:lang w:val="uk-UA"/>
              </w:rPr>
              <w:t xml:space="preserve">3. </w:t>
            </w:r>
            <w:r w:rsidR="004D114B">
              <w:rPr>
                <w:rFonts w:ascii="Times New Roman" w:hAnsi="Times New Roman" w:cs="Times New Roman"/>
                <w:sz w:val="28"/>
                <w:szCs w:val="28"/>
                <w:lang w:val="uk-UA"/>
              </w:rPr>
              <w:t>С</w:t>
            </w:r>
            <w:r w:rsidR="004D114B" w:rsidRPr="004D114B">
              <w:rPr>
                <w:rFonts w:ascii="Times New Roman" w:hAnsi="Times New Roman" w:cs="Times New Roman"/>
                <w:sz w:val="28"/>
                <w:szCs w:val="28"/>
              </w:rPr>
              <w:t>творення комфортних та безпечних умов проживання на території Івано-Франківської області</w:t>
            </w:r>
          </w:p>
        </w:tc>
        <w:tc>
          <w:tcPr>
            <w:tcW w:w="3714" w:type="pct"/>
            <w:shd w:val="clear" w:color="auto" w:fill="auto"/>
          </w:tcPr>
          <w:p w:rsidR="00656D5B" w:rsidRPr="00656D5B" w:rsidRDefault="00656D5B" w:rsidP="00656D5B">
            <w:pPr>
              <w:jc w:val="both"/>
              <w:rPr>
                <w:rFonts w:ascii="Times New Roman" w:eastAsia="Calibri" w:hAnsi="Times New Roman" w:cs="Calibri"/>
                <w:sz w:val="28"/>
                <w:lang w:val="uk-UA" w:eastAsia="en-US"/>
              </w:rPr>
            </w:pPr>
            <w:r w:rsidRPr="00656D5B">
              <w:rPr>
                <w:rFonts w:ascii="Times New Roman" w:eastAsia="Calibri" w:hAnsi="Times New Roman" w:cs="Calibri"/>
                <w:sz w:val="28"/>
                <w:lang w:val="uk-UA" w:eastAsia="en-US"/>
              </w:rPr>
              <w:t>1. Охорона здоров’я.  Створення сучасної системи реабілітації військових в Івано-Франківській області.</w:t>
            </w:r>
          </w:p>
          <w:p w:rsidR="00656D5B" w:rsidRPr="00656D5B" w:rsidRDefault="00656D5B" w:rsidP="00656D5B">
            <w:pPr>
              <w:jc w:val="both"/>
              <w:rPr>
                <w:rFonts w:ascii="Times New Roman" w:eastAsia="Calibri" w:hAnsi="Times New Roman" w:cs="Calibri"/>
                <w:sz w:val="28"/>
                <w:lang w:val="uk-UA" w:eastAsia="en-US"/>
              </w:rPr>
            </w:pPr>
            <w:r w:rsidRPr="00656D5B">
              <w:rPr>
                <w:rFonts w:ascii="Times New Roman" w:eastAsia="Calibri" w:hAnsi="Times New Roman" w:cs="Calibri"/>
                <w:sz w:val="28"/>
                <w:lang w:val="uk-UA" w:eastAsia="en-US"/>
              </w:rPr>
              <w:t>2. Підвищення якості освіти та розвиток науки.</w:t>
            </w:r>
          </w:p>
          <w:p w:rsidR="00656D5B" w:rsidRPr="00656D5B" w:rsidRDefault="00656D5B" w:rsidP="00656D5B">
            <w:pPr>
              <w:jc w:val="both"/>
              <w:rPr>
                <w:rFonts w:ascii="Times New Roman" w:eastAsia="Calibri" w:hAnsi="Times New Roman" w:cs="Calibri"/>
                <w:sz w:val="28"/>
                <w:lang w:val="uk-UA" w:eastAsia="en-US"/>
              </w:rPr>
            </w:pPr>
            <w:r w:rsidRPr="00656D5B">
              <w:rPr>
                <w:rFonts w:ascii="Times New Roman" w:eastAsia="Calibri" w:hAnsi="Times New Roman" w:cs="Calibri"/>
                <w:sz w:val="28"/>
                <w:lang w:val="uk-UA" w:eastAsia="en-US"/>
              </w:rPr>
              <w:t>3. Створення умов для розвитку культури, молодіжної політики та спорту.</w:t>
            </w:r>
          </w:p>
          <w:p w:rsidR="00656D5B" w:rsidRPr="00656D5B" w:rsidRDefault="00656D5B" w:rsidP="00656D5B">
            <w:pPr>
              <w:jc w:val="both"/>
              <w:rPr>
                <w:rFonts w:ascii="Times New Roman" w:eastAsia="Calibri" w:hAnsi="Times New Roman" w:cs="Calibri"/>
                <w:sz w:val="28"/>
                <w:lang w:val="uk-UA" w:eastAsia="en-US"/>
              </w:rPr>
            </w:pPr>
            <w:r w:rsidRPr="00656D5B">
              <w:rPr>
                <w:rFonts w:ascii="Times New Roman" w:eastAsia="Calibri" w:hAnsi="Times New Roman" w:cs="Calibri"/>
                <w:sz w:val="28"/>
                <w:lang w:val="uk-UA" w:eastAsia="en-US"/>
              </w:rPr>
              <w:t>4. Розвиток громадянського суспільства.</w:t>
            </w:r>
          </w:p>
          <w:p w:rsidR="00656D5B" w:rsidRPr="00656D5B" w:rsidRDefault="00656D5B" w:rsidP="00656D5B">
            <w:pPr>
              <w:jc w:val="both"/>
              <w:rPr>
                <w:rFonts w:ascii="Times New Roman" w:eastAsia="Calibri" w:hAnsi="Times New Roman" w:cs="Calibri"/>
                <w:sz w:val="28"/>
                <w:lang w:val="uk-UA" w:eastAsia="en-US"/>
              </w:rPr>
            </w:pPr>
            <w:r w:rsidRPr="00656D5B">
              <w:rPr>
                <w:rFonts w:ascii="Times New Roman" w:eastAsia="Calibri" w:hAnsi="Times New Roman" w:cs="Calibri"/>
                <w:sz w:val="28"/>
                <w:lang w:val="uk-UA" w:eastAsia="en-US"/>
              </w:rPr>
              <w:t>5. Зайнятість населення, ринок праці та доходи населення.</w:t>
            </w:r>
          </w:p>
          <w:p w:rsidR="00656D5B" w:rsidRPr="00656D5B" w:rsidRDefault="00656D5B" w:rsidP="00656D5B">
            <w:pPr>
              <w:jc w:val="both"/>
              <w:rPr>
                <w:rFonts w:ascii="Times New Roman" w:eastAsia="Calibri" w:hAnsi="Times New Roman" w:cs="Calibri"/>
                <w:sz w:val="28"/>
                <w:lang w:val="uk-UA" w:eastAsia="en-US"/>
              </w:rPr>
            </w:pPr>
            <w:r w:rsidRPr="00656D5B">
              <w:rPr>
                <w:rFonts w:ascii="Times New Roman" w:eastAsia="Calibri" w:hAnsi="Times New Roman" w:cs="Calibri"/>
                <w:sz w:val="28"/>
                <w:lang w:val="uk-UA" w:eastAsia="en-US"/>
              </w:rPr>
              <w:t>6. </w:t>
            </w:r>
            <w:hyperlink w:anchor="_Toc57586910" w:history="1">
              <w:r w:rsidRPr="00656D5B">
                <w:rPr>
                  <w:rFonts w:ascii="Times New Roman" w:eastAsia="Calibri" w:hAnsi="Times New Roman" w:cs="Calibri"/>
                  <w:sz w:val="28"/>
                  <w:lang w:val="uk-UA" w:eastAsia="en-US"/>
                </w:rPr>
                <w:t>Соціальний захист</w:t>
              </w:r>
            </w:hyperlink>
            <w:r w:rsidRPr="00656D5B">
              <w:rPr>
                <w:rFonts w:ascii="Times New Roman" w:eastAsia="Calibri" w:hAnsi="Times New Roman" w:cs="Calibri"/>
                <w:sz w:val="28"/>
                <w:lang w:val="uk-UA" w:eastAsia="en-US"/>
              </w:rPr>
              <w:t xml:space="preserve">. Інтеграція в суспільство </w:t>
            </w:r>
            <w:r w:rsidRPr="00656D5B">
              <w:rPr>
                <w:rFonts w:ascii="Times New Roman" w:eastAsia="Calibri" w:hAnsi="Times New Roman" w:cs="Calibri"/>
                <w:sz w:val="28"/>
                <w:lang w:val="uk-UA" w:eastAsia="en-US"/>
              </w:rPr>
              <w:lastRenderedPageBreak/>
              <w:t>внутрішньо переміщених осіб, ветеранів війни, військовослужбовців та членів їх сімей.</w:t>
            </w:r>
          </w:p>
          <w:p w:rsidR="00656D5B" w:rsidRPr="00656D5B" w:rsidRDefault="00656D5B" w:rsidP="00656D5B">
            <w:pPr>
              <w:jc w:val="both"/>
              <w:rPr>
                <w:rFonts w:ascii="Times New Roman" w:eastAsia="Calibri" w:hAnsi="Times New Roman" w:cs="Calibri"/>
                <w:sz w:val="28"/>
                <w:lang w:val="uk-UA" w:eastAsia="en-US"/>
              </w:rPr>
            </w:pPr>
            <w:r w:rsidRPr="00656D5B">
              <w:rPr>
                <w:rFonts w:ascii="Times New Roman" w:eastAsia="Calibri" w:hAnsi="Times New Roman" w:cs="Calibri"/>
                <w:sz w:val="28"/>
                <w:lang w:val="uk-UA" w:eastAsia="en-US"/>
              </w:rPr>
              <w:t>7. Захист дітей.</w:t>
            </w:r>
          </w:p>
          <w:p w:rsidR="00656D5B" w:rsidRPr="00656D5B" w:rsidRDefault="00656D5B" w:rsidP="00656D5B">
            <w:pPr>
              <w:jc w:val="both"/>
              <w:rPr>
                <w:rFonts w:ascii="Times New Roman" w:eastAsia="Calibri" w:hAnsi="Times New Roman" w:cs="Calibri"/>
                <w:sz w:val="28"/>
                <w:lang w:val="uk-UA" w:eastAsia="en-US"/>
              </w:rPr>
            </w:pPr>
            <w:r w:rsidRPr="00656D5B">
              <w:rPr>
                <w:rFonts w:ascii="Times New Roman" w:eastAsia="Calibri" w:hAnsi="Times New Roman" w:cs="Calibri"/>
                <w:sz w:val="28"/>
                <w:lang w:val="uk-UA" w:eastAsia="en-US"/>
              </w:rPr>
              <w:t>8. Пенсійне забезпечення.</w:t>
            </w:r>
          </w:p>
          <w:p w:rsidR="00656D5B" w:rsidRPr="00656D5B" w:rsidRDefault="00656D5B" w:rsidP="00656D5B">
            <w:pPr>
              <w:jc w:val="both"/>
              <w:rPr>
                <w:rFonts w:ascii="Times New Roman" w:eastAsia="Calibri" w:hAnsi="Times New Roman" w:cs="Calibri"/>
                <w:sz w:val="28"/>
                <w:lang w:val="uk-UA" w:eastAsia="en-US"/>
              </w:rPr>
            </w:pPr>
            <w:r w:rsidRPr="00656D5B">
              <w:rPr>
                <w:rFonts w:ascii="Times New Roman" w:eastAsia="Calibri" w:hAnsi="Times New Roman" w:cs="Calibri"/>
                <w:sz w:val="28"/>
                <w:lang w:val="uk-UA" w:eastAsia="en-US"/>
              </w:rPr>
              <w:t>9. Охорона навколишнього природного середовища та екологічна безпека.</w:t>
            </w:r>
          </w:p>
          <w:p w:rsidR="00550BA1" w:rsidRPr="00656D5B" w:rsidRDefault="00656D5B" w:rsidP="00656D5B">
            <w:pPr>
              <w:jc w:val="both"/>
              <w:rPr>
                <w:rFonts w:ascii="Times New Roman" w:eastAsia="Calibri" w:hAnsi="Times New Roman" w:cs="Calibri"/>
                <w:sz w:val="28"/>
                <w:lang w:val="uk-UA" w:eastAsia="en-US"/>
              </w:rPr>
            </w:pPr>
            <w:r w:rsidRPr="00656D5B">
              <w:rPr>
                <w:rFonts w:ascii="Times New Roman" w:eastAsia="Calibri" w:hAnsi="Times New Roman" w:cs="Calibri"/>
                <w:sz w:val="28"/>
                <w:lang w:val="uk-UA" w:eastAsia="en-US"/>
              </w:rPr>
              <w:t>10. Забезпечення цивільного захисту населення та територій Івано-Франківської області.</w:t>
            </w:r>
          </w:p>
        </w:tc>
      </w:tr>
    </w:tbl>
    <w:p w:rsidR="00656D5B" w:rsidRDefault="00656D5B" w:rsidP="000C0226">
      <w:pPr>
        <w:ind w:firstLine="709"/>
        <w:rPr>
          <w:rFonts w:ascii="Times New Roman" w:hAnsi="Times New Roman" w:cs="Times New Roman"/>
          <w:color w:val="000000" w:themeColor="text1"/>
          <w:sz w:val="28"/>
          <w:szCs w:val="28"/>
          <w:lang w:val="uk-UA"/>
        </w:rPr>
      </w:pPr>
    </w:p>
    <w:p w:rsidR="00656D5B" w:rsidRPr="00656D5B" w:rsidRDefault="00656D5B" w:rsidP="00656D5B">
      <w:pPr>
        <w:ind w:firstLine="709"/>
        <w:jc w:val="both"/>
        <w:rPr>
          <w:rFonts w:ascii="Times New Roman" w:hAnsi="Times New Roman" w:cs="Times New Roman"/>
          <w:color w:val="000000" w:themeColor="text1"/>
          <w:sz w:val="28"/>
          <w:szCs w:val="28"/>
          <w:lang w:val="uk-UA"/>
        </w:rPr>
      </w:pPr>
      <w:r w:rsidRPr="00656D5B">
        <w:rPr>
          <w:rFonts w:ascii="Times New Roman" w:hAnsi="Times New Roman" w:cs="Times New Roman"/>
          <w:color w:val="000000" w:themeColor="text1"/>
          <w:sz w:val="28"/>
          <w:szCs w:val="28"/>
          <w:lang w:val="uk-UA"/>
        </w:rPr>
        <w:t xml:space="preserve">Законодавчою основою для розроблення Програми є стаття 143 Конституції України, закони України «Про місцеві державні адміністрації», «Про місцеве самоврядування в Україні», «Про правовий режим воєнного стану», «Про засади державної регіональної політики», «Про державне прогнозування та розроблення програм економічного і соціального розвитку України», «Про стратегічну екологічну оцінку», постанова Кабінету Міністрів України від 26.04.2003 № 621 «Про розроблення прогнозних і програмних документів економічного і соціального розвитку та складання проєктів Бюджетної декларації та державного бюджету» (із змінами). </w:t>
      </w:r>
    </w:p>
    <w:p w:rsidR="00656D5B" w:rsidRPr="00656D5B" w:rsidRDefault="00656D5B" w:rsidP="00656D5B">
      <w:pPr>
        <w:ind w:firstLine="709"/>
        <w:jc w:val="both"/>
        <w:rPr>
          <w:rFonts w:ascii="Times New Roman" w:hAnsi="Times New Roman" w:cs="Times New Roman"/>
          <w:color w:val="000000" w:themeColor="text1"/>
          <w:sz w:val="28"/>
          <w:szCs w:val="28"/>
          <w:lang w:val="uk-UA"/>
        </w:rPr>
      </w:pPr>
      <w:r w:rsidRPr="00656D5B">
        <w:rPr>
          <w:rFonts w:ascii="Times New Roman" w:hAnsi="Times New Roman" w:cs="Times New Roman"/>
          <w:color w:val="000000" w:themeColor="text1"/>
          <w:sz w:val="28"/>
          <w:szCs w:val="28"/>
          <w:lang w:val="uk-UA"/>
        </w:rPr>
        <w:t xml:space="preserve">При підготовці Програми враховані завдання інших документів державного планування, а саме: </w:t>
      </w:r>
    </w:p>
    <w:p w:rsidR="00656D5B" w:rsidRPr="00656D5B" w:rsidRDefault="00656D5B" w:rsidP="00656D5B">
      <w:pPr>
        <w:ind w:firstLine="709"/>
        <w:jc w:val="both"/>
        <w:rPr>
          <w:rFonts w:ascii="Times New Roman" w:hAnsi="Times New Roman" w:cs="Times New Roman"/>
          <w:color w:val="000000" w:themeColor="text1"/>
          <w:sz w:val="28"/>
          <w:szCs w:val="28"/>
          <w:lang w:val="uk-UA"/>
        </w:rPr>
      </w:pPr>
      <w:r w:rsidRPr="00656D5B">
        <w:rPr>
          <w:rFonts w:ascii="Times New Roman" w:hAnsi="Times New Roman" w:cs="Times New Roman"/>
          <w:color w:val="000000" w:themeColor="text1"/>
          <w:sz w:val="28"/>
          <w:szCs w:val="28"/>
          <w:lang w:val="uk-UA"/>
        </w:rPr>
        <w:t xml:space="preserve">- Цілей сталого розвитку України до 2030 року (Указ Президента України від 30.09.2019 № 722); </w:t>
      </w:r>
    </w:p>
    <w:p w:rsidR="00656D5B" w:rsidRPr="00656D5B" w:rsidRDefault="00656D5B" w:rsidP="00656D5B">
      <w:pPr>
        <w:ind w:firstLine="709"/>
        <w:jc w:val="both"/>
        <w:rPr>
          <w:rFonts w:ascii="Times New Roman" w:hAnsi="Times New Roman" w:cs="Times New Roman"/>
          <w:color w:val="000000" w:themeColor="text1"/>
          <w:sz w:val="28"/>
          <w:szCs w:val="28"/>
          <w:lang w:val="uk-UA"/>
        </w:rPr>
      </w:pPr>
      <w:r w:rsidRPr="00656D5B">
        <w:rPr>
          <w:rFonts w:ascii="Times New Roman" w:hAnsi="Times New Roman" w:cs="Times New Roman"/>
          <w:color w:val="000000" w:themeColor="text1"/>
          <w:sz w:val="28"/>
          <w:szCs w:val="28"/>
          <w:lang w:val="uk-UA"/>
        </w:rPr>
        <w:t xml:space="preserve">- Державної стратегії регіонального розвитку на 2021-2027 роки, затвердженої постановою Кабінету Міністрів України від 05.08.2020 № 695; </w:t>
      </w:r>
    </w:p>
    <w:p w:rsidR="00656D5B" w:rsidRPr="00656D5B" w:rsidRDefault="00656D5B" w:rsidP="00656D5B">
      <w:pPr>
        <w:ind w:firstLine="709"/>
        <w:jc w:val="both"/>
        <w:rPr>
          <w:rFonts w:ascii="Times New Roman" w:hAnsi="Times New Roman" w:cs="Times New Roman"/>
          <w:color w:val="000000" w:themeColor="text1"/>
          <w:sz w:val="28"/>
          <w:szCs w:val="28"/>
          <w:lang w:val="uk-UA"/>
        </w:rPr>
      </w:pPr>
      <w:r w:rsidRPr="00656D5B">
        <w:rPr>
          <w:rFonts w:ascii="Times New Roman" w:hAnsi="Times New Roman" w:cs="Times New Roman"/>
          <w:color w:val="000000" w:themeColor="text1"/>
          <w:sz w:val="28"/>
          <w:szCs w:val="28"/>
          <w:lang w:val="uk-UA"/>
        </w:rPr>
        <w:t>- Стратегії розвитку Івано-Франківської області на 2021-2027 роки, затвердженої рішенням Івано-Франківської обласної ради від 21.02.2020 № 1381-34/2020.</w:t>
      </w:r>
    </w:p>
    <w:p w:rsidR="00656D5B" w:rsidRPr="00656D5B" w:rsidRDefault="00656D5B" w:rsidP="00656D5B">
      <w:pPr>
        <w:ind w:firstLine="709"/>
        <w:jc w:val="both"/>
        <w:rPr>
          <w:rFonts w:ascii="Times New Roman" w:hAnsi="Times New Roman" w:cs="Times New Roman"/>
          <w:color w:val="000000" w:themeColor="text1"/>
          <w:sz w:val="28"/>
          <w:szCs w:val="28"/>
          <w:lang w:val="uk-UA"/>
        </w:rPr>
      </w:pPr>
      <w:r w:rsidRPr="00656D5B">
        <w:rPr>
          <w:rFonts w:ascii="Times New Roman" w:hAnsi="Times New Roman" w:cs="Times New Roman"/>
          <w:color w:val="000000" w:themeColor="text1"/>
          <w:sz w:val="28"/>
          <w:szCs w:val="28"/>
          <w:lang w:val="uk-UA"/>
        </w:rPr>
        <w:t xml:space="preserve">Основним інструментом реалізації завдань Програми є виконання заходів обласних комплексних та цільових програм, розробка, затвердження та внесення змін до яких проводитиметься виключно з дотриманням вимог Бюджетного кодексу України та чинних законодавчих і нормативно-правових актів. </w:t>
      </w:r>
    </w:p>
    <w:p w:rsidR="00656D5B" w:rsidRDefault="00656D5B" w:rsidP="00656D5B">
      <w:pPr>
        <w:ind w:firstLine="709"/>
        <w:jc w:val="both"/>
        <w:rPr>
          <w:rFonts w:ascii="Times New Roman" w:hAnsi="Times New Roman" w:cs="Times New Roman"/>
          <w:color w:val="000000" w:themeColor="text1"/>
          <w:sz w:val="28"/>
          <w:szCs w:val="28"/>
          <w:lang w:val="uk-UA"/>
        </w:rPr>
      </w:pPr>
      <w:r w:rsidRPr="00656D5B">
        <w:rPr>
          <w:rFonts w:ascii="Times New Roman" w:hAnsi="Times New Roman" w:cs="Times New Roman"/>
          <w:color w:val="000000" w:themeColor="text1"/>
          <w:sz w:val="28"/>
          <w:szCs w:val="28"/>
          <w:lang w:val="uk-UA"/>
        </w:rPr>
        <w:t xml:space="preserve">Фінансування пріоритетних напрямів, у тому числі через місцеві цільові програми, здійснюватиметься з урахуванням необхідності виконання заходів із підготовки і ведення національного спротиву, створення безпечних умов для життєдіяльності мешканців області, реальних можливостей відповідних місцевих бюджетів, а також виділених фінансових ресурсів державного бюджету, приватних інвестицій, кредитних ресурсів та технічної допомоги міжнародних організацій. </w:t>
      </w:r>
    </w:p>
    <w:p w:rsidR="00541434" w:rsidRPr="000C0226" w:rsidRDefault="00656D5B" w:rsidP="003D7D24">
      <w:pPr>
        <w:ind w:firstLine="709"/>
        <w:jc w:val="both"/>
        <w:rPr>
          <w:sz w:val="20"/>
          <w:szCs w:val="20"/>
          <w:lang w:val="uk-UA"/>
        </w:rPr>
      </w:pPr>
      <w:r w:rsidRPr="00656D5B">
        <w:rPr>
          <w:rFonts w:ascii="Times New Roman" w:hAnsi="Times New Roman" w:cs="Times New Roman"/>
          <w:color w:val="000000" w:themeColor="text1"/>
          <w:sz w:val="28"/>
          <w:szCs w:val="28"/>
          <w:lang w:val="uk-UA"/>
        </w:rPr>
        <w:t xml:space="preserve">Виконання заходів Програми дозволить створити умови для безпечного життя мешканців регіону та задоволення їх нагальних потреб, а також забезпечення стабільного та збалансованого функціонування економіки.  </w:t>
      </w:r>
    </w:p>
    <w:p w:rsidR="004C6CAA" w:rsidRPr="007F6D1A" w:rsidRDefault="00457908" w:rsidP="00457908">
      <w:pPr>
        <w:pStyle w:val="11"/>
        <w:tabs>
          <w:tab w:val="clear" w:pos="567"/>
          <w:tab w:val="left" w:pos="0"/>
        </w:tabs>
        <w:ind w:left="0" w:firstLine="567"/>
        <w:jc w:val="both"/>
        <w:rPr>
          <w:rFonts w:ascii="Times New Roman" w:hAnsi="Times New Roman" w:cs="Times New Roman"/>
          <w:color w:val="auto"/>
          <w:sz w:val="28"/>
          <w:szCs w:val="28"/>
        </w:rPr>
      </w:pPr>
      <w:bookmarkStart w:id="11" w:name="_Toc302125553"/>
      <w:bookmarkStart w:id="12" w:name="_Toc303603050"/>
      <w:bookmarkStart w:id="13" w:name="_Toc57576536"/>
      <w:r w:rsidRPr="007F6D1A">
        <w:rPr>
          <w:rFonts w:ascii="Times New Roman" w:hAnsi="Times New Roman" w:cs="Times New Roman"/>
          <w:color w:val="auto"/>
          <w:sz w:val="28"/>
          <w:szCs w:val="28"/>
        </w:rPr>
        <w:lastRenderedPageBreak/>
        <w:t>2.</w:t>
      </w:r>
      <w:r w:rsidRPr="007F6D1A">
        <w:rPr>
          <w:color w:val="auto"/>
          <w:sz w:val="28"/>
          <w:szCs w:val="28"/>
        </w:rPr>
        <w:t xml:space="preserve"> </w:t>
      </w:r>
      <w:r w:rsidR="000D1E9C" w:rsidRPr="007F6D1A">
        <w:rPr>
          <w:rFonts w:ascii="Times New Roman" w:hAnsi="Times New Roman" w:cs="Times New Roman"/>
          <w:color w:val="auto"/>
          <w:sz w:val="28"/>
          <w:szCs w:val="28"/>
        </w:rPr>
        <w:t>Характеристика</w:t>
      </w:r>
      <w:r w:rsidR="008F0F78" w:rsidRPr="007F6D1A">
        <w:rPr>
          <w:rFonts w:ascii="Times New Roman" w:hAnsi="Times New Roman" w:cs="Times New Roman"/>
          <w:color w:val="auto"/>
          <w:sz w:val="28"/>
          <w:szCs w:val="28"/>
        </w:rPr>
        <w:t xml:space="preserve"> </w:t>
      </w:r>
      <w:r w:rsidR="000D1E9C" w:rsidRPr="007F6D1A">
        <w:rPr>
          <w:rFonts w:ascii="Times New Roman" w:hAnsi="Times New Roman" w:cs="Times New Roman"/>
          <w:color w:val="auto"/>
          <w:sz w:val="28"/>
          <w:szCs w:val="28"/>
        </w:rPr>
        <w:t>поточного</w:t>
      </w:r>
      <w:r w:rsidR="008F0F78" w:rsidRPr="007F6D1A">
        <w:rPr>
          <w:rFonts w:ascii="Times New Roman" w:hAnsi="Times New Roman" w:cs="Times New Roman"/>
          <w:color w:val="auto"/>
          <w:sz w:val="28"/>
          <w:szCs w:val="28"/>
        </w:rPr>
        <w:t xml:space="preserve"> </w:t>
      </w:r>
      <w:r w:rsidR="000D1E9C" w:rsidRPr="007F6D1A">
        <w:rPr>
          <w:rFonts w:ascii="Times New Roman" w:hAnsi="Times New Roman" w:cs="Times New Roman"/>
          <w:color w:val="auto"/>
          <w:sz w:val="28"/>
          <w:szCs w:val="28"/>
        </w:rPr>
        <w:t>стану</w:t>
      </w:r>
      <w:r w:rsidR="008F0F78" w:rsidRPr="007F6D1A">
        <w:rPr>
          <w:rFonts w:ascii="Times New Roman" w:hAnsi="Times New Roman" w:cs="Times New Roman"/>
          <w:color w:val="auto"/>
          <w:sz w:val="28"/>
          <w:szCs w:val="28"/>
        </w:rPr>
        <w:t xml:space="preserve"> </w:t>
      </w:r>
      <w:r w:rsidR="000D1E9C" w:rsidRPr="007F6D1A">
        <w:rPr>
          <w:rFonts w:ascii="Times New Roman" w:hAnsi="Times New Roman" w:cs="Times New Roman"/>
          <w:color w:val="auto"/>
          <w:sz w:val="28"/>
          <w:szCs w:val="28"/>
        </w:rPr>
        <w:t>довкілля</w:t>
      </w:r>
      <w:r w:rsidR="008F0F78" w:rsidRPr="007F6D1A">
        <w:rPr>
          <w:rFonts w:ascii="Times New Roman" w:hAnsi="Times New Roman" w:cs="Times New Roman"/>
          <w:color w:val="auto"/>
          <w:sz w:val="28"/>
          <w:szCs w:val="28"/>
        </w:rPr>
        <w:t xml:space="preserve"> </w:t>
      </w:r>
      <w:bookmarkEnd w:id="11"/>
      <w:bookmarkEnd w:id="12"/>
      <w:r w:rsidR="00C67828" w:rsidRPr="007F6D1A">
        <w:rPr>
          <w:rFonts w:ascii="Times New Roman" w:hAnsi="Times New Roman" w:cs="Times New Roman"/>
          <w:color w:val="auto"/>
          <w:sz w:val="28"/>
          <w:szCs w:val="28"/>
        </w:rPr>
        <w:t xml:space="preserve">Івано-Франківської </w:t>
      </w:r>
      <w:r w:rsidR="000D1E9C" w:rsidRPr="007F6D1A">
        <w:rPr>
          <w:rFonts w:ascii="Times New Roman" w:hAnsi="Times New Roman" w:cs="Times New Roman"/>
          <w:color w:val="auto"/>
          <w:sz w:val="28"/>
          <w:szCs w:val="28"/>
        </w:rPr>
        <w:t>області</w:t>
      </w:r>
      <w:bookmarkEnd w:id="13"/>
      <w:r w:rsidR="008F0F78" w:rsidRPr="007F6D1A">
        <w:rPr>
          <w:rFonts w:ascii="Times New Roman" w:hAnsi="Times New Roman" w:cs="Times New Roman"/>
          <w:color w:val="auto"/>
          <w:sz w:val="28"/>
          <w:szCs w:val="28"/>
        </w:rPr>
        <w:t xml:space="preserve"> </w:t>
      </w:r>
    </w:p>
    <w:p w:rsidR="003D7D24" w:rsidRPr="003D7D24" w:rsidRDefault="003D7D24" w:rsidP="003D7D24">
      <w:pPr>
        <w:keepNext/>
        <w:jc w:val="center"/>
        <w:outlineLvl w:val="0"/>
        <w:rPr>
          <w:rFonts w:ascii="Times New Roman" w:hAnsi="Times New Roman" w:cs="Times New Roman"/>
          <w:b/>
          <w:bCs/>
          <w:sz w:val="28"/>
          <w:szCs w:val="28"/>
          <w:lang w:val="uk-UA"/>
        </w:rPr>
      </w:pPr>
      <w:r w:rsidRPr="003D7D24">
        <w:rPr>
          <w:rFonts w:ascii="Times New Roman" w:hAnsi="Times New Roman" w:cs="Times New Roman"/>
          <w:b/>
          <w:bCs/>
          <w:sz w:val="28"/>
          <w:szCs w:val="28"/>
          <w:lang w:val="uk-UA"/>
        </w:rPr>
        <w:t>Атмосферне повітря</w:t>
      </w:r>
    </w:p>
    <w:p w:rsidR="003D7D24" w:rsidRPr="003D7D24" w:rsidRDefault="003D7D24" w:rsidP="003D7D24">
      <w:pPr>
        <w:ind w:firstLine="708"/>
        <w:jc w:val="both"/>
        <w:rPr>
          <w:rFonts w:ascii="Times New Roman" w:hAnsi="Times New Roman" w:cs="Times New Roman"/>
          <w:bCs/>
          <w:iCs/>
          <w:sz w:val="28"/>
          <w:szCs w:val="28"/>
          <w:lang w:val="uk-UA"/>
        </w:rPr>
      </w:pPr>
      <w:r w:rsidRPr="003D7D24">
        <w:rPr>
          <w:rFonts w:ascii="Times New Roman" w:hAnsi="Times New Roman" w:cs="Times New Roman"/>
          <w:bCs/>
          <w:iCs/>
          <w:sz w:val="28"/>
          <w:szCs w:val="28"/>
          <w:lang w:val="uk-UA"/>
        </w:rPr>
        <w:t xml:space="preserve">У 2022 році викиди забруднюючих речовин у атмосферне повітря в області від стаціонарних джерел забруднення становили 152,3 тис. тонн, в порівнянні з попереднім роком викиди забруднюючих речовин у атмосферне повітря зменшилися на 11,6%. Від стаціонарних джерел забруднення у повітряний басейн надійшло 10,1 млн. т. діоксиду вуглецю (на 15,8% менше порівняно з 2021 роком) – основного парникового газу, який впливає на зміну клімату. </w:t>
      </w:r>
    </w:p>
    <w:p w:rsidR="00966CA6" w:rsidRPr="00457908" w:rsidRDefault="00966CA6" w:rsidP="00966CA6">
      <w:pPr>
        <w:keepNext/>
        <w:jc w:val="center"/>
        <w:outlineLvl w:val="2"/>
        <w:rPr>
          <w:rFonts w:ascii="Times New Roman" w:hAnsi="Times New Roman" w:cs="Times New Roman"/>
          <w:b/>
          <w:iCs/>
          <w:sz w:val="16"/>
          <w:szCs w:val="16"/>
          <w:lang w:val="uk-UA"/>
        </w:rPr>
      </w:pPr>
    </w:p>
    <w:p w:rsidR="00457908" w:rsidRDefault="00457908" w:rsidP="00457908">
      <w:pPr>
        <w:widowControl w:val="0"/>
        <w:autoSpaceDE w:val="0"/>
        <w:autoSpaceDN w:val="0"/>
        <w:adjustRightInd w:val="0"/>
        <w:ind w:right="84"/>
        <w:jc w:val="center"/>
        <w:rPr>
          <w:rFonts w:ascii="Times New Roman" w:hAnsi="Times New Roman" w:cs="Times New Roman"/>
          <w:b/>
          <w:iCs/>
          <w:sz w:val="28"/>
          <w:szCs w:val="28"/>
          <w:lang w:val="uk-UA"/>
        </w:rPr>
      </w:pPr>
      <w:r w:rsidRPr="00966CA6">
        <w:rPr>
          <w:rFonts w:ascii="Times New Roman" w:hAnsi="Times New Roman" w:cs="Times New Roman"/>
          <w:b/>
          <w:iCs/>
          <w:sz w:val="28"/>
          <w:szCs w:val="28"/>
          <w:lang w:val="uk-UA"/>
        </w:rPr>
        <w:t>Динамік</w:t>
      </w:r>
      <w:r>
        <w:rPr>
          <w:rFonts w:ascii="Times New Roman" w:hAnsi="Times New Roman" w:cs="Times New Roman"/>
          <w:b/>
          <w:iCs/>
          <w:sz w:val="28"/>
          <w:szCs w:val="28"/>
          <w:lang w:val="uk-UA"/>
        </w:rPr>
        <w:t xml:space="preserve">а викидів в атмосферне повітря </w:t>
      </w:r>
    </w:p>
    <w:p w:rsidR="00966CA6" w:rsidRPr="00457908" w:rsidRDefault="00457908" w:rsidP="00457908">
      <w:pPr>
        <w:widowControl w:val="0"/>
        <w:autoSpaceDE w:val="0"/>
        <w:autoSpaceDN w:val="0"/>
        <w:adjustRightInd w:val="0"/>
        <w:ind w:right="84"/>
        <w:jc w:val="center"/>
        <w:rPr>
          <w:rFonts w:ascii="Times New Roman" w:hAnsi="Times New Roman" w:cs="Times New Roman"/>
          <w:b/>
          <w:iCs/>
          <w:sz w:val="28"/>
          <w:szCs w:val="28"/>
          <w:lang w:val="uk-UA"/>
        </w:rPr>
      </w:pPr>
      <w:r>
        <w:rPr>
          <w:rFonts w:ascii="Times New Roman" w:hAnsi="Times New Roman" w:cs="Times New Roman"/>
          <w:b/>
          <w:iCs/>
          <w:sz w:val="28"/>
          <w:szCs w:val="28"/>
          <w:lang w:val="uk-UA"/>
        </w:rPr>
        <w:t>в</w:t>
      </w:r>
      <w:r w:rsidRPr="00966CA6">
        <w:rPr>
          <w:rFonts w:ascii="Times New Roman" w:hAnsi="Times New Roman" w:cs="Times New Roman"/>
          <w:b/>
          <w:iCs/>
          <w:sz w:val="28"/>
          <w:szCs w:val="28"/>
          <w:lang w:val="uk-UA"/>
        </w:rPr>
        <w:t xml:space="preserve"> Івано-Франківській області, тис. т*</w:t>
      </w:r>
    </w:p>
    <w:p w:rsidR="00457908" w:rsidRDefault="00457908" w:rsidP="00966CA6">
      <w:pPr>
        <w:widowControl w:val="0"/>
        <w:autoSpaceDE w:val="0"/>
        <w:autoSpaceDN w:val="0"/>
        <w:adjustRightInd w:val="0"/>
        <w:ind w:right="84" w:firstLine="709"/>
        <w:jc w:val="right"/>
        <w:rPr>
          <w:rFonts w:ascii="Times New Roman" w:hAnsi="Times New Roman" w:cs="Times New Roman"/>
          <w:iCs/>
          <w:sz w:val="24"/>
          <w:szCs w:val="24"/>
          <w:lang w:val="uk-UA"/>
        </w:rPr>
      </w:pPr>
    </w:p>
    <w:p w:rsidR="00966CA6" w:rsidRPr="00966CA6" w:rsidRDefault="00966CA6" w:rsidP="00966CA6">
      <w:pPr>
        <w:widowControl w:val="0"/>
        <w:autoSpaceDE w:val="0"/>
        <w:autoSpaceDN w:val="0"/>
        <w:adjustRightInd w:val="0"/>
        <w:ind w:right="84" w:firstLine="709"/>
        <w:jc w:val="right"/>
        <w:rPr>
          <w:rFonts w:ascii="Times New Roman" w:hAnsi="Times New Roman" w:cs="Times New Roman"/>
          <w:iCs/>
          <w:sz w:val="24"/>
          <w:szCs w:val="24"/>
          <w:lang w:val="uk-UA"/>
        </w:rPr>
      </w:pPr>
      <w:r w:rsidRPr="00966CA6">
        <w:rPr>
          <w:rFonts w:ascii="Times New Roman" w:hAnsi="Times New Roman" w:cs="Times New Roman"/>
          <w:iCs/>
          <w:sz w:val="24"/>
          <w:szCs w:val="24"/>
          <w:lang w:val="uk-UA"/>
        </w:rPr>
        <w:t xml:space="preserve">Таблиця </w:t>
      </w:r>
      <w:r w:rsidR="00457908">
        <w:rPr>
          <w:rFonts w:ascii="Times New Roman" w:hAnsi="Times New Roman" w:cs="Times New Roman"/>
          <w:iCs/>
          <w:sz w:val="24"/>
          <w:szCs w:val="24"/>
          <w:lang w:val="uk-UA"/>
        </w:rPr>
        <w:t>2</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80"/>
        <w:gridCol w:w="1701"/>
        <w:gridCol w:w="1559"/>
        <w:gridCol w:w="1701"/>
        <w:gridCol w:w="1559"/>
      </w:tblGrid>
      <w:tr w:rsidR="00966CA6" w:rsidRPr="00966CA6" w:rsidTr="00966CA6">
        <w:trPr>
          <w:cantSplit/>
          <w:trHeight w:val="165"/>
          <w:jc w:val="center"/>
        </w:trPr>
        <w:tc>
          <w:tcPr>
            <w:tcW w:w="900" w:type="dxa"/>
            <w:vMerge w:val="restart"/>
          </w:tcPr>
          <w:p w:rsidR="00966CA6" w:rsidRDefault="00966CA6" w:rsidP="00966CA6">
            <w:pPr>
              <w:widowControl w:val="0"/>
              <w:autoSpaceDE w:val="0"/>
              <w:autoSpaceDN w:val="0"/>
              <w:adjustRightInd w:val="0"/>
              <w:jc w:val="center"/>
              <w:rPr>
                <w:rFonts w:ascii="Times New Roman" w:hAnsi="Times New Roman" w:cs="Times New Roman"/>
                <w:iCs/>
                <w:sz w:val="26"/>
                <w:szCs w:val="26"/>
                <w:lang w:val="uk-UA"/>
              </w:rPr>
            </w:pPr>
          </w:p>
          <w:p w:rsidR="007F6D1A" w:rsidRPr="007F6D1A" w:rsidRDefault="007F6D1A" w:rsidP="00966CA6">
            <w:pPr>
              <w:widowControl w:val="0"/>
              <w:autoSpaceDE w:val="0"/>
              <w:autoSpaceDN w:val="0"/>
              <w:adjustRightInd w:val="0"/>
              <w:jc w:val="center"/>
              <w:rPr>
                <w:rFonts w:ascii="Times New Roman" w:hAnsi="Times New Roman" w:cs="Times New Roman"/>
                <w:iCs/>
                <w:sz w:val="26"/>
                <w:szCs w:val="26"/>
                <w:lang w:val="uk-UA"/>
              </w:rPr>
            </w:pPr>
          </w:p>
        </w:tc>
        <w:tc>
          <w:tcPr>
            <w:tcW w:w="4340" w:type="dxa"/>
            <w:gridSpan w:val="3"/>
          </w:tcPr>
          <w:p w:rsidR="00966CA6" w:rsidRPr="007F6D1A" w:rsidRDefault="00966CA6" w:rsidP="00966CA6">
            <w:pPr>
              <w:widowControl w:val="0"/>
              <w:autoSpaceDE w:val="0"/>
              <w:autoSpaceDN w:val="0"/>
              <w:adjustRightInd w:val="0"/>
              <w:ind w:firstLine="15"/>
              <w:jc w:val="center"/>
              <w:rPr>
                <w:rFonts w:ascii="Times New Roman" w:hAnsi="Times New Roman" w:cs="Times New Roman"/>
                <w:iCs/>
                <w:sz w:val="26"/>
                <w:szCs w:val="26"/>
                <w:lang w:val="uk-UA"/>
              </w:rPr>
            </w:pPr>
            <w:r w:rsidRPr="007F6D1A">
              <w:rPr>
                <w:rFonts w:ascii="Times New Roman" w:hAnsi="Times New Roman" w:cs="Times New Roman"/>
                <w:iCs/>
                <w:sz w:val="26"/>
                <w:szCs w:val="26"/>
                <w:lang w:val="uk-UA"/>
              </w:rPr>
              <w:t xml:space="preserve">Викиди в атмосферне повітря </w:t>
            </w:r>
          </w:p>
        </w:tc>
        <w:tc>
          <w:tcPr>
            <w:tcW w:w="1701" w:type="dxa"/>
            <w:vMerge w:val="restart"/>
            <w:vAlign w:val="center"/>
          </w:tcPr>
          <w:p w:rsidR="00966CA6" w:rsidRPr="007F6D1A" w:rsidRDefault="00966CA6" w:rsidP="00966CA6">
            <w:pPr>
              <w:widowControl w:val="0"/>
              <w:autoSpaceDE w:val="0"/>
              <w:autoSpaceDN w:val="0"/>
              <w:adjustRightInd w:val="0"/>
              <w:ind w:firstLine="24"/>
              <w:jc w:val="center"/>
              <w:rPr>
                <w:rFonts w:ascii="Times New Roman" w:hAnsi="Times New Roman" w:cs="Times New Roman"/>
                <w:iCs/>
                <w:sz w:val="26"/>
                <w:szCs w:val="26"/>
                <w:lang w:val="uk-UA"/>
              </w:rPr>
            </w:pPr>
            <w:r w:rsidRPr="007F6D1A">
              <w:rPr>
                <w:rFonts w:ascii="Times New Roman" w:hAnsi="Times New Roman" w:cs="Times New Roman"/>
                <w:iCs/>
                <w:sz w:val="26"/>
                <w:szCs w:val="26"/>
                <w:lang w:val="uk-UA"/>
              </w:rPr>
              <w:t>Щільність викидів у розрахунку на 1 кв. км,т</w:t>
            </w:r>
          </w:p>
        </w:tc>
        <w:tc>
          <w:tcPr>
            <w:tcW w:w="1559" w:type="dxa"/>
            <w:vMerge w:val="restart"/>
            <w:vAlign w:val="center"/>
          </w:tcPr>
          <w:p w:rsidR="00966CA6" w:rsidRPr="007F6D1A" w:rsidRDefault="00966CA6" w:rsidP="00966CA6">
            <w:pPr>
              <w:widowControl w:val="0"/>
              <w:autoSpaceDE w:val="0"/>
              <w:autoSpaceDN w:val="0"/>
              <w:adjustRightInd w:val="0"/>
              <w:ind w:firstLine="2"/>
              <w:jc w:val="center"/>
              <w:rPr>
                <w:rFonts w:ascii="Times New Roman" w:hAnsi="Times New Roman" w:cs="Times New Roman"/>
                <w:iCs/>
                <w:sz w:val="26"/>
                <w:szCs w:val="26"/>
                <w:lang w:val="uk-UA"/>
              </w:rPr>
            </w:pPr>
            <w:r w:rsidRPr="007F6D1A">
              <w:rPr>
                <w:rFonts w:ascii="Times New Roman" w:hAnsi="Times New Roman" w:cs="Times New Roman"/>
                <w:iCs/>
                <w:sz w:val="26"/>
                <w:szCs w:val="26"/>
                <w:lang w:val="uk-UA"/>
              </w:rPr>
              <w:t>Обсяги викидів розрахунку на 1 особу, кг</w:t>
            </w:r>
          </w:p>
        </w:tc>
      </w:tr>
      <w:tr w:rsidR="00966CA6" w:rsidRPr="00966CA6" w:rsidTr="00966CA6">
        <w:trPr>
          <w:cantSplit/>
          <w:trHeight w:val="420"/>
          <w:jc w:val="center"/>
        </w:trPr>
        <w:tc>
          <w:tcPr>
            <w:tcW w:w="900" w:type="dxa"/>
            <w:vMerge/>
          </w:tcPr>
          <w:p w:rsidR="00966CA6" w:rsidRPr="007F6D1A" w:rsidRDefault="00966CA6" w:rsidP="00966CA6">
            <w:pPr>
              <w:widowControl w:val="0"/>
              <w:autoSpaceDE w:val="0"/>
              <w:autoSpaceDN w:val="0"/>
              <w:adjustRightInd w:val="0"/>
              <w:ind w:firstLine="141"/>
              <w:jc w:val="center"/>
              <w:rPr>
                <w:rFonts w:ascii="Times New Roman" w:hAnsi="Times New Roman" w:cs="Times New Roman"/>
                <w:iCs/>
                <w:sz w:val="26"/>
                <w:szCs w:val="26"/>
                <w:lang w:val="uk-UA"/>
              </w:rPr>
            </w:pPr>
          </w:p>
        </w:tc>
        <w:tc>
          <w:tcPr>
            <w:tcW w:w="1080" w:type="dxa"/>
            <w:vMerge w:val="restart"/>
          </w:tcPr>
          <w:p w:rsidR="00966CA6" w:rsidRPr="007F6D1A" w:rsidRDefault="00966CA6" w:rsidP="00966CA6">
            <w:pPr>
              <w:widowControl w:val="0"/>
              <w:autoSpaceDE w:val="0"/>
              <w:autoSpaceDN w:val="0"/>
              <w:adjustRightInd w:val="0"/>
              <w:jc w:val="both"/>
              <w:rPr>
                <w:rFonts w:ascii="Times New Roman" w:hAnsi="Times New Roman" w:cs="Times New Roman"/>
                <w:iCs/>
                <w:sz w:val="26"/>
                <w:szCs w:val="26"/>
                <w:lang w:val="uk-UA"/>
              </w:rPr>
            </w:pPr>
          </w:p>
          <w:p w:rsidR="00966CA6" w:rsidRPr="007F6D1A" w:rsidRDefault="00966CA6" w:rsidP="00966CA6">
            <w:pPr>
              <w:widowControl w:val="0"/>
              <w:autoSpaceDE w:val="0"/>
              <w:autoSpaceDN w:val="0"/>
              <w:adjustRightInd w:val="0"/>
              <w:jc w:val="center"/>
              <w:rPr>
                <w:rFonts w:ascii="Times New Roman" w:hAnsi="Times New Roman" w:cs="Times New Roman"/>
                <w:iCs/>
                <w:sz w:val="26"/>
                <w:szCs w:val="26"/>
                <w:lang w:val="uk-UA"/>
              </w:rPr>
            </w:pPr>
            <w:r w:rsidRPr="007F6D1A">
              <w:rPr>
                <w:rFonts w:ascii="Times New Roman" w:hAnsi="Times New Roman" w:cs="Times New Roman"/>
                <w:iCs/>
                <w:sz w:val="26"/>
                <w:szCs w:val="26"/>
                <w:lang w:val="uk-UA"/>
              </w:rPr>
              <w:t>Всього</w:t>
            </w:r>
          </w:p>
        </w:tc>
        <w:tc>
          <w:tcPr>
            <w:tcW w:w="3260" w:type="dxa"/>
            <w:gridSpan w:val="2"/>
          </w:tcPr>
          <w:p w:rsidR="00966CA6" w:rsidRPr="007F6D1A" w:rsidRDefault="00966CA6" w:rsidP="00966CA6">
            <w:pPr>
              <w:widowControl w:val="0"/>
              <w:autoSpaceDE w:val="0"/>
              <w:autoSpaceDN w:val="0"/>
              <w:adjustRightInd w:val="0"/>
              <w:jc w:val="center"/>
              <w:rPr>
                <w:rFonts w:ascii="Times New Roman" w:hAnsi="Times New Roman" w:cs="Times New Roman"/>
                <w:iCs/>
                <w:sz w:val="26"/>
                <w:szCs w:val="26"/>
                <w:lang w:val="uk-UA"/>
              </w:rPr>
            </w:pPr>
            <w:r w:rsidRPr="007F6D1A">
              <w:rPr>
                <w:rFonts w:ascii="Times New Roman" w:hAnsi="Times New Roman" w:cs="Times New Roman"/>
                <w:iCs/>
                <w:sz w:val="26"/>
                <w:szCs w:val="26"/>
                <w:lang w:val="uk-UA"/>
              </w:rPr>
              <w:t xml:space="preserve">У тому числі </w:t>
            </w:r>
          </w:p>
        </w:tc>
        <w:tc>
          <w:tcPr>
            <w:tcW w:w="1701" w:type="dxa"/>
            <w:vMerge/>
          </w:tcPr>
          <w:p w:rsidR="00966CA6" w:rsidRPr="007F6D1A" w:rsidRDefault="00966CA6" w:rsidP="00966CA6">
            <w:pPr>
              <w:widowControl w:val="0"/>
              <w:autoSpaceDE w:val="0"/>
              <w:autoSpaceDN w:val="0"/>
              <w:adjustRightInd w:val="0"/>
              <w:ind w:firstLine="141"/>
              <w:jc w:val="center"/>
              <w:rPr>
                <w:rFonts w:ascii="Times New Roman" w:hAnsi="Times New Roman" w:cs="Times New Roman"/>
                <w:iCs/>
                <w:sz w:val="26"/>
                <w:szCs w:val="26"/>
                <w:lang w:val="uk-UA"/>
              </w:rPr>
            </w:pPr>
          </w:p>
        </w:tc>
        <w:tc>
          <w:tcPr>
            <w:tcW w:w="1559" w:type="dxa"/>
            <w:vMerge/>
          </w:tcPr>
          <w:p w:rsidR="00966CA6" w:rsidRPr="007F6D1A" w:rsidRDefault="00966CA6" w:rsidP="00966CA6">
            <w:pPr>
              <w:widowControl w:val="0"/>
              <w:autoSpaceDE w:val="0"/>
              <w:autoSpaceDN w:val="0"/>
              <w:adjustRightInd w:val="0"/>
              <w:ind w:firstLine="141"/>
              <w:jc w:val="center"/>
              <w:rPr>
                <w:rFonts w:ascii="Times New Roman" w:hAnsi="Times New Roman" w:cs="Times New Roman"/>
                <w:iCs/>
                <w:sz w:val="26"/>
                <w:szCs w:val="26"/>
                <w:lang w:val="uk-UA"/>
              </w:rPr>
            </w:pPr>
          </w:p>
        </w:tc>
      </w:tr>
      <w:tr w:rsidR="00966CA6" w:rsidRPr="00966CA6" w:rsidTr="00966CA6">
        <w:trPr>
          <w:cantSplit/>
          <w:trHeight w:val="400"/>
          <w:jc w:val="center"/>
        </w:trPr>
        <w:tc>
          <w:tcPr>
            <w:tcW w:w="900" w:type="dxa"/>
            <w:vMerge/>
          </w:tcPr>
          <w:p w:rsidR="00966CA6" w:rsidRPr="007F6D1A" w:rsidRDefault="00966CA6" w:rsidP="00966CA6">
            <w:pPr>
              <w:widowControl w:val="0"/>
              <w:autoSpaceDE w:val="0"/>
              <w:autoSpaceDN w:val="0"/>
              <w:adjustRightInd w:val="0"/>
              <w:ind w:firstLine="141"/>
              <w:jc w:val="center"/>
              <w:rPr>
                <w:rFonts w:ascii="Times New Roman" w:hAnsi="Times New Roman" w:cs="Times New Roman"/>
                <w:iCs/>
                <w:sz w:val="26"/>
                <w:szCs w:val="26"/>
                <w:lang w:val="uk-UA"/>
              </w:rPr>
            </w:pPr>
          </w:p>
        </w:tc>
        <w:tc>
          <w:tcPr>
            <w:tcW w:w="1080" w:type="dxa"/>
            <w:vMerge/>
          </w:tcPr>
          <w:p w:rsidR="00966CA6" w:rsidRPr="007F6D1A" w:rsidRDefault="00966CA6" w:rsidP="00966CA6">
            <w:pPr>
              <w:widowControl w:val="0"/>
              <w:autoSpaceDE w:val="0"/>
              <w:autoSpaceDN w:val="0"/>
              <w:adjustRightInd w:val="0"/>
              <w:ind w:firstLine="141"/>
              <w:jc w:val="center"/>
              <w:rPr>
                <w:rFonts w:ascii="Times New Roman" w:hAnsi="Times New Roman" w:cs="Times New Roman"/>
                <w:iCs/>
                <w:sz w:val="26"/>
                <w:szCs w:val="26"/>
                <w:lang w:val="uk-UA"/>
              </w:rPr>
            </w:pPr>
          </w:p>
        </w:tc>
        <w:tc>
          <w:tcPr>
            <w:tcW w:w="1701" w:type="dxa"/>
          </w:tcPr>
          <w:p w:rsidR="00966CA6" w:rsidRPr="007F6D1A" w:rsidRDefault="00966CA6" w:rsidP="00966CA6">
            <w:pPr>
              <w:widowControl w:val="0"/>
              <w:autoSpaceDE w:val="0"/>
              <w:autoSpaceDN w:val="0"/>
              <w:adjustRightInd w:val="0"/>
              <w:jc w:val="center"/>
              <w:rPr>
                <w:rFonts w:ascii="Times New Roman" w:hAnsi="Times New Roman" w:cs="Times New Roman"/>
                <w:iCs/>
                <w:sz w:val="26"/>
                <w:szCs w:val="26"/>
                <w:lang w:val="uk-UA"/>
              </w:rPr>
            </w:pPr>
            <w:r w:rsidRPr="007F6D1A">
              <w:rPr>
                <w:rFonts w:ascii="Times New Roman" w:hAnsi="Times New Roman" w:cs="Times New Roman"/>
                <w:iCs/>
                <w:sz w:val="26"/>
                <w:szCs w:val="26"/>
                <w:lang w:val="uk-UA"/>
              </w:rPr>
              <w:t xml:space="preserve">Стаціонарними джерелами </w:t>
            </w:r>
          </w:p>
        </w:tc>
        <w:tc>
          <w:tcPr>
            <w:tcW w:w="1559" w:type="dxa"/>
          </w:tcPr>
          <w:p w:rsidR="00966CA6" w:rsidRPr="007F6D1A" w:rsidRDefault="00966CA6" w:rsidP="00966CA6">
            <w:pPr>
              <w:widowControl w:val="0"/>
              <w:autoSpaceDE w:val="0"/>
              <w:autoSpaceDN w:val="0"/>
              <w:adjustRightInd w:val="0"/>
              <w:jc w:val="center"/>
              <w:rPr>
                <w:rFonts w:ascii="Times New Roman" w:hAnsi="Times New Roman" w:cs="Times New Roman"/>
                <w:iCs/>
                <w:sz w:val="26"/>
                <w:szCs w:val="26"/>
                <w:lang w:val="uk-UA"/>
              </w:rPr>
            </w:pPr>
            <w:r w:rsidRPr="007F6D1A">
              <w:rPr>
                <w:rFonts w:ascii="Times New Roman" w:hAnsi="Times New Roman" w:cs="Times New Roman"/>
                <w:iCs/>
                <w:sz w:val="26"/>
                <w:szCs w:val="26"/>
                <w:lang w:val="uk-UA"/>
              </w:rPr>
              <w:t>Пересувними джерелами</w:t>
            </w:r>
          </w:p>
        </w:tc>
        <w:tc>
          <w:tcPr>
            <w:tcW w:w="1701" w:type="dxa"/>
            <w:vMerge/>
          </w:tcPr>
          <w:p w:rsidR="00966CA6" w:rsidRPr="007F6D1A" w:rsidRDefault="00966CA6" w:rsidP="00966CA6">
            <w:pPr>
              <w:widowControl w:val="0"/>
              <w:autoSpaceDE w:val="0"/>
              <w:autoSpaceDN w:val="0"/>
              <w:adjustRightInd w:val="0"/>
              <w:ind w:firstLine="141"/>
              <w:jc w:val="center"/>
              <w:rPr>
                <w:rFonts w:ascii="Times New Roman" w:hAnsi="Times New Roman" w:cs="Times New Roman"/>
                <w:iCs/>
                <w:sz w:val="26"/>
                <w:szCs w:val="26"/>
                <w:lang w:val="uk-UA"/>
              </w:rPr>
            </w:pPr>
          </w:p>
        </w:tc>
        <w:tc>
          <w:tcPr>
            <w:tcW w:w="1559" w:type="dxa"/>
            <w:vMerge/>
          </w:tcPr>
          <w:p w:rsidR="00966CA6" w:rsidRPr="007F6D1A" w:rsidRDefault="00966CA6" w:rsidP="00966CA6">
            <w:pPr>
              <w:widowControl w:val="0"/>
              <w:autoSpaceDE w:val="0"/>
              <w:autoSpaceDN w:val="0"/>
              <w:adjustRightInd w:val="0"/>
              <w:ind w:firstLine="141"/>
              <w:jc w:val="center"/>
              <w:rPr>
                <w:rFonts w:ascii="Times New Roman" w:hAnsi="Times New Roman" w:cs="Times New Roman"/>
                <w:iCs/>
                <w:sz w:val="26"/>
                <w:szCs w:val="26"/>
                <w:lang w:val="uk-UA"/>
              </w:rPr>
            </w:pPr>
          </w:p>
        </w:tc>
      </w:tr>
      <w:tr w:rsidR="00966CA6" w:rsidRPr="00966CA6" w:rsidTr="00966CA6">
        <w:trPr>
          <w:jc w:val="center"/>
        </w:trPr>
        <w:tc>
          <w:tcPr>
            <w:tcW w:w="900" w:type="dxa"/>
          </w:tcPr>
          <w:p w:rsidR="00966CA6" w:rsidRPr="007F6D1A" w:rsidRDefault="00966CA6" w:rsidP="00966CA6">
            <w:pPr>
              <w:widowControl w:val="0"/>
              <w:autoSpaceDE w:val="0"/>
              <w:autoSpaceDN w:val="0"/>
              <w:adjustRightInd w:val="0"/>
              <w:ind w:firstLine="141"/>
              <w:jc w:val="center"/>
              <w:rPr>
                <w:rFonts w:ascii="Times New Roman" w:hAnsi="Times New Roman" w:cs="Times New Roman"/>
                <w:iCs/>
                <w:sz w:val="26"/>
                <w:szCs w:val="26"/>
                <w:lang w:val="uk-UA"/>
              </w:rPr>
            </w:pPr>
            <w:r w:rsidRPr="007F6D1A">
              <w:rPr>
                <w:rFonts w:ascii="Times New Roman" w:hAnsi="Times New Roman" w:cs="Times New Roman"/>
                <w:iCs/>
                <w:sz w:val="26"/>
                <w:szCs w:val="26"/>
                <w:lang w:val="uk-UA"/>
              </w:rPr>
              <w:t>2018</w:t>
            </w:r>
          </w:p>
        </w:tc>
        <w:tc>
          <w:tcPr>
            <w:tcW w:w="1080" w:type="dxa"/>
          </w:tcPr>
          <w:p w:rsidR="00966CA6" w:rsidRPr="007F6D1A" w:rsidRDefault="00966CA6" w:rsidP="00966CA6">
            <w:pPr>
              <w:widowControl w:val="0"/>
              <w:autoSpaceDE w:val="0"/>
              <w:autoSpaceDN w:val="0"/>
              <w:adjustRightInd w:val="0"/>
              <w:ind w:firstLine="141"/>
              <w:jc w:val="center"/>
              <w:rPr>
                <w:rFonts w:ascii="Times New Roman" w:hAnsi="Times New Roman" w:cs="Times New Roman"/>
                <w:sz w:val="26"/>
                <w:szCs w:val="26"/>
                <w:lang w:val="uk-UA"/>
              </w:rPr>
            </w:pPr>
            <w:r w:rsidRPr="007F6D1A">
              <w:rPr>
                <w:rFonts w:ascii="Times New Roman" w:hAnsi="Times New Roman" w:cs="Times New Roman"/>
                <w:sz w:val="26"/>
                <w:szCs w:val="26"/>
                <w:lang w:val="uk-UA"/>
              </w:rPr>
              <w:t>221,4</w:t>
            </w:r>
          </w:p>
        </w:tc>
        <w:tc>
          <w:tcPr>
            <w:tcW w:w="1701" w:type="dxa"/>
          </w:tcPr>
          <w:p w:rsidR="00966CA6" w:rsidRPr="007F6D1A" w:rsidRDefault="00966CA6" w:rsidP="00966CA6">
            <w:pPr>
              <w:widowControl w:val="0"/>
              <w:autoSpaceDE w:val="0"/>
              <w:autoSpaceDN w:val="0"/>
              <w:adjustRightInd w:val="0"/>
              <w:ind w:firstLine="141"/>
              <w:jc w:val="center"/>
              <w:rPr>
                <w:rFonts w:ascii="Times New Roman" w:hAnsi="Times New Roman" w:cs="Times New Roman"/>
                <w:sz w:val="26"/>
                <w:szCs w:val="26"/>
                <w:lang w:val="uk-UA"/>
              </w:rPr>
            </w:pPr>
            <w:r w:rsidRPr="007F6D1A">
              <w:rPr>
                <w:rFonts w:ascii="Times New Roman" w:hAnsi="Times New Roman" w:cs="Times New Roman"/>
                <w:sz w:val="26"/>
                <w:szCs w:val="26"/>
                <w:lang w:val="uk-UA"/>
              </w:rPr>
              <w:t>221,4</w:t>
            </w:r>
          </w:p>
        </w:tc>
        <w:tc>
          <w:tcPr>
            <w:tcW w:w="1559" w:type="dxa"/>
          </w:tcPr>
          <w:p w:rsidR="00966CA6" w:rsidRPr="007F6D1A" w:rsidRDefault="00966CA6" w:rsidP="00966CA6">
            <w:pPr>
              <w:widowControl w:val="0"/>
              <w:autoSpaceDE w:val="0"/>
              <w:autoSpaceDN w:val="0"/>
              <w:adjustRightInd w:val="0"/>
              <w:ind w:firstLine="141"/>
              <w:jc w:val="center"/>
              <w:rPr>
                <w:rFonts w:ascii="Times New Roman" w:hAnsi="Times New Roman" w:cs="Times New Roman"/>
                <w:sz w:val="26"/>
                <w:szCs w:val="26"/>
                <w:lang w:val="uk-UA"/>
              </w:rPr>
            </w:pPr>
            <w:r w:rsidRPr="007F6D1A">
              <w:rPr>
                <w:rFonts w:ascii="Times New Roman" w:hAnsi="Times New Roman" w:cs="Times New Roman"/>
                <w:sz w:val="26"/>
                <w:szCs w:val="26"/>
                <w:lang w:val="uk-UA"/>
              </w:rPr>
              <w:t>-</w:t>
            </w:r>
          </w:p>
        </w:tc>
        <w:tc>
          <w:tcPr>
            <w:tcW w:w="1701" w:type="dxa"/>
          </w:tcPr>
          <w:p w:rsidR="00966CA6" w:rsidRPr="007F6D1A" w:rsidRDefault="00966CA6" w:rsidP="00966CA6">
            <w:pPr>
              <w:widowControl w:val="0"/>
              <w:autoSpaceDE w:val="0"/>
              <w:autoSpaceDN w:val="0"/>
              <w:adjustRightInd w:val="0"/>
              <w:ind w:firstLine="141"/>
              <w:jc w:val="center"/>
              <w:rPr>
                <w:rFonts w:ascii="Times New Roman" w:hAnsi="Times New Roman" w:cs="Times New Roman"/>
                <w:sz w:val="26"/>
                <w:szCs w:val="26"/>
                <w:lang w:val="uk-UA"/>
              </w:rPr>
            </w:pPr>
            <w:r w:rsidRPr="007F6D1A">
              <w:rPr>
                <w:rFonts w:ascii="Times New Roman" w:hAnsi="Times New Roman" w:cs="Times New Roman"/>
                <w:sz w:val="26"/>
                <w:szCs w:val="26"/>
                <w:lang w:val="uk-UA"/>
              </w:rPr>
              <w:t>15,9</w:t>
            </w:r>
          </w:p>
        </w:tc>
        <w:tc>
          <w:tcPr>
            <w:tcW w:w="1559" w:type="dxa"/>
            <w:vAlign w:val="center"/>
          </w:tcPr>
          <w:p w:rsidR="00966CA6" w:rsidRPr="007F6D1A" w:rsidRDefault="00966CA6" w:rsidP="00966CA6">
            <w:pPr>
              <w:widowControl w:val="0"/>
              <w:autoSpaceDE w:val="0"/>
              <w:autoSpaceDN w:val="0"/>
              <w:adjustRightInd w:val="0"/>
              <w:ind w:firstLine="141"/>
              <w:jc w:val="center"/>
              <w:rPr>
                <w:rFonts w:ascii="Times New Roman" w:hAnsi="Times New Roman" w:cs="Times New Roman"/>
                <w:sz w:val="26"/>
                <w:szCs w:val="26"/>
                <w:lang w:val="uk-UA"/>
              </w:rPr>
            </w:pPr>
            <w:r w:rsidRPr="007F6D1A">
              <w:rPr>
                <w:rFonts w:ascii="Times New Roman" w:hAnsi="Times New Roman" w:cs="Times New Roman"/>
                <w:sz w:val="26"/>
                <w:szCs w:val="26"/>
                <w:lang w:val="uk-UA"/>
              </w:rPr>
              <w:t>161,0</w:t>
            </w:r>
          </w:p>
        </w:tc>
      </w:tr>
      <w:tr w:rsidR="00966CA6" w:rsidRPr="00966CA6" w:rsidTr="00966CA6">
        <w:trPr>
          <w:jc w:val="center"/>
        </w:trPr>
        <w:tc>
          <w:tcPr>
            <w:tcW w:w="900" w:type="dxa"/>
            <w:vAlign w:val="center"/>
          </w:tcPr>
          <w:p w:rsidR="00966CA6" w:rsidRPr="007F6D1A" w:rsidRDefault="00966CA6" w:rsidP="00966CA6">
            <w:pPr>
              <w:widowControl w:val="0"/>
              <w:autoSpaceDE w:val="0"/>
              <w:autoSpaceDN w:val="0"/>
              <w:adjustRightInd w:val="0"/>
              <w:ind w:firstLine="141"/>
              <w:jc w:val="center"/>
              <w:rPr>
                <w:rFonts w:ascii="Times New Roman" w:hAnsi="Times New Roman" w:cs="Times New Roman"/>
                <w:iCs/>
                <w:sz w:val="26"/>
                <w:szCs w:val="26"/>
                <w:lang w:val="uk-UA"/>
              </w:rPr>
            </w:pPr>
            <w:r w:rsidRPr="007F6D1A">
              <w:rPr>
                <w:rFonts w:ascii="Times New Roman" w:hAnsi="Times New Roman" w:cs="Times New Roman"/>
                <w:iCs/>
                <w:sz w:val="26"/>
                <w:szCs w:val="26"/>
                <w:lang w:val="uk-UA"/>
              </w:rPr>
              <w:t>2019</w:t>
            </w:r>
          </w:p>
        </w:tc>
        <w:tc>
          <w:tcPr>
            <w:tcW w:w="1080" w:type="dxa"/>
            <w:vAlign w:val="center"/>
          </w:tcPr>
          <w:p w:rsidR="00966CA6" w:rsidRPr="007F6D1A" w:rsidRDefault="00966CA6" w:rsidP="00966CA6">
            <w:pPr>
              <w:widowControl w:val="0"/>
              <w:autoSpaceDE w:val="0"/>
              <w:autoSpaceDN w:val="0"/>
              <w:adjustRightInd w:val="0"/>
              <w:ind w:firstLine="141"/>
              <w:jc w:val="center"/>
              <w:rPr>
                <w:rFonts w:ascii="Times New Roman" w:hAnsi="Times New Roman" w:cs="Times New Roman"/>
                <w:sz w:val="26"/>
                <w:szCs w:val="26"/>
                <w:lang w:val="uk-UA"/>
              </w:rPr>
            </w:pPr>
            <w:r w:rsidRPr="007F6D1A">
              <w:rPr>
                <w:rFonts w:ascii="Times New Roman" w:hAnsi="Times New Roman" w:cs="Times New Roman"/>
                <w:sz w:val="26"/>
                <w:szCs w:val="26"/>
                <w:lang w:val="uk-UA"/>
              </w:rPr>
              <w:t>205,02</w:t>
            </w:r>
          </w:p>
        </w:tc>
        <w:tc>
          <w:tcPr>
            <w:tcW w:w="1701" w:type="dxa"/>
            <w:vAlign w:val="center"/>
          </w:tcPr>
          <w:p w:rsidR="00966CA6" w:rsidRPr="007F6D1A" w:rsidRDefault="00966CA6" w:rsidP="00966CA6">
            <w:pPr>
              <w:widowControl w:val="0"/>
              <w:autoSpaceDE w:val="0"/>
              <w:autoSpaceDN w:val="0"/>
              <w:adjustRightInd w:val="0"/>
              <w:ind w:firstLine="141"/>
              <w:jc w:val="center"/>
              <w:rPr>
                <w:rFonts w:ascii="Times New Roman" w:hAnsi="Times New Roman" w:cs="Times New Roman"/>
                <w:sz w:val="26"/>
                <w:szCs w:val="26"/>
                <w:lang w:val="uk-UA"/>
              </w:rPr>
            </w:pPr>
            <w:r w:rsidRPr="007F6D1A">
              <w:rPr>
                <w:rFonts w:ascii="Times New Roman" w:hAnsi="Times New Roman" w:cs="Times New Roman"/>
                <w:sz w:val="26"/>
                <w:szCs w:val="26"/>
                <w:lang w:val="uk-UA"/>
              </w:rPr>
              <w:t>205,02</w:t>
            </w:r>
          </w:p>
        </w:tc>
        <w:tc>
          <w:tcPr>
            <w:tcW w:w="1559" w:type="dxa"/>
            <w:vAlign w:val="center"/>
          </w:tcPr>
          <w:p w:rsidR="00966CA6" w:rsidRPr="007F6D1A" w:rsidRDefault="00966CA6" w:rsidP="00966CA6">
            <w:pPr>
              <w:widowControl w:val="0"/>
              <w:autoSpaceDE w:val="0"/>
              <w:autoSpaceDN w:val="0"/>
              <w:adjustRightInd w:val="0"/>
              <w:ind w:firstLine="141"/>
              <w:jc w:val="center"/>
              <w:rPr>
                <w:rFonts w:ascii="Times New Roman" w:hAnsi="Times New Roman" w:cs="Times New Roman"/>
                <w:sz w:val="26"/>
                <w:szCs w:val="26"/>
                <w:lang w:val="uk-UA"/>
              </w:rPr>
            </w:pPr>
            <w:r w:rsidRPr="007F6D1A">
              <w:rPr>
                <w:rFonts w:ascii="Times New Roman" w:hAnsi="Times New Roman" w:cs="Times New Roman"/>
                <w:sz w:val="26"/>
                <w:szCs w:val="26"/>
                <w:lang w:val="uk-UA"/>
              </w:rPr>
              <w:t>-</w:t>
            </w:r>
          </w:p>
        </w:tc>
        <w:tc>
          <w:tcPr>
            <w:tcW w:w="1701" w:type="dxa"/>
            <w:vAlign w:val="center"/>
          </w:tcPr>
          <w:p w:rsidR="00966CA6" w:rsidRPr="007F6D1A" w:rsidRDefault="00966CA6" w:rsidP="00966CA6">
            <w:pPr>
              <w:widowControl w:val="0"/>
              <w:autoSpaceDE w:val="0"/>
              <w:autoSpaceDN w:val="0"/>
              <w:adjustRightInd w:val="0"/>
              <w:ind w:firstLine="141"/>
              <w:jc w:val="center"/>
              <w:rPr>
                <w:rFonts w:ascii="Times New Roman" w:hAnsi="Times New Roman" w:cs="Times New Roman"/>
                <w:sz w:val="26"/>
                <w:szCs w:val="26"/>
                <w:lang w:val="uk-UA"/>
              </w:rPr>
            </w:pPr>
            <w:r w:rsidRPr="007F6D1A">
              <w:rPr>
                <w:rFonts w:ascii="Times New Roman" w:hAnsi="Times New Roman" w:cs="Times New Roman"/>
                <w:sz w:val="26"/>
                <w:szCs w:val="26"/>
                <w:lang w:val="uk-UA"/>
              </w:rPr>
              <w:t>14,7</w:t>
            </w:r>
          </w:p>
        </w:tc>
        <w:tc>
          <w:tcPr>
            <w:tcW w:w="1559" w:type="dxa"/>
            <w:vAlign w:val="center"/>
          </w:tcPr>
          <w:p w:rsidR="00966CA6" w:rsidRPr="007F6D1A" w:rsidRDefault="00966CA6" w:rsidP="00966CA6">
            <w:pPr>
              <w:widowControl w:val="0"/>
              <w:autoSpaceDE w:val="0"/>
              <w:autoSpaceDN w:val="0"/>
              <w:adjustRightInd w:val="0"/>
              <w:ind w:firstLine="141"/>
              <w:jc w:val="center"/>
              <w:rPr>
                <w:rFonts w:ascii="Times New Roman" w:hAnsi="Times New Roman" w:cs="Times New Roman"/>
                <w:sz w:val="26"/>
                <w:szCs w:val="26"/>
                <w:lang w:val="uk-UA"/>
              </w:rPr>
            </w:pPr>
            <w:r w:rsidRPr="007F6D1A">
              <w:rPr>
                <w:rFonts w:ascii="Times New Roman" w:hAnsi="Times New Roman" w:cs="Times New Roman"/>
                <w:sz w:val="26"/>
                <w:szCs w:val="26"/>
                <w:lang w:val="uk-UA"/>
              </w:rPr>
              <w:t>149,6</w:t>
            </w:r>
          </w:p>
        </w:tc>
      </w:tr>
      <w:tr w:rsidR="00966CA6" w:rsidRPr="00966CA6" w:rsidTr="00966CA6">
        <w:trPr>
          <w:jc w:val="center"/>
        </w:trPr>
        <w:tc>
          <w:tcPr>
            <w:tcW w:w="900" w:type="dxa"/>
            <w:vAlign w:val="center"/>
          </w:tcPr>
          <w:p w:rsidR="00966CA6" w:rsidRPr="007F6D1A" w:rsidRDefault="00966CA6" w:rsidP="00966CA6">
            <w:pPr>
              <w:widowControl w:val="0"/>
              <w:autoSpaceDE w:val="0"/>
              <w:autoSpaceDN w:val="0"/>
              <w:adjustRightInd w:val="0"/>
              <w:ind w:firstLine="141"/>
              <w:jc w:val="center"/>
              <w:rPr>
                <w:rFonts w:ascii="Times New Roman" w:hAnsi="Times New Roman" w:cs="Times New Roman"/>
                <w:iCs/>
                <w:sz w:val="26"/>
                <w:szCs w:val="26"/>
                <w:lang w:val="uk-UA"/>
              </w:rPr>
            </w:pPr>
            <w:r w:rsidRPr="007F6D1A">
              <w:rPr>
                <w:rFonts w:ascii="Times New Roman" w:hAnsi="Times New Roman" w:cs="Times New Roman"/>
                <w:iCs/>
                <w:sz w:val="26"/>
                <w:szCs w:val="26"/>
                <w:lang w:val="uk-UA"/>
              </w:rPr>
              <w:t>2020</w:t>
            </w:r>
          </w:p>
        </w:tc>
        <w:tc>
          <w:tcPr>
            <w:tcW w:w="1080" w:type="dxa"/>
            <w:vAlign w:val="center"/>
          </w:tcPr>
          <w:p w:rsidR="00966CA6" w:rsidRPr="007F6D1A" w:rsidRDefault="00966CA6" w:rsidP="00966CA6">
            <w:pPr>
              <w:widowControl w:val="0"/>
              <w:autoSpaceDE w:val="0"/>
              <w:autoSpaceDN w:val="0"/>
              <w:adjustRightInd w:val="0"/>
              <w:ind w:firstLine="141"/>
              <w:jc w:val="center"/>
              <w:rPr>
                <w:rFonts w:ascii="Times New Roman" w:hAnsi="Times New Roman" w:cs="Times New Roman"/>
                <w:sz w:val="26"/>
                <w:szCs w:val="26"/>
                <w:lang w:val="uk-UA"/>
              </w:rPr>
            </w:pPr>
            <w:r w:rsidRPr="007F6D1A">
              <w:rPr>
                <w:rFonts w:ascii="Times New Roman" w:hAnsi="Times New Roman" w:cs="Times New Roman"/>
                <w:sz w:val="26"/>
                <w:szCs w:val="26"/>
                <w:lang w:val="uk-UA"/>
              </w:rPr>
              <w:t>178,1</w:t>
            </w:r>
          </w:p>
        </w:tc>
        <w:tc>
          <w:tcPr>
            <w:tcW w:w="1701" w:type="dxa"/>
            <w:vAlign w:val="center"/>
          </w:tcPr>
          <w:p w:rsidR="00966CA6" w:rsidRPr="007F6D1A" w:rsidRDefault="00966CA6" w:rsidP="00966CA6">
            <w:pPr>
              <w:widowControl w:val="0"/>
              <w:autoSpaceDE w:val="0"/>
              <w:autoSpaceDN w:val="0"/>
              <w:adjustRightInd w:val="0"/>
              <w:ind w:firstLine="141"/>
              <w:jc w:val="center"/>
              <w:rPr>
                <w:rFonts w:ascii="Times New Roman" w:hAnsi="Times New Roman" w:cs="Times New Roman"/>
                <w:sz w:val="26"/>
                <w:szCs w:val="26"/>
                <w:lang w:val="uk-UA"/>
              </w:rPr>
            </w:pPr>
            <w:r w:rsidRPr="007F6D1A">
              <w:rPr>
                <w:rFonts w:ascii="Times New Roman" w:hAnsi="Times New Roman" w:cs="Times New Roman"/>
                <w:sz w:val="26"/>
                <w:szCs w:val="26"/>
                <w:lang w:val="uk-UA"/>
              </w:rPr>
              <w:t>140,4</w:t>
            </w:r>
          </w:p>
        </w:tc>
        <w:tc>
          <w:tcPr>
            <w:tcW w:w="1559" w:type="dxa"/>
            <w:vAlign w:val="center"/>
          </w:tcPr>
          <w:p w:rsidR="00966CA6" w:rsidRPr="007F6D1A" w:rsidRDefault="00966CA6" w:rsidP="00966CA6">
            <w:pPr>
              <w:widowControl w:val="0"/>
              <w:autoSpaceDE w:val="0"/>
              <w:autoSpaceDN w:val="0"/>
              <w:adjustRightInd w:val="0"/>
              <w:ind w:firstLine="141"/>
              <w:jc w:val="center"/>
              <w:rPr>
                <w:rFonts w:ascii="Times New Roman" w:hAnsi="Times New Roman" w:cs="Times New Roman"/>
                <w:sz w:val="26"/>
                <w:szCs w:val="26"/>
                <w:lang w:val="uk-UA"/>
              </w:rPr>
            </w:pPr>
            <w:r w:rsidRPr="007F6D1A">
              <w:rPr>
                <w:rFonts w:ascii="Times New Roman" w:hAnsi="Times New Roman" w:cs="Times New Roman"/>
                <w:sz w:val="26"/>
                <w:szCs w:val="26"/>
                <w:lang w:val="uk-UA"/>
              </w:rPr>
              <w:t>37,7</w:t>
            </w:r>
          </w:p>
        </w:tc>
        <w:tc>
          <w:tcPr>
            <w:tcW w:w="1701" w:type="dxa"/>
            <w:vAlign w:val="center"/>
          </w:tcPr>
          <w:p w:rsidR="00966CA6" w:rsidRPr="007F6D1A" w:rsidRDefault="00966CA6" w:rsidP="00966CA6">
            <w:pPr>
              <w:widowControl w:val="0"/>
              <w:autoSpaceDE w:val="0"/>
              <w:autoSpaceDN w:val="0"/>
              <w:adjustRightInd w:val="0"/>
              <w:ind w:firstLine="141"/>
              <w:jc w:val="center"/>
              <w:rPr>
                <w:rFonts w:ascii="Times New Roman" w:hAnsi="Times New Roman" w:cs="Times New Roman"/>
                <w:sz w:val="26"/>
                <w:szCs w:val="26"/>
                <w:lang w:val="uk-UA"/>
              </w:rPr>
            </w:pPr>
            <w:r w:rsidRPr="007F6D1A">
              <w:rPr>
                <w:rFonts w:ascii="Times New Roman" w:hAnsi="Times New Roman" w:cs="Times New Roman"/>
                <w:sz w:val="26"/>
                <w:szCs w:val="26"/>
                <w:lang w:val="uk-UA"/>
              </w:rPr>
              <w:t>-</w:t>
            </w:r>
          </w:p>
        </w:tc>
        <w:tc>
          <w:tcPr>
            <w:tcW w:w="1559" w:type="dxa"/>
            <w:vAlign w:val="center"/>
          </w:tcPr>
          <w:p w:rsidR="00966CA6" w:rsidRPr="007F6D1A" w:rsidRDefault="00966CA6" w:rsidP="00966CA6">
            <w:pPr>
              <w:widowControl w:val="0"/>
              <w:autoSpaceDE w:val="0"/>
              <w:autoSpaceDN w:val="0"/>
              <w:adjustRightInd w:val="0"/>
              <w:ind w:firstLine="141"/>
              <w:jc w:val="center"/>
              <w:rPr>
                <w:rFonts w:ascii="Times New Roman" w:hAnsi="Times New Roman" w:cs="Times New Roman"/>
                <w:sz w:val="26"/>
                <w:szCs w:val="26"/>
                <w:lang w:val="uk-UA"/>
              </w:rPr>
            </w:pPr>
            <w:r w:rsidRPr="007F6D1A">
              <w:rPr>
                <w:rFonts w:ascii="Times New Roman" w:hAnsi="Times New Roman" w:cs="Times New Roman"/>
                <w:sz w:val="26"/>
                <w:szCs w:val="26"/>
                <w:lang w:val="uk-UA"/>
              </w:rPr>
              <w:t>-</w:t>
            </w:r>
          </w:p>
        </w:tc>
      </w:tr>
      <w:tr w:rsidR="00966CA6" w:rsidRPr="00966CA6" w:rsidTr="00966CA6">
        <w:trPr>
          <w:jc w:val="center"/>
        </w:trPr>
        <w:tc>
          <w:tcPr>
            <w:tcW w:w="900" w:type="dxa"/>
            <w:vAlign w:val="center"/>
          </w:tcPr>
          <w:p w:rsidR="00966CA6" w:rsidRPr="007F6D1A" w:rsidRDefault="00966CA6" w:rsidP="00966CA6">
            <w:pPr>
              <w:widowControl w:val="0"/>
              <w:autoSpaceDE w:val="0"/>
              <w:autoSpaceDN w:val="0"/>
              <w:adjustRightInd w:val="0"/>
              <w:ind w:firstLine="141"/>
              <w:jc w:val="center"/>
              <w:rPr>
                <w:rFonts w:ascii="Times New Roman" w:hAnsi="Times New Roman" w:cs="Times New Roman"/>
                <w:iCs/>
                <w:sz w:val="26"/>
                <w:szCs w:val="26"/>
                <w:lang w:val="uk-UA"/>
              </w:rPr>
            </w:pPr>
            <w:r w:rsidRPr="007F6D1A">
              <w:rPr>
                <w:rFonts w:ascii="Times New Roman" w:hAnsi="Times New Roman" w:cs="Times New Roman"/>
                <w:iCs/>
                <w:sz w:val="26"/>
                <w:szCs w:val="26"/>
                <w:lang w:val="uk-UA"/>
              </w:rPr>
              <w:t>2021</w:t>
            </w:r>
          </w:p>
        </w:tc>
        <w:tc>
          <w:tcPr>
            <w:tcW w:w="1080" w:type="dxa"/>
            <w:vAlign w:val="center"/>
          </w:tcPr>
          <w:p w:rsidR="00966CA6" w:rsidRPr="007F6D1A" w:rsidRDefault="00966CA6" w:rsidP="00966CA6">
            <w:pPr>
              <w:widowControl w:val="0"/>
              <w:autoSpaceDE w:val="0"/>
              <w:autoSpaceDN w:val="0"/>
              <w:adjustRightInd w:val="0"/>
              <w:ind w:firstLine="141"/>
              <w:jc w:val="center"/>
              <w:rPr>
                <w:rFonts w:ascii="Times New Roman" w:hAnsi="Times New Roman" w:cs="Times New Roman"/>
                <w:sz w:val="26"/>
                <w:szCs w:val="26"/>
                <w:lang w:val="uk-UA"/>
              </w:rPr>
            </w:pPr>
            <w:r w:rsidRPr="007F6D1A">
              <w:rPr>
                <w:rFonts w:ascii="Times New Roman" w:hAnsi="Times New Roman" w:cs="Times New Roman"/>
                <w:sz w:val="26"/>
                <w:szCs w:val="26"/>
                <w:lang w:val="uk-UA"/>
              </w:rPr>
              <w:t>210,3</w:t>
            </w:r>
          </w:p>
        </w:tc>
        <w:tc>
          <w:tcPr>
            <w:tcW w:w="1701" w:type="dxa"/>
            <w:vAlign w:val="center"/>
          </w:tcPr>
          <w:p w:rsidR="00966CA6" w:rsidRPr="007F6D1A" w:rsidRDefault="00966CA6" w:rsidP="00966CA6">
            <w:pPr>
              <w:widowControl w:val="0"/>
              <w:autoSpaceDE w:val="0"/>
              <w:autoSpaceDN w:val="0"/>
              <w:adjustRightInd w:val="0"/>
              <w:ind w:firstLine="141"/>
              <w:jc w:val="center"/>
              <w:rPr>
                <w:rFonts w:ascii="Times New Roman" w:hAnsi="Times New Roman" w:cs="Times New Roman"/>
                <w:sz w:val="26"/>
                <w:szCs w:val="26"/>
                <w:lang w:val="uk-UA"/>
              </w:rPr>
            </w:pPr>
            <w:r w:rsidRPr="007F6D1A">
              <w:rPr>
                <w:rFonts w:ascii="Times New Roman" w:hAnsi="Times New Roman" w:cs="Times New Roman"/>
                <w:sz w:val="26"/>
                <w:szCs w:val="26"/>
                <w:lang w:val="uk-UA"/>
              </w:rPr>
              <w:t>172,4</w:t>
            </w:r>
          </w:p>
        </w:tc>
        <w:tc>
          <w:tcPr>
            <w:tcW w:w="1559" w:type="dxa"/>
            <w:vAlign w:val="center"/>
          </w:tcPr>
          <w:p w:rsidR="00966CA6" w:rsidRPr="007F6D1A" w:rsidRDefault="00966CA6" w:rsidP="00966CA6">
            <w:pPr>
              <w:widowControl w:val="0"/>
              <w:autoSpaceDE w:val="0"/>
              <w:autoSpaceDN w:val="0"/>
              <w:adjustRightInd w:val="0"/>
              <w:ind w:firstLine="141"/>
              <w:jc w:val="center"/>
              <w:rPr>
                <w:rFonts w:ascii="Times New Roman" w:hAnsi="Times New Roman" w:cs="Times New Roman"/>
                <w:sz w:val="26"/>
                <w:szCs w:val="26"/>
                <w:lang w:val="uk-UA"/>
              </w:rPr>
            </w:pPr>
            <w:r w:rsidRPr="007F6D1A">
              <w:rPr>
                <w:rFonts w:ascii="Times New Roman" w:hAnsi="Times New Roman" w:cs="Times New Roman"/>
                <w:sz w:val="26"/>
                <w:szCs w:val="26"/>
                <w:lang w:val="uk-UA"/>
              </w:rPr>
              <w:t>37,9</w:t>
            </w:r>
          </w:p>
        </w:tc>
        <w:tc>
          <w:tcPr>
            <w:tcW w:w="1701" w:type="dxa"/>
            <w:vAlign w:val="center"/>
          </w:tcPr>
          <w:p w:rsidR="00966CA6" w:rsidRPr="007F6D1A" w:rsidRDefault="00966CA6" w:rsidP="00966CA6">
            <w:pPr>
              <w:widowControl w:val="0"/>
              <w:autoSpaceDE w:val="0"/>
              <w:autoSpaceDN w:val="0"/>
              <w:adjustRightInd w:val="0"/>
              <w:ind w:firstLine="141"/>
              <w:jc w:val="center"/>
              <w:rPr>
                <w:rFonts w:ascii="Times New Roman" w:hAnsi="Times New Roman" w:cs="Times New Roman"/>
                <w:sz w:val="26"/>
                <w:szCs w:val="26"/>
                <w:lang w:val="uk-UA"/>
              </w:rPr>
            </w:pPr>
            <w:r w:rsidRPr="007F6D1A">
              <w:rPr>
                <w:rFonts w:ascii="Times New Roman" w:hAnsi="Times New Roman" w:cs="Times New Roman"/>
                <w:sz w:val="26"/>
                <w:szCs w:val="26"/>
                <w:lang w:val="uk-UA"/>
              </w:rPr>
              <w:t>-</w:t>
            </w:r>
          </w:p>
        </w:tc>
        <w:tc>
          <w:tcPr>
            <w:tcW w:w="1559" w:type="dxa"/>
            <w:vAlign w:val="center"/>
          </w:tcPr>
          <w:p w:rsidR="00966CA6" w:rsidRPr="007F6D1A" w:rsidRDefault="00966CA6" w:rsidP="00966CA6">
            <w:pPr>
              <w:widowControl w:val="0"/>
              <w:autoSpaceDE w:val="0"/>
              <w:autoSpaceDN w:val="0"/>
              <w:adjustRightInd w:val="0"/>
              <w:ind w:firstLine="141"/>
              <w:jc w:val="center"/>
              <w:rPr>
                <w:rFonts w:ascii="Times New Roman" w:hAnsi="Times New Roman" w:cs="Times New Roman"/>
                <w:sz w:val="26"/>
                <w:szCs w:val="26"/>
                <w:lang w:val="uk-UA"/>
              </w:rPr>
            </w:pPr>
            <w:r w:rsidRPr="007F6D1A">
              <w:rPr>
                <w:rFonts w:ascii="Times New Roman" w:hAnsi="Times New Roman" w:cs="Times New Roman"/>
                <w:sz w:val="26"/>
                <w:szCs w:val="26"/>
                <w:lang w:val="uk-UA"/>
              </w:rPr>
              <w:t>-</w:t>
            </w:r>
          </w:p>
        </w:tc>
      </w:tr>
      <w:tr w:rsidR="00966CA6" w:rsidRPr="00966CA6" w:rsidTr="00966CA6">
        <w:trPr>
          <w:jc w:val="center"/>
        </w:trPr>
        <w:tc>
          <w:tcPr>
            <w:tcW w:w="900" w:type="dxa"/>
            <w:vAlign w:val="center"/>
          </w:tcPr>
          <w:p w:rsidR="00966CA6" w:rsidRPr="007F6D1A" w:rsidRDefault="00966CA6" w:rsidP="00966CA6">
            <w:pPr>
              <w:widowControl w:val="0"/>
              <w:autoSpaceDE w:val="0"/>
              <w:autoSpaceDN w:val="0"/>
              <w:adjustRightInd w:val="0"/>
              <w:ind w:firstLine="141"/>
              <w:jc w:val="center"/>
              <w:rPr>
                <w:rFonts w:ascii="Times New Roman" w:hAnsi="Times New Roman" w:cs="Times New Roman"/>
                <w:iCs/>
                <w:sz w:val="26"/>
                <w:szCs w:val="26"/>
                <w:lang w:val="uk-UA"/>
              </w:rPr>
            </w:pPr>
            <w:r w:rsidRPr="007F6D1A">
              <w:rPr>
                <w:rFonts w:ascii="Times New Roman" w:hAnsi="Times New Roman" w:cs="Times New Roman"/>
                <w:iCs/>
                <w:sz w:val="26"/>
                <w:szCs w:val="26"/>
                <w:lang w:val="uk-UA"/>
              </w:rPr>
              <w:t>2022</w:t>
            </w:r>
          </w:p>
        </w:tc>
        <w:tc>
          <w:tcPr>
            <w:tcW w:w="1080" w:type="dxa"/>
            <w:vAlign w:val="center"/>
          </w:tcPr>
          <w:p w:rsidR="00966CA6" w:rsidRPr="007F6D1A" w:rsidRDefault="00966CA6" w:rsidP="00966CA6">
            <w:pPr>
              <w:widowControl w:val="0"/>
              <w:autoSpaceDE w:val="0"/>
              <w:autoSpaceDN w:val="0"/>
              <w:adjustRightInd w:val="0"/>
              <w:ind w:firstLine="141"/>
              <w:jc w:val="center"/>
              <w:rPr>
                <w:rFonts w:ascii="Times New Roman" w:hAnsi="Times New Roman" w:cs="Times New Roman"/>
                <w:sz w:val="26"/>
                <w:szCs w:val="26"/>
                <w:lang w:val="uk-UA"/>
              </w:rPr>
            </w:pPr>
            <w:r w:rsidRPr="007F6D1A">
              <w:rPr>
                <w:rFonts w:ascii="Times New Roman" w:hAnsi="Times New Roman" w:cs="Times New Roman"/>
                <w:sz w:val="26"/>
                <w:szCs w:val="26"/>
                <w:lang w:val="uk-UA"/>
              </w:rPr>
              <w:t>152,3</w:t>
            </w:r>
          </w:p>
        </w:tc>
        <w:tc>
          <w:tcPr>
            <w:tcW w:w="1701" w:type="dxa"/>
            <w:vAlign w:val="center"/>
          </w:tcPr>
          <w:p w:rsidR="00966CA6" w:rsidRPr="007F6D1A" w:rsidRDefault="00966CA6" w:rsidP="00966CA6">
            <w:pPr>
              <w:widowControl w:val="0"/>
              <w:autoSpaceDE w:val="0"/>
              <w:autoSpaceDN w:val="0"/>
              <w:adjustRightInd w:val="0"/>
              <w:ind w:firstLine="141"/>
              <w:jc w:val="center"/>
              <w:rPr>
                <w:rFonts w:ascii="Times New Roman" w:hAnsi="Times New Roman" w:cs="Times New Roman"/>
                <w:sz w:val="26"/>
                <w:szCs w:val="26"/>
                <w:lang w:val="uk-UA"/>
              </w:rPr>
            </w:pPr>
            <w:r w:rsidRPr="007F6D1A">
              <w:rPr>
                <w:rFonts w:ascii="Times New Roman" w:hAnsi="Times New Roman" w:cs="Times New Roman"/>
                <w:sz w:val="26"/>
                <w:szCs w:val="26"/>
                <w:lang w:val="uk-UA"/>
              </w:rPr>
              <w:t>152,3</w:t>
            </w:r>
          </w:p>
        </w:tc>
        <w:tc>
          <w:tcPr>
            <w:tcW w:w="1559" w:type="dxa"/>
            <w:vAlign w:val="center"/>
          </w:tcPr>
          <w:p w:rsidR="00966CA6" w:rsidRPr="007F6D1A" w:rsidRDefault="00966CA6" w:rsidP="00966CA6">
            <w:pPr>
              <w:widowControl w:val="0"/>
              <w:autoSpaceDE w:val="0"/>
              <w:autoSpaceDN w:val="0"/>
              <w:adjustRightInd w:val="0"/>
              <w:ind w:firstLine="141"/>
              <w:jc w:val="center"/>
              <w:rPr>
                <w:rFonts w:ascii="Times New Roman" w:hAnsi="Times New Roman" w:cs="Times New Roman"/>
                <w:sz w:val="26"/>
                <w:szCs w:val="26"/>
                <w:lang w:val="uk-UA"/>
              </w:rPr>
            </w:pPr>
            <w:r w:rsidRPr="007F6D1A">
              <w:rPr>
                <w:rFonts w:ascii="Times New Roman" w:hAnsi="Times New Roman" w:cs="Times New Roman"/>
                <w:sz w:val="26"/>
                <w:szCs w:val="26"/>
                <w:lang w:val="uk-UA"/>
              </w:rPr>
              <w:t>-**</w:t>
            </w:r>
          </w:p>
        </w:tc>
        <w:tc>
          <w:tcPr>
            <w:tcW w:w="1701" w:type="dxa"/>
            <w:vAlign w:val="center"/>
          </w:tcPr>
          <w:p w:rsidR="00966CA6" w:rsidRPr="007F6D1A" w:rsidRDefault="00966CA6" w:rsidP="00966CA6">
            <w:pPr>
              <w:widowControl w:val="0"/>
              <w:autoSpaceDE w:val="0"/>
              <w:autoSpaceDN w:val="0"/>
              <w:adjustRightInd w:val="0"/>
              <w:ind w:firstLine="141"/>
              <w:jc w:val="center"/>
              <w:rPr>
                <w:rFonts w:ascii="Times New Roman" w:hAnsi="Times New Roman" w:cs="Times New Roman"/>
                <w:sz w:val="26"/>
                <w:szCs w:val="26"/>
                <w:lang w:val="uk-UA"/>
              </w:rPr>
            </w:pPr>
            <w:r w:rsidRPr="007F6D1A">
              <w:rPr>
                <w:rFonts w:ascii="Times New Roman" w:hAnsi="Times New Roman" w:cs="Times New Roman"/>
                <w:sz w:val="26"/>
                <w:szCs w:val="26"/>
                <w:lang w:val="uk-UA"/>
              </w:rPr>
              <w:t>-</w:t>
            </w:r>
          </w:p>
        </w:tc>
        <w:tc>
          <w:tcPr>
            <w:tcW w:w="1559" w:type="dxa"/>
            <w:vAlign w:val="center"/>
          </w:tcPr>
          <w:p w:rsidR="00966CA6" w:rsidRPr="007F6D1A" w:rsidRDefault="00966CA6" w:rsidP="00966CA6">
            <w:pPr>
              <w:widowControl w:val="0"/>
              <w:autoSpaceDE w:val="0"/>
              <w:autoSpaceDN w:val="0"/>
              <w:adjustRightInd w:val="0"/>
              <w:ind w:firstLine="141"/>
              <w:jc w:val="center"/>
              <w:rPr>
                <w:rFonts w:ascii="Times New Roman" w:hAnsi="Times New Roman" w:cs="Times New Roman"/>
                <w:sz w:val="26"/>
                <w:szCs w:val="26"/>
                <w:lang w:val="uk-UA"/>
              </w:rPr>
            </w:pPr>
            <w:r w:rsidRPr="007F6D1A">
              <w:rPr>
                <w:rFonts w:ascii="Times New Roman" w:hAnsi="Times New Roman" w:cs="Times New Roman"/>
                <w:sz w:val="26"/>
                <w:szCs w:val="26"/>
                <w:lang w:val="uk-UA"/>
              </w:rPr>
              <w:t>-</w:t>
            </w:r>
          </w:p>
        </w:tc>
      </w:tr>
    </w:tbl>
    <w:p w:rsidR="00966CA6" w:rsidRPr="00966CA6" w:rsidRDefault="00966CA6" w:rsidP="00966CA6">
      <w:pPr>
        <w:widowControl w:val="0"/>
        <w:shd w:val="clear" w:color="auto" w:fill="FFFFFF"/>
        <w:autoSpaceDE w:val="0"/>
        <w:autoSpaceDN w:val="0"/>
        <w:adjustRightInd w:val="0"/>
        <w:ind w:firstLine="708"/>
        <w:jc w:val="both"/>
        <w:rPr>
          <w:rFonts w:ascii="Times New Roman" w:hAnsi="Times New Roman" w:cs="Times New Roman"/>
          <w:spacing w:val="-3"/>
          <w:sz w:val="20"/>
          <w:szCs w:val="20"/>
          <w:lang w:val="uk-UA"/>
        </w:rPr>
      </w:pPr>
      <w:r w:rsidRPr="00966CA6">
        <w:rPr>
          <w:rFonts w:ascii="Times New Roman" w:hAnsi="Times New Roman" w:cs="Times New Roman"/>
          <w:spacing w:val="-3"/>
          <w:sz w:val="20"/>
          <w:szCs w:val="20"/>
          <w:lang w:val="uk-UA"/>
        </w:rPr>
        <w:t>* За даними Головного управління статистики в Івано-Франківській області</w:t>
      </w:r>
    </w:p>
    <w:p w:rsidR="00966CA6" w:rsidRDefault="00966CA6" w:rsidP="00966CA6">
      <w:pPr>
        <w:widowControl w:val="0"/>
        <w:autoSpaceDE w:val="0"/>
        <w:autoSpaceDN w:val="0"/>
        <w:adjustRightInd w:val="0"/>
        <w:ind w:left="40" w:firstLine="669"/>
        <w:jc w:val="both"/>
        <w:rPr>
          <w:rFonts w:ascii="Times New Roman" w:hAnsi="Times New Roman" w:cs="Times New Roman"/>
          <w:sz w:val="20"/>
          <w:szCs w:val="20"/>
          <w:lang w:val="uk-UA"/>
        </w:rPr>
      </w:pPr>
      <w:r w:rsidRPr="00966CA6">
        <w:rPr>
          <w:rFonts w:ascii="Times New Roman" w:hAnsi="Times New Roman" w:cs="Times New Roman"/>
          <w:sz w:val="20"/>
          <w:szCs w:val="20"/>
          <w:lang w:val="uk-UA"/>
        </w:rPr>
        <w:t>**Дані щодо викидів забруднювальних речовин від пересувних джерел за 2022 рік знаходяться в стадії обробки.</w:t>
      </w:r>
    </w:p>
    <w:p w:rsidR="00457908" w:rsidRPr="00966CA6" w:rsidRDefault="00457908" w:rsidP="00966CA6">
      <w:pPr>
        <w:widowControl w:val="0"/>
        <w:autoSpaceDE w:val="0"/>
        <w:autoSpaceDN w:val="0"/>
        <w:adjustRightInd w:val="0"/>
        <w:ind w:left="40" w:firstLine="669"/>
        <w:jc w:val="both"/>
        <w:rPr>
          <w:rFonts w:ascii="Times New Roman" w:hAnsi="Times New Roman" w:cs="Times New Roman"/>
          <w:sz w:val="20"/>
          <w:szCs w:val="20"/>
          <w:lang w:val="uk-UA"/>
        </w:rPr>
      </w:pPr>
    </w:p>
    <w:p w:rsidR="00966CA6" w:rsidRPr="00966CA6" w:rsidRDefault="00966CA6" w:rsidP="00966CA6">
      <w:pPr>
        <w:widowControl w:val="0"/>
        <w:autoSpaceDE w:val="0"/>
        <w:autoSpaceDN w:val="0"/>
        <w:adjustRightInd w:val="0"/>
        <w:ind w:left="40" w:firstLine="669"/>
        <w:jc w:val="center"/>
        <w:rPr>
          <w:rFonts w:ascii="Times New Roman" w:hAnsi="Times New Roman" w:cs="Times New Roman"/>
          <w:sz w:val="28"/>
          <w:szCs w:val="28"/>
          <w:lang w:val="uk-UA"/>
        </w:rPr>
      </w:pPr>
      <w:r w:rsidRPr="00966CA6">
        <w:rPr>
          <w:rFonts w:ascii="Times New Roman" w:hAnsi="Times New Roman" w:cs="Times New Roman"/>
          <w:noProof/>
          <w:lang w:val="uk-UA" w:eastAsia="uk-UA"/>
        </w:rPr>
        <w:drawing>
          <wp:inline distT="0" distB="0" distL="0" distR="0" wp14:anchorId="32A7109A" wp14:editId="4E34B684">
            <wp:extent cx="4572000" cy="3052762"/>
            <wp:effectExtent l="0" t="0" r="0" b="14605"/>
            <wp:docPr id="8" name="Діаграма 1">
              <a:extLst xmlns:a="http://schemas.openxmlformats.org/drawingml/2006/main">
                <a:ext uri="{FF2B5EF4-FFF2-40B4-BE49-F238E27FC236}">
                  <a16:creationId xmlns:a16="http://schemas.microsoft.com/office/drawing/2014/main" id="{D8F1C924-8651-5986-CAE8-AF88DB722F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66CA6" w:rsidRPr="009A5641" w:rsidRDefault="00966CA6" w:rsidP="00966CA6">
      <w:pPr>
        <w:widowControl w:val="0"/>
        <w:autoSpaceDE w:val="0"/>
        <w:autoSpaceDN w:val="0"/>
        <w:adjustRightInd w:val="0"/>
        <w:ind w:left="40" w:firstLine="669"/>
        <w:jc w:val="both"/>
        <w:rPr>
          <w:rFonts w:ascii="Times New Roman" w:hAnsi="Times New Roman" w:cs="Times New Roman"/>
          <w:i/>
          <w:iCs/>
          <w:sz w:val="24"/>
          <w:szCs w:val="24"/>
          <w:lang w:val="uk-UA"/>
        </w:rPr>
      </w:pPr>
      <w:r w:rsidRPr="009A5641">
        <w:rPr>
          <w:rFonts w:ascii="Times New Roman" w:hAnsi="Times New Roman" w:cs="Times New Roman"/>
          <w:i/>
          <w:iCs/>
          <w:sz w:val="24"/>
          <w:szCs w:val="24"/>
          <w:lang w:val="uk-UA"/>
        </w:rPr>
        <w:t>Рис.1 Динаміка викидів забруднюючих речовин в атмосферне повітря</w:t>
      </w:r>
    </w:p>
    <w:p w:rsidR="00966CA6" w:rsidRPr="00966CA6" w:rsidRDefault="00966CA6" w:rsidP="00966CA6">
      <w:pPr>
        <w:widowControl w:val="0"/>
        <w:shd w:val="clear" w:color="auto" w:fill="FFFFFF"/>
        <w:tabs>
          <w:tab w:val="left" w:pos="567"/>
        </w:tabs>
        <w:autoSpaceDE w:val="0"/>
        <w:autoSpaceDN w:val="0"/>
        <w:adjustRightInd w:val="0"/>
        <w:ind w:firstLine="709"/>
        <w:jc w:val="both"/>
        <w:rPr>
          <w:rFonts w:ascii="Times New Roman" w:hAnsi="Times New Roman" w:cs="Times New Roman"/>
          <w:sz w:val="28"/>
          <w:szCs w:val="28"/>
          <w:lang w:val="uk-UA"/>
        </w:rPr>
      </w:pPr>
    </w:p>
    <w:p w:rsidR="00966CA6" w:rsidRPr="00966CA6" w:rsidRDefault="00966CA6" w:rsidP="00D407C2">
      <w:pPr>
        <w:widowControl w:val="0"/>
        <w:autoSpaceDE w:val="0"/>
        <w:autoSpaceDN w:val="0"/>
        <w:adjustRightInd w:val="0"/>
        <w:ind w:firstLine="708"/>
        <w:contextualSpacing/>
        <w:jc w:val="both"/>
        <w:rPr>
          <w:rFonts w:ascii="Times New Roman" w:hAnsi="Times New Roman" w:cs="Times New Roman"/>
          <w:bCs/>
          <w:i/>
          <w:iCs/>
          <w:sz w:val="28"/>
          <w:szCs w:val="28"/>
          <w:lang w:val="uk-UA"/>
        </w:rPr>
      </w:pPr>
      <w:r w:rsidRPr="00966CA6">
        <w:rPr>
          <w:rFonts w:ascii="Times New Roman" w:hAnsi="Times New Roman" w:cs="Times New Roman"/>
          <w:sz w:val="28"/>
          <w:szCs w:val="28"/>
          <w:lang w:val="uk-UA"/>
        </w:rPr>
        <w:t xml:space="preserve">За даними Головного управління статистики в Івано-Франківській області </w:t>
      </w:r>
      <w:r w:rsidRPr="00966CA6">
        <w:rPr>
          <w:rFonts w:ascii="Times New Roman" w:hAnsi="Times New Roman" w:cs="Times New Roman"/>
          <w:bCs/>
          <w:iCs/>
          <w:sz w:val="28"/>
          <w:szCs w:val="28"/>
          <w:lang w:val="uk-UA"/>
        </w:rPr>
        <w:lastRenderedPageBreak/>
        <w:t xml:space="preserve">у структурі викидів забруднюючих речовин в 2022 році переважали діоксид та інші сполуки сірки – </w:t>
      </w:r>
      <w:r w:rsidRPr="00966CA6">
        <w:rPr>
          <w:rFonts w:ascii="Times New Roman" w:hAnsi="Times New Roman" w:cs="Times New Roman"/>
          <w:sz w:val="28"/>
          <w:szCs w:val="28"/>
          <w:lang w:val="uk-UA" w:eastAsia="uk-UA"/>
        </w:rPr>
        <w:t>104884,9</w:t>
      </w:r>
      <w:r w:rsidRPr="00966CA6">
        <w:rPr>
          <w:rFonts w:ascii="Times New Roman" w:hAnsi="Times New Roman" w:cs="Times New Roman"/>
          <w:sz w:val="20"/>
          <w:szCs w:val="20"/>
          <w:lang w:val="uk-UA" w:eastAsia="uk-UA"/>
        </w:rPr>
        <w:t xml:space="preserve"> </w:t>
      </w:r>
      <w:r w:rsidRPr="00966CA6">
        <w:rPr>
          <w:rFonts w:ascii="Times New Roman" w:hAnsi="Times New Roman" w:cs="Times New Roman"/>
          <w:bCs/>
          <w:iCs/>
          <w:sz w:val="28"/>
          <w:szCs w:val="28"/>
          <w:lang w:val="uk-UA"/>
        </w:rPr>
        <w:t xml:space="preserve">тонн речовини, зокрема найвищий показник становив в Івано-Франківському районі – </w:t>
      </w:r>
      <w:r w:rsidRPr="00966CA6">
        <w:rPr>
          <w:rFonts w:ascii="Times New Roman" w:hAnsi="Times New Roman" w:cs="Times New Roman"/>
          <w:sz w:val="28"/>
          <w:szCs w:val="28"/>
          <w:lang w:val="uk-UA" w:eastAsia="uk-UA"/>
        </w:rPr>
        <w:t>103487,9</w:t>
      </w:r>
      <w:r w:rsidRPr="00966CA6">
        <w:rPr>
          <w:rFonts w:ascii="Times New Roman" w:hAnsi="Times New Roman" w:cs="Times New Roman"/>
          <w:sz w:val="20"/>
          <w:szCs w:val="20"/>
          <w:lang w:val="uk-UA" w:eastAsia="uk-UA"/>
        </w:rPr>
        <w:t xml:space="preserve"> </w:t>
      </w:r>
      <w:r w:rsidRPr="00966CA6">
        <w:rPr>
          <w:rFonts w:ascii="Times New Roman" w:hAnsi="Times New Roman" w:cs="Times New Roman"/>
          <w:bCs/>
          <w:iCs/>
          <w:sz w:val="28"/>
          <w:szCs w:val="28"/>
          <w:lang w:val="uk-UA"/>
        </w:rPr>
        <w:t xml:space="preserve">тонн, найменший обсяг викидів в області встановлено по оксиду вуглецю – </w:t>
      </w:r>
      <w:r w:rsidRPr="00966CA6">
        <w:rPr>
          <w:rFonts w:ascii="Times New Roman" w:hAnsi="Times New Roman" w:cs="Times New Roman"/>
          <w:sz w:val="28"/>
          <w:szCs w:val="28"/>
          <w:lang w:val="uk-UA" w:eastAsia="uk-UA"/>
        </w:rPr>
        <w:t>2880,8</w:t>
      </w:r>
      <w:r w:rsidRPr="00966CA6">
        <w:rPr>
          <w:rFonts w:ascii="Times New Roman" w:hAnsi="Times New Roman" w:cs="Times New Roman"/>
          <w:sz w:val="20"/>
          <w:szCs w:val="20"/>
          <w:lang w:val="uk-UA" w:eastAsia="uk-UA"/>
        </w:rPr>
        <w:t xml:space="preserve"> </w:t>
      </w:r>
      <w:r w:rsidRPr="00966CA6">
        <w:rPr>
          <w:rFonts w:ascii="Times New Roman" w:hAnsi="Times New Roman" w:cs="Times New Roman"/>
          <w:bCs/>
          <w:iCs/>
          <w:sz w:val="28"/>
          <w:szCs w:val="28"/>
          <w:lang w:val="uk-UA"/>
        </w:rPr>
        <w:t xml:space="preserve">тонни. </w:t>
      </w:r>
    </w:p>
    <w:p w:rsidR="00457908" w:rsidRDefault="00966CA6" w:rsidP="00966CA6">
      <w:pPr>
        <w:widowControl w:val="0"/>
        <w:shd w:val="clear" w:color="auto" w:fill="FFFFFF"/>
        <w:autoSpaceDE w:val="0"/>
        <w:autoSpaceDN w:val="0"/>
        <w:adjustRightInd w:val="0"/>
        <w:ind w:firstLine="709"/>
        <w:jc w:val="both"/>
        <w:rPr>
          <w:rFonts w:ascii="Times New Roman" w:hAnsi="Times New Roman" w:cs="Times New Roman"/>
          <w:b/>
          <w:sz w:val="28"/>
          <w:szCs w:val="28"/>
          <w:lang w:val="uk-UA"/>
        </w:rPr>
      </w:pPr>
      <w:r w:rsidRPr="00966CA6">
        <w:rPr>
          <w:rFonts w:ascii="Times New Roman" w:hAnsi="Times New Roman" w:cs="Times New Roman"/>
          <w:sz w:val="28"/>
          <w:szCs w:val="28"/>
          <w:lang w:val="uk-UA"/>
        </w:rPr>
        <w:t>Основними забруднювачами повітря за видами економічної діяльності продовжують залишатися підприємства з постачання електроенергії, газу, пари та кондиційованого повітря, на які припадає 89,5% загальнообласних викидів, частка добувної промисловості і розроблення кар’єрів складає 3,5%; переробної промисловості – 3,1%; транспорту, складського господарства, поштової та кур’єрської діяльності – 2,1%; сільського, лісового та рибного господарства – 1,4%; решти галузі економ</w:t>
      </w:r>
      <w:r w:rsidR="00D407C2">
        <w:rPr>
          <w:rFonts w:ascii="Times New Roman" w:hAnsi="Times New Roman" w:cs="Times New Roman"/>
          <w:sz w:val="28"/>
          <w:szCs w:val="28"/>
          <w:lang w:val="uk-UA"/>
        </w:rPr>
        <w:t>іки - м</w:t>
      </w:r>
      <w:r w:rsidR="00457908">
        <w:rPr>
          <w:rFonts w:ascii="Times New Roman" w:hAnsi="Times New Roman" w:cs="Times New Roman"/>
          <w:sz w:val="28"/>
          <w:szCs w:val="28"/>
          <w:lang w:val="uk-UA"/>
        </w:rPr>
        <w:t>енше 1% (таблиця 3</w:t>
      </w:r>
      <w:r w:rsidRPr="00966CA6">
        <w:rPr>
          <w:rFonts w:ascii="Times New Roman" w:hAnsi="Times New Roman" w:cs="Times New Roman"/>
          <w:sz w:val="28"/>
          <w:szCs w:val="28"/>
          <w:lang w:val="uk-UA"/>
        </w:rPr>
        <w:t>).</w:t>
      </w:r>
      <w:r w:rsidR="00457908" w:rsidRPr="00457908">
        <w:rPr>
          <w:rFonts w:ascii="Times New Roman" w:hAnsi="Times New Roman" w:cs="Times New Roman"/>
          <w:b/>
          <w:sz w:val="28"/>
          <w:szCs w:val="28"/>
          <w:lang w:val="uk-UA"/>
        </w:rPr>
        <w:t xml:space="preserve"> </w:t>
      </w:r>
    </w:p>
    <w:p w:rsidR="00457908" w:rsidRPr="00457908" w:rsidRDefault="00457908" w:rsidP="00457908">
      <w:pPr>
        <w:widowControl w:val="0"/>
        <w:shd w:val="clear" w:color="auto" w:fill="FFFFFF"/>
        <w:autoSpaceDE w:val="0"/>
        <w:autoSpaceDN w:val="0"/>
        <w:adjustRightInd w:val="0"/>
        <w:ind w:firstLine="709"/>
        <w:jc w:val="center"/>
        <w:rPr>
          <w:rFonts w:ascii="Times New Roman" w:hAnsi="Times New Roman" w:cs="Times New Roman"/>
          <w:b/>
          <w:sz w:val="16"/>
          <w:szCs w:val="16"/>
          <w:lang w:val="uk-UA"/>
        </w:rPr>
      </w:pPr>
    </w:p>
    <w:p w:rsidR="00966CA6" w:rsidRPr="00966CA6" w:rsidRDefault="00457908" w:rsidP="00457908">
      <w:pPr>
        <w:widowControl w:val="0"/>
        <w:shd w:val="clear" w:color="auto" w:fill="FFFFFF"/>
        <w:autoSpaceDE w:val="0"/>
        <w:autoSpaceDN w:val="0"/>
        <w:adjustRightInd w:val="0"/>
        <w:ind w:firstLine="709"/>
        <w:jc w:val="center"/>
        <w:rPr>
          <w:rFonts w:ascii="Times New Roman" w:hAnsi="Times New Roman" w:cs="Times New Roman"/>
          <w:sz w:val="28"/>
          <w:szCs w:val="28"/>
          <w:lang w:val="uk-UA"/>
        </w:rPr>
      </w:pPr>
      <w:r w:rsidRPr="00D407C2">
        <w:rPr>
          <w:rFonts w:ascii="Times New Roman" w:hAnsi="Times New Roman" w:cs="Times New Roman"/>
          <w:b/>
          <w:sz w:val="28"/>
          <w:szCs w:val="28"/>
          <w:lang w:val="uk-UA"/>
        </w:rPr>
        <w:t>Основні забруднювачі атмосферного повітря*</w:t>
      </w:r>
    </w:p>
    <w:p w:rsidR="00966CA6" w:rsidRPr="00966CA6" w:rsidRDefault="00966CA6" w:rsidP="00966CA6">
      <w:pPr>
        <w:widowControl w:val="0"/>
        <w:shd w:val="clear" w:color="auto" w:fill="FFFFFF"/>
        <w:autoSpaceDE w:val="0"/>
        <w:autoSpaceDN w:val="0"/>
        <w:adjustRightInd w:val="0"/>
        <w:ind w:firstLine="709"/>
        <w:jc w:val="both"/>
        <w:rPr>
          <w:rFonts w:ascii="Times New Roman" w:hAnsi="Times New Roman" w:cs="Times New Roman"/>
          <w:sz w:val="16"/>
          <w:szCs w:val="16"/>
          <w:lang w:val="uk-UA"/>
        </w:rPr>
      </w:pPr>
    </w:p>
    <w:p w:rsidR="00966CA6" w:rsidRPr="00966CA6" w:rsidRDefault="00457908" w:rsidP="00966CA6">
      <w:pPr>
        <w:widowControl w:val="0"/>
        <w:shd w:val="clear" w:color="auto" w:fill="FFFFFF"/>
        <w:autoSpaceDE w:val="0"/>
        <w:autoSpaceDN w:val="0"/>
        <w:adjustRightInd w:val="0"/>
        <w:ind w:firstLine="709"/>
        <w:jc w:val="right"/>
        <w:rPr>
          <w:rFonts w:ascii="Times New Roman" w:hAnsi="Times New Roman" w:cs="Times New Roman"/>
          <w:bCs/>
          <w:iCs/>
          <w:snapToGrid w:val="0"/>
          <w:sz w:val="24"/>
          <w:szCs w:val="24"/>
          <w:lang w:val="uk-UA"/>
        </w:rPr>
      </w:pPr>
      <w:r>
        <w:rPr>
          <w:rFonts w:ascii="Times New Roman" w:hAnsi="Times New Roman" w:cs="Times New Roman"/>
          <w:bCs/>
          <w:iCs/>
          <w:snapToGrid w:val="0"/>
          <w:sz w:val="24"/>
          <w:szCs w:val="24"/>
          <w:lang w:val="uk-UA"/>
        </w:rPr>
        <w:t>Таблиця 3</w:t>
      </w:r>
    </w:p>
    <w:p w:rsidR="00966CA6" w:rsidRPr="00457908" w:rsidRDefault="00966CA6" w:rsidP="00457908">
      <w:pPr>
        <w:widowControl w:val="0"/>
        <w:shd w:val="clear" w:color="auto" w:fill="FFFFFF"/>
        <w:autoSpaceDE w:val="0"/>
        <w:autoSpaceDN w:val="0"/>
        <w:adjustRightInd w:val="0"/>
        <w:jc w:val="center"/>
        <w:rPr>
          <w:rFonts w:ascii="Times New Roman" w:hAnsi="Times New Roman" w:cs="Times New Roman"/>
          <w:b/>
          <w:sz w:val="16"/>
          <w:szCs w:val="16"/>
          <w:lang w:val="uk-UA"/>
        </w:rPr>
      </w:pPr>
    </w:p>
    <w:tbl>
      <w:tblPr>
        <w:tblW w:w="9624" w:type="dxa"/>
        <w:jc w:val="center"/>
        <w:tblLook w:val="04A0" w:firstRow="1" w:lastRow="0" w:firstColumn="1" w:lastColumn="0" w:noHBand="0" w:noVBand="1"/>
      </w:tblPr>
      <w:tblGrid>
        <w:gridCol w:w="1686"/>
        <w:gridCol w:w="3157"/>
        <w:gridCol w:w="1561"/>
        <w:gridCol w:w="1495"/>
        <w:gridCol w:w="1725"/>
      </w:tblGrid>
      <w:tr w:rsidR="00966CA6" w:rsidRPr="00966CA6" w:rsidTr="00966CA6">
        <w:trPr>
          <w:trHeight w:val="20"/>
          <w:jc w:val="center"/>
        </w:trPr>
        <w:tc>
          <w:tcPr>
            <w:tcW w:w="4843" w:type="dxa"/>
            <w:gridSpan w:val="2"/>
            <w:vMerge w:val="restart"/>
            <w:tcBorders>
              <w:top w:val="single" w:sz="4" w:space="0" w:color="auto"/>
              <w:left w:val="single" w:sz="4" w:space="0" w:color="auto"/>
              <w:right w:val="single" w:sz="4" w:space="0" w:color="auto"/>
            </w:tcBorders>
            <w:shd w:val="clear" w:color="auto" w:fill="auto"/>
            <w:vAlign w:val="center"/>
          </w:tcPr>
          <w:p w:rsidR="00966CA6" w:rsidRPr="00966CA6" w:rsidRDefault="00966CA6" w:rsidP="00966CA6">
            <w:pPr>
              <w:widowControl w:val="0"/>
              <w:autoSpaceDE w:val="0"/>
              <w:autoSpaceDN w:val="0"/>
              <w:adjustRightInd w:val="0"/>
              <w:spacing w:line="216" w:lineRule="auto"/>
              <w:ind w:left="40" w:firstLine="260"/>
              <w:jc w:val="center"/>
              <w:rPr>
                <w:rFonts w:ascii="Times New Roman" w:hAnsi="Times New Roman" w:cs="Times New Roman"/>
                <w:lang w:val="uk-UA"/>
              </w:rPr>
            </w:pPr>
            <w:r w:rsidRPr="00966CA6">
              <w:rPr>
                <w:rFonts w:ascii="Times New Roman" w:hAnsi="Times New Roman" w:cs="Times New Roman"/>
                <w:lang w:val="uk-UA"/>
              </w:rPr>
              <w:t>Назва підприємства</w:t>
            </w:r>
          </w:p>
        </w:tc>
        <w:tc>
          <w:tcPr>
            <w:tcW w:w="4781" w:type="dxa"/>
            <w:gridSpan w:val="3"/>
            <w:tcBorders>
              <w:top w:val="single" w:sz="4" w:space="0" w:color="auto"/>
              <w:left w:val="single" w:sz="4" w:space="0" w:color="auto"/>
              <w:right w:val="single" w:sz="4" w:space="0" w:color="auto"/>
            </w:tcBorders>
          </w:tcPr>
          <w:p w:rsidR="00966CA6" w:rsidRPr="009A5641" w:rsidRDefault="00966CA6" w:rsidP="00966CA6">
            <w:pPr>
              <w:widowControl w:val="0"/>
              <w:autoSpaceDE w:val="0"/>
              <w:autoSpaceDN w:val="0"/>
              <w:adjustRightInd w:val="0"/>
              <w:spacing w:line="216" w:lineRule="auto"/>
              <w:ind w:left="40" w:firstLine="260"/>
              <w:jc w:val="center"/>
              <w:rPr>
                <w:rFonts w:ascii="Times New Roman" w:hAnsi="Times New Roman" w:cs="Times New Roman"/>
                <w:sz w:val="24"/>
                <w:szCs w:val="24"/>
                <w:lang w:val="uk-UA" w:eastAsia="uk-UA"/>
              </w:rPr>
            </w:pPr>
            <w:r w:rsidRPr="009A5641">
              <w:rPr>
                <w:rFonts w:ascii="Times New Roman" w:hAnsi="Times New Roman" w:cs="Times New Roman"/>
                <w:sz w:val="24"/>
                <w:szCs w:val="24"/>
                <w:lang w:val="uk-UA" w:eastAsia="uk-UA"/>
              </w:rPr>
              <w:t>Кількість викидів, тонн</w:t>
            </w:r>
          </w:p>
        </w:tc>
      </w:tr>
      <w:tr w:rsidR="00966CA6" w:rsidRPr="00966CA6" w:rsidTr="00966CA6">
        <w:trPr>
          <w:trHeight w:val="20"/>
          <w:jc w:val="center"/>
        </w:trPr>
        <w:tc>
          <w:tcPr>
            <w:tcW w:w="4843" w:type="dxa"/>
            <w:gridSpan w:val="2"/>
            <w:vMerge/>
            <w:tcBorders>
              <w:left w:val="single" w:sz="4" w:space="0" w:color="auto"/>
              <w:bottom w:val="single" w:sz="4" w:space="0" w:color="auto"/>
              <w:right w:val="single" w:sz="4" w:space="0" w:color="auto"/>
            </w:tcBorders>
            <w:shd w:val="clear" w:color="auto" w:fill="auto"/>
            <w:vAlign w:val="center"/>
          </w:tcPr>
          <w:p w:rsidR="00966CA6" w:rsidRPr="00966CA6" w:rsidRDefault="00966CA6" w:rsidP="00966CA6">
            <w:pPr>
              <w:widowControl w:val="0"/>
              <w:autoSpaceDE w:val="0"/>
              <w:autoSpaceDN w:val="0"/>
              <w:adjustRightInd w:val="0"/>
              <w:spacing w:line="216" w:lineRule="auto"/>
              <w:ind w:left="40" w:firstLine="260"/>
              <w:jc w:val="right"/>
              <w:rPr>
                <w:rFonts w:ascii="Times New Roman" w:hAnsi="Times New Roman" w:cs="Times New Roman"/>
                <w:lang w:val="uk-UA"/>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966CA6" w:rsidRPr="009A5641" w:rsidRDefault="00966CA6" w:rsidP="00966CA6">
            <w:pPr>
              <w:widowControl w:val="0"/>
              <w:autoSpaceDE w:val="0"/>
              <w:autoSpaceDN w:val="0"/>
              <w:adjustRightInd w:val="0"/>
              <w:spacing w:line="216" w:lineRule="auto"/>
              <w:ind w:left="40" w:firstLine="260"/>
              <w:jc w:val="center"/>
              <w:rPr>
                <w:rFonts w:ascii="Times New Roman" w:hAnsi="Times New Roman" w:cs="Times New Roman"/>
                <w:sz w:val="24"/>
                <w:szCs w:val="24"/>
                <w:lang w:val="uk-UA" w:eastAsia="uk-UA"/>
              </w:rPr>
            </w:pPr>
            <w:r w:rsidRPr="009A5641">
              <w:rPr>
                <w:rFonts w:ascii="Times New Roman" w:hAnsi="Times New Roman" w:cs="Times New Roman"/>
                <w:sz w:val="24"/>
                <w:szCs w:val="24"/>
                <w:lang w:val="uk-UA" w:eastAsia="uk-UA"/>
              </w:rPr>
              <w:t xml:space="preserve">2022 рік </w:t>
            </w:r>
          </w:p>
        </w:tc>
        <w:tc>
          <w:tcPr>
            <w:tcW w:w="1495" w:type="dxa"/>
            <w:tcBorders>
              <w:top w:val="single" w:sz="4" w:space="0" w:color="auto"/>
              <w:left w:val="single" w:sz="4" w:space="0" w:color="auto"/>
              <w:bottom w:val="single" w:sz="4" w:space="0" w:color="auto"/>
              <w:right w:val="single" w:sz="4" w:space="0" w:color="auto"/>
            </w:tcBorders>
            <w:vAlign w:val="center"/>
          </w:tcPr>
          <w:p w:rsidR="00966CA6" w:rsidRPr="009A5641" w:rsidRDefault="00966CA6" w:rsidP="00966CA6">
            <w:pPr>
              <w:widowControl w:val="0"/>
              <w:autoSpaceDE w:val="0"/>
              <w:autoSpaceDN w:val="0"/>
              <w:adjustRightInd w:val="0"/>
              <w:spacing w:line="216" w:lineRule="auto"/>
              <w:ind w:left="40" w:firstLine="260"/>
              <w:jc w:val="center"/>
              <w:rPr>
                <w:rFonts w:ascii="Times New Roman" w:hAnsi="Times New Roman" w:cs="Times New Roman"/>
                <w:sz w:val="24"/>
                <w:szCs w:val="24"/>
                <w:lang w:val="uk-UA" w:eastAsia="uk-UA"/>
              </w:rPr>
            </w:pPr>
            <w:r w:rsidRPr="009A5641">
              <w:rPr>
                <w:rFonts w:ascii="Times New Roman" w:hAnsi="Times New Roman" w:cs="Times New Roman"/>
                <w:sz w:val="24"/>
                <w:szCs w:val="24"/>
                <w:lang w:val="uk-UA" w:eastAsia="uk-UA"/>
              </w:rPr>
              <w:t>2021 рік</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966CA6" w:rsidRPr="009A5641" w:rsidRDefault="00966CA6" w:rsidP="00966CA6">
            <w:pPr>
              <w:widowControl w:val="0"/>
              <w:autoSpaceDE w:val="0"/>
              <w:autoSpaceDN w:val="0"/>
              <w:adjustRightInd w:val="0"/>
              <w:spacing w:line="216" w:lineRule="auto"/>
              <w:ind w:left="40" w:firstLine="260"/>
              <w:jc w:val="center"/>
              <w:rPr>
                <w:rFonts w:ascii="Times New Roman" w:hAnsi="Times New Roman" w:cs="Times New Roman"/>
                <w:sz w:val="24"/>
                <w:szCs w:val="24"/>
                <w:lang w:val="uk-UA" w:eastAsia="uk-UA"/>
              </w:rPr>
            </w:pPr>
            <w:r w:rsidRPr="009A5641">
              <w:rPr>
                <w:rFonts w:ascii="Times New Roman" w:hAnsi="Times New Roman" w:cs="Times New Roman"/>
                <w:sz w:val="24"/>
                <w:szCs w:val="24"/>
                <w:lang w:val="uk-UA" w:eastAsia="uk-UA"/>
              </w:rPr>
              <w:t>збільшення/-зменшення до 2021 року</w:t>
            </w:r>
          </w:p>
        </w:tc>
      </w:tr>
      <w:tr w:rsidR="00966CA6" w:rsidRPr="00966CA6" w:rsidTr="00966CA6">
        <w:trPr>
          <w:trHeight w:val="392"/>
          <w:jc w:val="center"/>
        </w:trPr>
        <w:tc>
          <w:tcPr>
            <w:tcW w:w="9624" w:type="dxa"/>
            <w:gridSpan w:val="5"/>
            <w:tcBorders>
              <w:top w:val="single" w:sz="4" w:space="0" w:color="auto"/>
              <w:left w:val="single" w:sz="4" w:space="0" w:color="auto"/>
              <w:bottom w:val="single" w:sz="4" w:space="0" w:color="auto"/>
              <w:right w:val="single" w:sz="4" w:space="0" w:color="auto"/>
            </w:tcBorders>
          </w:tcPr>
          <w:p w:rsidR="00966CA6" w:rsidRPr="009A5641" w:rsidRDefault="00966CA6" w:rsidP="00966CA6">
            <w:pPr>
              <w:widowControl w:val="0"/>
              <w:autoSpaceDE w:val="0"/>
              <w:autoSpaceDN w:val="0"/>
              <w:adjustRightInd w:val="0"/>
              <w:spacing w:line="216" w:lineRule="auto"/>
              <w:ind w:left="40" w:firstLine="260"/>
              <w:jc w:val="center"/>
              <w:rPr>
                <w:rFonts w:ascii="Times New Roman" w:hAnsi="Times New Roman" w:cs="Times New Roman"/>
                <w:sz w:val="24"/>
                <w:szCs w:val="24"/>
                <w:lang w:val="uk-UA" w:eastAsia="uk-UA"/>
              </w:rPr>
            </w:pPr>
            <w:r w:rsidRPr="009A5641">
              <w:rPr>
                <w:rFonts w:ascii="Times New Roman" w:hAnsi="Times New Roman" w:cs="Times New Roman"/>
                <w:sz w:val="24"/>
                <w:szCs w:val="24"/>
                <w:lang w:val="uk-UA"/>
              </w:rPr>
              <w:t>Постачання електроенергії, газу, пари та кондиційованого повітря</w:t>
            </w:r>
          </w:p>
        </w:tc>
      </w:tr>
      <w:tr w:rsidR="00966CA6" w:rsidRPr="00966CA6" w:rsidTr="00966CA6">
        <w:trPr>
          <w:trHeight w:val="20"/>
          <w:jc w:val="center"/>
        </w:trPr>
        <w:tc>
          <w:tcPr>
            <w:tcW w:w="4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6CA6" w:rsidRPr="00966CA6" w:rsidRDefault="00966CA6" w:rsidP="00966CA6">
            <w:pPr>
              <w:widowControl w:val="0"/>
              <w:autoSpaceDE w:val="0"/>
              <w:autoSpaceDN w:val="0"/>
              <w:adjustRightInd w:val="0"/>
              <w:spacing w:line="216" w:lineRule="auto"/>
              <w:ind w:left="40" w:hanging="18"/>
              <w:rPr>
                <w:rFonts w:ascii="Times New Roman" w:hAnsi="Times New Roman" w:cs="Times New Roman"/>
                <w:lang w:val="uk-UA" w:eastAsia="uk-UA"/>
              </w:rPr>
            </w:pPr>
            <w:r w:rsidRPr="00966CA6">
              <w:rPr>
                <w:rFonts w:ascii="Times New Roman" w:hAnsi="Times New Roman" w:cs="Times New Roman"/>
                <w:lang w:val="uk-UA" w:eastAsia="uk-UA"/>
              </w:rPr>
              <w:t>ВП «БУРШТИНСЬКА ТЕС» АТ «ДТЕК ЗАХІДЕНЕРГО»</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6CA6" w:rsidRPr="009A5641" w:rsidRDefault="00966CA6" w:rsidP="00966CA6">
            <w:pPr>
              <w:widowControl w:val="0"/>
              <w:autoSpaceDE w:val="0"/>
              <w:autoSpaceDN w:val="0"/>
              <w:adjustRightInd w:val="0"/>
              <w:spacing w:line="216" w:lineRule="auto"/>
              <w:ind w:left="40" w:firstLine="260"/>
              <w:jc w:val="center"/>
              <w:rPr>
                <w:rFonts w:ascii="Times New Roman" w:hAnsi="Times New Roman" w:cs="Times New Roman"/>
                <w:sz w:val="24"/>
                <w:szCs w:val="24"/>
                <w:lang w:val="uk-UA" w:eastAsia="uk-UA"/>
              </w:rPr>
            </w:pPr>
            <w:r w:rsidRPr="009A5641">
              <w:rPr>
                <w:rFonts w:ascii="Times New Roman" w:hAnsi="Times New Roman" w:cs="Times New Roman"/>
                <w:sz w:val="24"/>
                <w:szCs w:val="24"/>
                <w:lang w:val="uk-UA" w:eastAsia="uk-UA"/>
              </w:rPr>
              <w:t>133711,305</w:t>
            </w:r>
          </w:p>
        </w:tc>
        <w:tc>
          <w:tcPr>
            <w:tcW w:w="1495" w:type="dxa"/>
            <w:tcBorders>
              <w:top w:val="single" w:sz="4" w:space="0" w:color="auto"/>
              <w:left w:val="single" w:sz="4" w:space="0" w:color="auto"/>
              <w:bottom w:val="single" w:sz="4" w:space="0" w:color="auto"/>
              <w:right w:val="single" w:sz="4" w:space="0" w:color="auto"/>
            </w:tcBorders>
            <w:vAlign w:val="center"/>
          </w:tcPr>
          <w:p w:rsidR="00966CA6" w:rsidRPr="009A5641" w:rsidRDefault="00966CA6" w:rsidP="00966CA6">
            <w:pPr>
              <w:widowControl w:val="0"/>
              <w:autoSpaceDE w:val="0"/>
              <w:autoSpaceDN w:val="0"/>
              <w:adjustRightInd w:val="0"/>
              <w:spacing w:line="216" w:lineRule="auto"/>
              <w:ind w:left="40" w:firstLine="260"/>
              <w:jc w:val="center"/>
              <w:rPr>
                <w:rFonts w:ascii="Times New Roman" w:hAnsi="Times New Roman" w:cs="Times New Roman"/>
                <w:sz w:val="24"/>
                <w:szCs w:val="24"/>
                <w:lang w:val="uk-UA" w:eastAsia="uk-UA"/>
              </w:rPr>
            </w:pPr>
            <w:r w:rsidRPr="009A5641">
              <w:rPr>
                <w:rFonts w:ascii="Times New Roman" w:hAnsi="Times New Roman" w:cs="Times New Roman"/>
                <w:sz w:val="24"/>
                <w:szCs w:val="24"/>
                <w:lang w:val="uk-UA" w:eastAsia="uk-UA"/>
              </w:rPr>
              <w:t>145630,256</w:t>
            </w: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6CA6" w:rsidRPr="009A5641" w:rsidRDefault="00966CA6" w:rsidP="00966CA6">
            <w:pPr>
              <w:widowControl w:val="0"/>
              <w:autoSpaceDE w:val="0"/>
              <w:autoSpaceDN w:val="0"/>
              <w:adjustRightInd w:val="0"/>
              <w:spacing w:line="216" w:lineRule="auto"/>
              <w:ind w:left="40" w:firstLine="260"/>
              <w:jc w:val="center"/>
              <w:rPr>
                <w:rFonts w:ascii="Times New Roman" w:hAnsi="Times New Roman" w:cs="Times New Roman"/>
                <w:sz w:val="24"/>
                <w:szCs w:val="24"/>
                <w:lang w:val="uk-UA" w:eastAsia="uk-UA"/>
              </w:rPr>
            </w:pPr>
            <w:r w:rsidRPr="009A5641">
              <w:rPr>
                <w:rFonts w:ascii="Times New Roman" w:hAnsi="Times New Roman" w:cs="Times New Roman"/>
                <w:sz w:val="24"/>
                <w:szCs w:val="24"/>
                <w:lang w:val="uk-UA" w:eastAsia="uk-UA"/>
              </w:rPr>
              <w:t>-11918,951</w:t>
            </w:r>
          </w:p>
        </w:tc>
      </w:tr>
      <w:tr w:rsidR="00966CA6" w:rsidRPr="00966CA6" w:rsidTr="00966CA6">
        <w:trPr>
          <w:trHeight w:val="282"/>
          <w:jc w:val="center"/>
        </w:trPr>
        <w:tc>
          <w:tcPr>
            <w:tcW w:w="4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6CA6" w:rsidRPr="00966CA6" w:rsidRDefault="00966CA6" w:rsidP="00966CA6">
            <w:pPr>
              <w:widowControl w:val="0"/>
              <w:autoSpaceDE w:val="0"/>
              <w:autoSpaceDN w:val="0"/>
              <w:adjustRightInd w:val="0"/>
              <w:spacing w:line="300" w:lineRule="auto"/>
              <w:ind w:left="40" w:hanging="18"/>
              <w:rPr>
                <w:rFonts w:ascii="Times New Roman" w:hAnsi="Times New Roman" w:cs="Times New Roman"/>
                <w:lang w:val="uk-UA" w:eastAsia="uk-UA"/>
              </w:rPr>
            </w:pPr>
            <w:r w:rsidRPr="00966CA6">
              <w:rPr>
                <w:rFonts w:ascii="Times New Roman" w:hAnsi="Times New Roman" w:cs="Times New Roman"/>
                <w:lang w:val="uk-UA" w:eastAsia="uk-UA"/>
              </w:rPr>
              <w:t>ФІЛІЯ «КАЛУСЬКА ТЕЦ» ТОВ «КОСТАНЗА»</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6CA6" w:rsidRPr="009A5641" w:rsidRDefault="00966CA6" w:rsidP="00966CA6">
            <w:pPr>
              <w:widowControl w:val="0"/>
              <w:autoSpaceDE w:val="0"/>
              <w:autoSpaceDN w:val="0"/>
              <w:adjustRightInd w:val="0"/>
              <w:spacing w:line="216" w:lineRule="auto"/>
              <w:ind w:left="40" w:firstLine="260"/>
              <w:jc w:val="center"/>
              <w:rPr>
                <w:rFonts w:ascii="Times New Roman" w:hAnsi="Times New Roman" w:cs="Times New Roman"/>
                <w:sz w:val="24"/>
                <w:szCs w:val="24"/>
                <w:lang w:val="uk-UA" w:eastAsia="uk-UA"/>
              </w:rPr>
            </w:pPr>
            <w:r w:rsidRPr="009A5641">
              <w:rPr>
                <w:rFonts w:ascii="Times New Roman" w:hAnsi="Times New Roman" w:cs="Times New Roman"/>
                <w:sz w:val="24"/>
                <w:szCs w:val="24"/>
                <w:lang w:val="uk-UA" w:eastAsia="uk-UA"/>
              </w:rPr>
              <w:t>1962,238</w:t>
            </w:r>
          </w:p>
        </w:tc>
        <w:tc>
          <w:tcPr>
            <w:tcW w:w="1495" w:type="dxa"/>
            <w:tcBorders>
              <w:top w:val="single" w:sz="4" w:space="0" w:color="auto"/>
              <w:left w:val="single" w:sz="4" w:space="0" w:color="auto"/>
              <w:bottom w:val="single" w:sz="4" w:space="0" w:color="auto"/>
              <w:right w:val="single" w:sz="4" w:space="0" w:color="auto"/>
            </w:tcBorders>
            <w:vAlign w:val="center"/>
          </w:tcPr>
          <w:p w:rsidR="00966CA6" w:rsidRPr="009A5641" w:rsidRDefault="00966CA6" w:rsidP="00966CA6">
            <w:pPr>
              <w:widowControl w:val="0"/>
              <w:autoSpaceDE w:val="0"/>
              <w:autoSpaceDN w:val="0"/>
              <w:adjustRightInd w:val="0"/>
              <w:spacing w:line="216" w:lineRule="auto"/>
              <w:ind w:left="40" w:firstLine="260"/>
              <w:jc w:val="center"/>
              <w:rPr>
                <w:rFonts w:ascii="Times New Roman" w:hAnsi="Times New Roman" w:cs="Times New Roman"/>
                <w:sz w:val="24"/>
                <w:szCs w:val="24"/>
                <w:lang w:val="uk-UA" w:eastAsia="uk-UA"/>
              </w:rPr>
            </w:pPr>
            <w:r w:rsidRPr="009A5641">
              <w:rPr>
                <w:rFonts w:ascii="Times New Roman" w:hAnsi="Times New Roman" w:cs="Times New Roman"/>
                <w:sz w:val="24"/>
                <w:szCs w:val="24"/>
                <w:lang w:val="uk-UA" w:eastAsia="uk-UA"/>
              </w:rPr>
              <w:t>6781,055</w:t>
            </w: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6CA6" w:rsidRPr="009A5641" w:rsidRDefault="00966CA6" w:rsidP="00966CA6">
            <w:pPr>
              <w:widowControl w:val="0"/>
              <w:autoSpaceDE w:val="0"/>
              <w:autoSpaceDN w:val="0"/>
              <w:adjustRightInd w:val="0"/>
              <w:spacing w:line="216" w:lineRule="auto"/>
              <w:ind w:left="40" w:firstLine="260"/>
              <w:jc w:val="center"/>
              <w:rPr>
                <w:rFonts w:ascii="Times New Roman" w:hAnsi="Times New Roman" w:cs="Times New Roman"/>
                <w:sz w:val="24"/>
                <w:szCs w:val="24"/>
                <w:lang w:val="uk-UA" w:eastAsia="uk-UA"/>
              </w:rPr>
            </w:pPr>
            <w:r w:rsidRPr="009A5641">
              <w:rPr>
                <w:rFonts w:ascii="Times New Roman" w:hAnsi="Times New Roman" w:cs="Times New Roman"/>
                <w:sz w:val="24"/>
                <w:szCs w:val="24"/>
                <w:lang w:val="uk-UA" w:eastAsia="uk-UA"/>
              </w:rPr>
              <w:t>-4818,817</w:t>
            </w:r>
          </w:p>
        </w:tc>
      </w:tr>
      <w:tr w:rsidR="00966CA6" w:rsidRPr="00966CA6" w:rsidTr="00966CA6">
        <w:trPr>
          <w:trHeight w:val="20"/>
          <w:jc w:val="center"/>
        </w:trPr>
        <w:tc>
          <w:tcPr>
            <w:tcW w:w="4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6CA6" w:rsidRPr="00966CA6" w:rsidRDefault="00966CA6" w:rsidP="00966CA6">
            <w:pPr>
              <w:widowControl w:val="0"/>
              <w:autoSpaceDE w:val="0"/>
              <w:autoSpaceDN w:val="0"/>
              <w:adjustRightInd w:val="0"/>
              <w:spacing w:line="216" w:lineRule="auto"/>
              <w:ind w:left="40" w:hanging="18"/>
              <w:rPr>
                <w:rFonts w:ascii="Times New Roman" w:hAnsi="Times New Roman" w:cs="Times New Roman"/>
                <w:lang w:val="uk-UA" w:eastAsia="uk-UA"/>
              </w:rPr>
            </w:pPr>
            <w:r w:rsidRPr="00966CA6">
              <w:rPr>
                <w:rFonts w:ascii="Times New Roman" w:hAnsi="Times New Roman" w:cs="Times New Roman"/>
                <w:lang w:val="uk-UA" w:eastAsia="uk-UA"/>
              </w:rPr>
              <w:t>НГВУ «НАДВІРНАНАФТОГАЗ» ПАТ «УКРНАФТА», м. Надвірна</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6CA6" w:rsidRPr="009A5641" w:rsidRDefault="00966CA6" w:rsidP="00966CA6">
            <w:pPr>
              <w:widowControl w:val="0"/>
              <w:autoSpaceDE w:val="0"/>
              <w:autoSpaceDN w:val="0"/>
              <w:adjustRightInd w:val="0"/>
              <w:spacing w:line="216" w:lineRule="auto"/>
              <w:ind w:left="40" w:firstLine="260"/>
              <w:jc w:val="center"/>
              <w:rPr>
                <w:rFonts w:ascii="Times New Roman" w:hAnsi="Times New Roman" w:cs="Times New Roman"/>
                <w:sz w:val="24"/>
                <w:szCs w:val="24"/>
                <w:lang w:val="uk-UA" w:eastAsia="uk-UA"/>
              </w:rPr>
            </w:pPr>
            <w:r w:rsidRPr="009A5641">
              <w:rPr>
                <w:rFonts w:ascii="Times New Roman" w:hAnsi="Times New Roman" w:cs="Times New Roman"/>
                <w:sz w:val="24"/>
                <w:szCs w:val="24"/>
                <w:lang w:val="uk-UA" w:eastAsia="uk-UA"/>
              </w:rPr>
              <w:t>1955,241</w:t>
            </w:r>
          </w:p>
        </w:tc>
        <w:tc>
          <w:tcPr>
            <w:tcW w:w="1495" w:type="dxa"/>
            <w:tcBorders>
              <w:top w:val="single" w:sz="4" w:space="0" w:color="auto"/>
              <w:left w:val="single" w:sz="4" w:space="0" w:color="auto"/>
              <w:bottom w:val="single" w:sz="4" w:space="0" w:color="auto"/>
              <w:right w:val="single" w:sz="4" w:space="0" w:color="auto"/>
            </w:tcBorders>
            <w:vAlign w:val="center"/>
          </w:tcPr>
          <w:p w:rsidR="00966CA6" w:rsidRPr="009A5641" w:rsidRDefault="00966CA6" w:rsidP="00966CA6">
            <w:pPr>
              <w:widowControl w:val="0"/>
              <w:autoSpaceDE w:val="0"/>
              <w:autoSpaceDN w:val="0"/>
              <w:adjustRightInd w:val="0"/>
              <w:spacing w:line="216" w:lineRule="auto"/>
              <w:ind w:left="40" w:firstLine="260"/>
              <w:jc w:val="center"/>
              <w:rPr>
                <w:rFonts w:ascii="Times New Roman" w:hAnsi="Times New Roman" w:cs="Times New Roman"/>
                <w:sz w:val="24"/>
                <w:szCs w:val="24"/>
                <w:lang w:val="uk-UA" w:eastAsia="uk-UA"/>
              </w:rPr>
            </w:pPr>
            <w:r w:rsidRPr="009A5641">
              <w:rPr>
                <w:rFonts w:ascii="Times New Roman" w:hAnsi="Times New Roman" w:cs="Times New Roman"/>
                <w:sz w:val="24"/>
                <w:szCs w:val="24"/>
                <w:lang w:val="uk-UA" w:eastAsia="uk-UA"/>
              </w:rPr>
              <w:t>1934,455</w:t>
            </w: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6CA6" w:rsidRPr="009A5641" w:rsidRDefault="00966CA6" w:rsidP="00966CA6">
            <w:pPr>
              <w:widowControl w:val="0"/>
              <w:autoSpaceDE w:val="0"/>
              <w:autoSpaceDN w:val="0"/>
              <w:adjustRightInd w:val="0"/>
              <w:spacing w:line="216" w:lineRule="auto"/>
              <w:ind w:left="40" w:firstLine="260"/>
              <w:jc w:val="center"/>
              <w:rPr>
                <w:rFonts w:ascii="Times New Roman" w:hAnsi="Times New Roman" w:cs="Times New Roman"/>
                <w:sz w:val="24"/>
                <w:szCs w:val="24"/>
                <w:lang w:val="uk-UA" w:eastAsia="uk-UA"/>
              </w:rPr>
            </w:pPr>
            <w:r w:rsidRPr="009A5641">
              <w:rPr>
                <w:rFonts w:ascii="Times New Roman" w:hAnsi="Times New Roman" w:cs="Times New Roman"/>
                <w:sz w:val="24"/>
                <w:szCs w:val="24"/>
                <w:lang w:val="uk-UA" w:eastAsia="uk-UA"/>
              </w:rPr>
              <w:t>20,786</w:t>
            </w:r>
          </w:p>
        </w:tc>
      </w:tr>
      <w:tr w:rsidR="00966CA6" w:rsidRPr="00966CA6" w:rsidTr="00966CA6">
        <w:trPr>
          <w:trHeight w:val="20"/>
          <w:jc w:val="center"/>
        </w:trPr>
        <w:tc>
          <w:tcPr>
            <w:tcW w:w="4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6CA6" w:rsidRPr="00966CA6" w:rsidRDefault="00966CA6" w:rsidP="00966CA6">
            <w:pPr>
              <w:widowControl w:val="0"/>
              <w:autoSpaceDE w:val="0"/>
              <w:autoSpaceDN w:val="0"/>
              <w:adjustRightInd w:val="0"/>
              <w:spacing w:line="216" w:lineRule="auto"/>
              <w:ind w:left="40" w:hanging="18"/>
              <w:rPr>
                <w:rFonts w:ascii="Times New Roman" w:hAnsi="Times New Roman" w:cs="Times New Roman"/>
                <w:lang w:val="uk-UA" w:eastAsia="uk-UA"/>
              </w:rPr>
            </w:pPr>
            <w:r w:rsidRPr="00966CA6">
              <w:rPr>
                <w:rFonts w:ascii="Times New Roman" w:hAnsi="Times New Roman" w:cs="Times New Roman"/>
                <w:lang w:val="uk-UA" w:eastAsia="uk-UA"/>
              </w:rPr>
              <w:t>НГВУ «ДОЛИНАНАФТОГАЗ» ПАТ «УКРНАФТА», м. Долина</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6CA6" w:rsidRPr="009A5641" w:rsidRDefault="00966CA6" w:rsidP="00966CA6">
            <w:pPr>
              <w:widowControl w:val="0"/>
              <w:autoSpaceDE w:val="0"/>
              <w:autoSpaceDN w:val="0"/>
              <w:adjustRightInd w:val="0"/>
              <w:spacing w:line="216" w:lineRule="auto"/>
              <w:ind w:left="40" w:firstLine="260"/>
              <w:jc w:val="center"/>
              <w:rPr>
                <w:rFonts w:ascii="Times New Roman" w:hAnsi="Times New Roman" w:cs="Times New Roman"/>
                <w:sz w:val="24"/>
                <w:szCs w:val="24"/>
                <w:lang w:val="uk-UA" w:eastAsia="uk-UA"/>
              </w:rPr>
            </w:pPr>
            <w:r w:rsidRPr="009A5641">
              <w:rPr>
                <w:rFonts w:ascii="Times New Roman" w:hAnsi="Times New Roman" w:cs="Times New Roman"/>
                <w:sz w:val="24"/>
                <w:szCs w:val="24"/>
                <w:lang w:val="uk-UA" w:eastAsia="uk-UA"/>
              </w:rPr>
              <w:t>1371,783</w:t>
            </w:r>
          </w:p>
        </w:tc>
        <w:tc>
          <w:tcPr>
            <w:tcW w:w="1495" w:type="dxa"/>
            <w:tcBorders>
              <w:top w:val="single" w:sz="4" w:space="0" w:color="auto"/>
              <w:left w:val="single" w:sz="4" w:space="0" w:color="auto"/>
              <w:bottom w:val="single" w:sz="4" w:space="0" w:color="auto"/>
              <w:right w:val="single" w:sz="4" w:space="0" w:color="auto"/>
            </w:tcBorders>
            <w:vAlign w:val="center"/>
          </w:tcPr>
          <w:p w:rsidR="00966CA6" w:rsidRPr="009A5641" w:rsidRDefault="00966CA6" w:rsidP="00966CA6">
            <w:pPr>
              <w:widowControl w:val="0"/>
              <w:autoSpaceDE w:val="0"/>
              <w:autoSpaceDN w:val="0"/>
              <w:adjustRightInd w:val="0"/>
              <w:spacing w:line="216" w:lineRule="auto"/>
              <w:ind w:left="40" w:firstLine="260"/>
              <w:jc w:val="center"/>
              <w:rPr>
                <w:rFonts w:ascii="Times New Roman" w:hAnsi="Times New Roman" w:cs="Times New Roman"/>
                <w:sz w:val="24"/>
                <w:szCs w:val="24"/>
                <w:lang w:val="uk-UA" w:eastAsia="uk-UA"/>
              </w:rPr>
            </w:pPr>
            <w:r w:rsidRPr="009A5641">
              <w:rPr>
                <w:rFonts w:ascii="Times New Roman" w:hAnsi="Times New Roman" w:cs="Times New Roman"/>
                <w:sz w:val="24"/>
                <w:szCs w:val="24"/>
                <w:lang w:val="uk-UA" w:eastAsia="uk-UA"/>
              </w:rPr>
              <w:t>1326,625</w:t>
            </w: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6CA6" w:rsidRPr="009A5641" w:rsidRDefault="00966CA6" w:rsidP="00966CA6">
            <w:pPr>
              <w:widowControl w:val="0"/>
              <w:autoSpaceDE w:val="0"/>
              <w:autoSpaceDN w:val="0"/>
              <w:adjustRightInd w:val="0"/>
              <w:spacing w:line="216" w:lineRule="auto"/>
              <w:ind w:left="40" w:firstLine="260"/>
              <w:jc w:val="center"/>
              <w:rPr>
                <w:rFonts w:ascii="Times New Roman" w:hAnsi="Times New Roman" w:cs="Times New Roman"/>
                <w:sz w:val="24"/>
                <w:szCs w:val="24"/>
                <w:lang w:val="uk-UA" w:eastAsia="uk-UA"/>
              </w:rPr>
            </w:pPr>
            <w:r w:rsidRPr="009A5641">
              <w:rPr>
                <w:rFonts w:ascii="Times New Roman" w:hAnsi="Times New Roman" w:cs="Times New Roman"/>
                <w:sz w:val="24"/>
                <w:szCs w:val="24"/>
                <w:lang w:val="uk-UA" w:eastAsia="uk-UA"/>
              </w:rPr>
              <w:t>45,158</w:t>
            </w:r>
          </w:p>
        </w:tc>
      </w:tr>
      <w:tr w:rsidR="00966CA6" w:rsidRPr="00966CA6" w:rsidTr="00966CA6">
        <w:trPr>
          <w:trHeight w:val="20"/>
          <w:jc w:val="center"/>
        </w:trPr>
        <w:tc>
          <w:tcPr>
            <w:tcW w:w="4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6CA6" w:rsidRPr="00966CA6" w:rsidRDefault="00966CA6" w:rsidP="00966CA6">
            <w:pPr>
              <w:widowControl w:val="0"/>
              <w:autoSpaceDE w:val="0"/>
              <w:autoSpaceDN w:val="0"/>
              <w:adjustRightInd w:val="0"/>
              <w:spacing w:line="216" w:lineRule="auto"/>
              <w:ind w:left="40" w:hanging="18"/>
              <w:rPr>
                <w:rFonts w:ascii="Times New Roman" w:hAnsi="Times New Roman" w:cs="Times New Roman"/>
                <w:lang w:val="uk-UA" w:eastAsia="uk-UA"/>
              </w:rPr>
            </w:pPr>
            <w:r w:rsidRPr="00966CA6">
              <w:rPr>
                <w:rFonts w:ascii="Times New Roman" w:hAnsi="Times New Roman" w:cs="Times New Roman"/>
                <w:lang w:val="uk-UA" w:eastAsia="uk-UA"/>
              </w:rPr>
              <w:t>ТОВ «ОПЕРАТОР ГАЗОТРАНСПОРТНОЇ СИСТЕМИ УКРАЇНИ» ГКС ДОЛИНА</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6CA6" w:rsidRPr="009A5641" w:rsidRDefault="00966CA6" w:rsidP="00966CA6">
            <w:pPr>
              <w:widowControl w:val="0"/>
              <w:autoSpaceDE w:val="0"/>
              <w:autoSpaceDN w:val="0"/>
              <w:adjustRightInd w:val="0"/>
              <w:spacing w:line="216" w:lineRule="auto"/>
              <w:ind w:left="40" w:firstLine="260"/>
              <w:jc w:val="center"/>
              <w:rPr>
                <w:rFonts w:ascii="Times New Roman" w:hAnsi="Times New Roman" w:cs="Times New Roman"/>
                <w:sz w:val="24"/>
                <w:szCs w:val="24"/>
                <w:lang w:val="uk-UA" w:eastAsia="uk-UA"/>
              </w:rPr>
            </w:pPr>
            <w:r w:rsidRPr="009A5641">
              <w:rPr>
                <w:rFonts w:ascii="Times New Roman" w:hAnsi="Times New Roman" w:cs="Times New Roman"/>
                <w:sz w:val="24"/>
                <w:szCs w:val="24"/>
                <w:lang w:val="uk-UA" w:eastAsia="uk-UA"/>
              </w:rPr>
              <w:t>1231,728</w:t>
            </w:r>
          </w:p>
        </w:tc>
        <w:tc>
          <w:tcPr>
            <w:tcW w:w="1495" w:type="dxa"/>
            <w:tcBorders>
              <w:top w:val="single" w:sz="4" w:space="0" w:color="auto"/>
              <w:left w:val="single" w:sz="4" w:space="0" w:color="auto"/>
              <w:bottom w:val="single" w:sz="4" w:space="0" w:color="auto"/>
              <w:right w:val="single" w:sz="4" w:space="0" w:color="auto"/>
            </w:tcBorders>
            <w:vAlign w:val="center"/>
          </w:tcPr>
          <w:p w:rsidR="00966CA6" w:rsidRPr="009A5641" w:rsidRDefault="00966CA6" w:rsidP="00966CA6">
            <w:pPr>
              <w:widowControl w:val="0"/>
              <w:autoSpaceDE w:val="0"/>
              <w:autoSpaceDN w:val="0"/>
              <w:adjustRightInd w:val="0"/>
              <w:spacing w:line="216" w:lineRule="auto"/>
              <w:ind w:left="40" w:firstLine="260"/>
              <w:jc w:val="center"/>
              <w:rPr>
                <w:rFonts w:ascii="Times New Roman" w:hAnsi="Times New Roman" w:cs="Times New Roman"/>
                <w:sz w:val="24"/>
                <w:szCs w:val="24"/>
                <w:lang w:val="uk-UA" w:eastAsia="uk-UA"/>
              </w:rPr>
            </w:pPr>
            <w:r w:rsidRPr="009A5641">
              <w:rPr>
                <w:rFonts w:ascii="Times New Roman" w:hAnsi="Times New Roman" w:cs="Times New Roman"/>
                <w:sz w:val="24"/>
                <w:szCs w:val="24"/>
                <w:lang w:val="uk-UA" w:eastAsia="uk-UA"/>
              </w:rPr>
              <w:t>1797,094</w:t>
            </w: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6CA6" w:rsidRPr="009A5641" w:rsidRDefault="00966CA6" w:rsidP="00966CA6">
            <w:pPr>
              <w:widowControl w:val="0"/>
              <w:autoSpaceDE w:val="0"/>
              <w:autoSpaceDN w:val="0"/>
              <w:adjustRightInd w:val="0"/>
              <w:spacing w:line="216" w:lineRule="auto"/>
              <w:ind w:left="40" w:firstLine="260"/>
              <w:jc w:val="center"/>
              <w:rPr>
                <w:rFonts w:ascii="Times New Roman" w:hAnsi="Times New Roman" w:cs="Times New Roman"/>
                <w:sz w:val="24"/>
                <w:szCs w:val="24"/>
                <w:lang w:val="uk-UA" w:eastAsia="uk-UA"/>
              </w:rPr>
            </w:pPr>
            <w:r w:rsidRPr="009A5641">
              <w:rPr>
                <w:rFonts w:ascii="Times New Roman" w:hAnsi="Times New Roman" w:cs="Times New Roman"/>
                <w:sz w:val="24"/>
                <w:szCs w:val="24"/>
                <w:lang w:val="uk-UA" w:eastAsia="uk-UA"/>
              </w:rPr>
              <w:t>-565,366</w:t>
            </w:r>
          </w:p>
        </w:tc>
      </w:tr>
      <w:tr w:rsidR="00966CA6" w:rsidRPr="00966CA6" w:rsidTr="00966CA6">
        <w:trPr>
          <w:trHeight w:val="20"/>
          <w:jc w:val="center"/>
        </w:trPr>
        <w:tc>
          <w:tcPr>
            <w:tcW w:w="4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6CA6" w:rsidRPr="00966CA6" w:rsidRDefault="00966CA6" w:rsidP="00966CA6">
            <w:pPr>
              <w:widowControl w:val="0"/>
              <w:autoSpaceDE w:val="0"/>
              <w:autoSpaceDN w:val="0"/>
              <w:adjustRightInd w:val="0"/>
              <w:spacing w:line="216" w:lineRule="auto"/>
              <w:ind w:left="40" w:hanging="18"/>
              <w:rPr>
                <w:rFonts w:ascii="Times New Roman" w:hAnsi="Times New Roman" w:cs="Times New Roman"/>
                <w:lang w:val="uk-UA" w:eastAsia="uk-UA"/>
              </w:rPr>
            </w:pPr>
            <w:r w:rsidRPr="00966CA6">
              <w:rPr>
                <w:rFonts w:ascii="Times New Roman" w:hAnsi="Times New Roman" w:cs="Times New Roman"/>
                <w:lang w:val="uk-UA" w:eastAsia="uk-UA"/>
              </w:rPr>
              <w:t>ТОВ «ОПЕРАТОР ГАЗОТРАНСПОРТНОЇ СИСТЕМИ УКРАЇНИ» БОГОРОДЧАНСЬКЕ ЛВУМГ</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6CA6" w:rsidRPr="009A5641" w:rsidRDefault="00966CA6" w:rsidP="00966CA6">
            <w:pPr>
              <w:widowControl w:val="0"/>
              <w:autoSpaceDE w:val="0"/>
              <w:autoSpaceDN w:val="0"/>
              <w:adjustRightInd w:val="0"/>
              <w:spacing w:line="216" w:lineRule="auto"/>
              <w:ind w:left="40" w:firstLine="260"/>
              <w:jc w:val="center"/>
              <w:rPr>
                <w:rFonts w:ascii="Times New Roman" w:hAnsi="Times New Roman" w:cs="Times New Roman"/>
                <w:sz w:val="24"/>
                <w:szCs w:val="24"/>
                <w:lang w:val="uk-UA" w:eastAsia="uk-UA"/>
              </w:rPr>
            </w:pPr>
            <w:r w:rsidRPr="009A5641">
              <w:rPr>
                <w:rFonts w:ascii="Times New Roman" w:hAnsi="Times New Roman" w:cs="Times New Roman"/>
                <w:sz w:val="24"/>
                <w:szCs w:val="24"/>
                <w:lang w:val="uk-UA" w:eastAsia="uk-UA"/>
              </w:rPr>
              <w:t>1075,124</w:t>
            </w:r>
          </w:p>
        </w:tc>
        <w:tc>
          <w:tcPr>
            <w:tcW w:w="1495" w:type="dxa"/>
            <w:tcBorders>
              <w:top w:val="single" w:sz="4" w:space="0" w:color="auto"/>
              <w:left w:val="single" w:sz="4" w:space="0" w:color="auto"/>
              <w:bottom w:val="single" w:sz="4" w:space="0" w:color="auto"/>
              <w:right w:val="single" w:sz="4" w:space="0" w:color="auto"/>
            </w:tcBorders>
            <w:vAlign w:val="center"/>
          </w:tcPr>
          <w:p w:rsidR="00966CA6" w:rsidRPr="009A5641" w:rsidRDefault="00966CA6" w:rsidP="00966CA6">
            <w:pPr>
              <w:widowControl w:val="0"/>
              <w:autoSpaceDE w:val="0"/>
              <w:autoSpaceDN w:val="0"/>
              <w:adjustRightInd w:val="0"/>
              <w:spacing w:line="216" w:lineRule="auto"/>
              <w:ind w:left="40" w:firstLine="260"/>
              <w:jc w:val="center"/>
              <w:rPr>
                <w:rFonts w:ascii="Times New Roman" w:hAnsi="Times New Roman" w:cs="Times New Roman"/>
                <w:sz w:val="24"/>
                <w:szCs w:val="24"/>
                <w:lang w:val="uk-UA" w:eastAsia="uk-UA"/>
              </w:rPr>
            </w:pPr>
            <w:r w:rsidRPr="009A5641">
              <w:rPr>
                <w:rFonts w:ascii="Times New Roman" w:hAnsi="Times New Roman" w:cs="Times New Roman"/>
                <w:sz w:val="24"/>
                <w:szCs w:val="24"/>
                <w:lang w:val="uk-UA" w:eastAsia="uk-UA"/>
              </w:rPr>
              <w:t>1218,966</w:t>
            </w: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6CA6" w:rsidRPr="009A5641" w:rsidRDefault="00966CA6" w:rsidP="00966CA6">
            <w:pPr>
              <w:widowControl w:val="0"/>
              <w:autoSpaceDE w:val="0"/>
              <w:autoSpaceDN w:val="0"/>
              <w:adjustRightInd w:val="0"/>
              <w:spacing w:line="216" w:lineRule="auto"/>
              <w:ind w:left="40" w:firstLine="260"/>
              <w:jc w:val="center"/>
              <w:rPr>
                <w:rFonts w:ascii="Times New Roman" w:hAnsi="Times New Roman" w:cs="Times New Roman"/>
                <w:sz w:val="24"/>
                <w:szCs w:val="24"/>
                <w:lang w:val="uk-UA" w:eastAsia="uk-UA"/>
              </w:rPr>
            </w:pPr>
            <w:r w:rsidRPr="009A5641">
              <w:rPr>
                <w:rFonts w:ascii="Times New Roman" w:hAnsi="Times New Roman" w:cs="Times New Roman"/>
                <w:sz w:val="24"/>
                <w:szCs w:val="24"/>
                <w:lang w:val="uk-UA" w:eastAsia="uk-UA"/>
              </w:rPr>
              <w:t>-143,842</w:t>
            </w:r>
          </w:p>
        </w:tc>
      </w:tr>
      <w:tr w:rsidR="00966CA6" w:rsidRPr="00966CA6" w:rsidTr="00966CA6">
        <w:trPr>
          <w:trHeight w:val="20"/>
          <w:jc w:val="center"/>
        </w:trPr>
        <w:tc>
          <w:tcPr>
            <w:tcW w:w="4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6CA6" w:rsidRPr="00966CA6" w:rsidRDefault="00966CA6" w:rsidP="00966CA6">
            <w:pPr>
              <w:widowControl w:val="0"/>
              <w:autoSpaceDE w:val="0"/>
              <w:autoSpaceDN w:val="0"/>
              <w:adjustRightInd w:val="0"/>
              <w:spacing w:line="216" w:lineRule="auto"/>
              <w:ind w:left="40" w:hanging="18"/>
              <w:rPr>
                <w:rFonts w:ascii="Times New Roman" w:hAnsi="Times New Roman" w:cs="Times New Roman"/>
                <w:lang w:val="uk-UA" w:eastAsia="uk-UA"/>
              </w:rPr>
            </w:pPr>
            <w:r w:rsidRPr="00966CA6">
              <w:rPr>
                <w:rFonts w:ascii="Times New Roman" w:hAnsi="Times New Roman" w:cs="Times New Roman"/>
                <w:lang w:val="uk-UA" w:eastAsia="uk-UA"/>
              </w:rPr>
              <w:t>ДОЛИНСЬКИЙ ГАЗОПЕРЕРОБНИЙ ЗАВОД ПАТ «УКРНАФТА», м. Долина</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6CA6" w:rsidRPr="009A5641" w:rsidRDefault="00966CA6" w:rsidP="00966CA6">
            <w:pPr>
              <w:widowControl w:val="0"/>
              <w:autoSpaceDE w:val="0"/>
              <w:autoSpaceDN w:val="0"/>
              <w:adjustRightInd w:val="0"/>
              <w:spacing w:line="216" w:lineRule="auto"/>
              <w:ind w:left="40" w:firstLine="260"/>
              <w:jc w:val="center"/>
              <w:rPr>
                <w:rFonts w:ascii="Times New Roman" w:hAnsi="Times New Roman" w:cs="Times New Roman"/>
                <w:sz w:val="24"/>
                <w:szCs w:val="24"/>
                <w:lang w:val="uk-UA" w:eastAsia="uk-UA"/>
              </w:rPr>
            </w:pPr>
            <w:r w:rsidRPr="009A5641">
              <w:rPr>
                <w:rFonts w:ascii="Times New Roman" w:hAnsi="Times New Roman" w:cs="Times New Roman"/>
                <w:sz w:val="24"/>
                <w:szCs w:val="24"/>
                <w:lang w:val="uk-UA" w:eastAsia="uk-UA"/>
              </w:rPr>
              <w:t>826,529</w:t>
            </w:r>
          </w:p>
        </w:tc>
        <w:tc>
          <w:tcPr>
            <w:tcW w:w="1495" w:type="dxa"/>
            <w:tcBorders>
              <w:top w:val="single" w:sz="4" w:space="0" w:color="auto"/>
              <w:left w:val="single" w:sz="4" w:space="0" w:color="auto"/>
              <w:bottom w:val="single" w:sz="4" w:space="0" w:color="auto"/>
              <w:right w:val="single" w:sz="4" w:space="0" w:color="auto"/>
            </w:tcBorders>
            <w:vAlign w:val="center"/>
          </w:tcPr>
          <w:p w:rsidR="00966CA6" w:rsidRPr="009A5641" w:rsidRDefault="00966CA6" w:rsidP="00966CA6">
            <w:pPr>
              <w:widowControl w:val="0"/>
              <w:autoSpaceDE w:val="0"/>
              <w:autoSpaceDN w:val="0"/>
              <w:adjustRightInd w:val="0"/>
              <w:spacing w:line="216" w:lineRule="auto"/>
              <w:ind w:left="40" w:firstLine="260"/>
              <w:jc w:val="center"/>
              <w:rPr>
                <w:rFonts w:ascii="Times New Roman" w:hAnsi="Times New Roman" w:cs="Times New Roman"/>
                <w:sz w:val="24"/>
                <w:szCs w:val="24"/>
                <w:lang w:val="uk-UA" w:eastAsia="uk-UA"/>
              </w:rPr>
            </w:pPr>
            <w:r w:rsidRPr="009A5641">
              <w:rPr>
                <w:rFonts w:ascii="Times New Roman" w:hAnsi="Times New Roman" w:cs="Times New Roman"/>
                <w:sz w:val="24"/>
                <w:szCs w:val="24"/>
                <w:lang w:val="uk-UA" w:eastAsia="uk-UA"/>
              </w:rPr>
              <w:t>1949,184</w:t>
            </w: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6CA6" w:rsidRPr="009A5641" w:rsidRDefault="00966CA6" w:rsidP="00966CA6">
            <w:pPr>
              <w:widowControl w:val="0"/>
              <w:autoSpaceDE w:val="0"/>
              <w:autoSpaceDN w:val="0"/>
              <w:adjustRightInd w:val="0"/>
              <w:spacing w:line="216" w:lineRule="auto"/>
              <w:ind w:left="40" w:firstLine="260"/>
              <w:jc w:val="center"/>
              <w:rPr>
                <w:rFonts w:ascii="Times New Roman" w:hAnsi="Times New Roman" w:cs="Times New Roman"/>
                <w:sz w:val="24"/>
                <w:szCs w:val="24"/>
                <w:lang w:val="uk-UA" w:eastAsia="uk-UA"/>
              </w:rPr>
            </w:pPr>
            <w:r w:rsidRPr="009A5641">
              <w:rPr>
                <w:rFonts w:ascii="Times New Roman" w:hAnsi="Times New Roman" w:cs="Times New Roman"/>
                <w:sz w:val="24"/>
                <w:szCs w:val="24"/>
                <w:lang w:val="uk-UA" w:eastAsia="uk-UA"/>
              </w:rPr>
              <w:t>-1122,655</w:t>
            </w:r>
          </w:p>
        </w:tc>
      </w:tr>
      <w:tr w:rsidR="00966CA6" w:rsidRPr="00966CA6" w:rsidTr="00966CA6">
        <w:trPr>
          <w:trHeight w:val="370"/>
          <w:jc w:val="center"/>
        </w:trPr>
        <w:tc>
          <w:tcPr>
            <w:tcW w:w="1686" w:type="dxa"/>
            <w:tcBorders>
              <w:top w:val="single" w:sz="4" w:space="0" w:color="auto"/>
              <w:left w:val="single" w:sz="4" w:space="0" w:color="auto"/>
              <w:bottom w:val="single" w:sz="4" w:space="0" w:color="auto"/>
              <w:right w:val="single" w:sz="4" w:space="0" w:color="auto"/>
            </w:tcBorders>
          </w:tcPr>
          <w:p w:rsidR="00966CA6" w:rsidRPr="00966CA6" w:rsidRDefault="00966CA6" w:rsidP="00966CA6">
            <w:pPr>
              <w:widowControl w:val="0"/>
              <w:autoSpaceDE w:val="0"/>
              <w:autoSpaceDN w:val="0"/>
              <w:adjustRightInd w:val="0"/>
              <w:spacing w:line="216" w:lineRule="auto"/>
              <w:ind w:left="40" w:firstLine="260"/>
              <w:jc w:val="center"/>
              <w:rPr>
                <w:rFonts w:ascii="Times New Roman" w:hAnsi="Times New Roman" w:cs="Times New Roman"/>
                <w:lang w:val="uk-UA"/>
              </w:rPr>
            </w:pPr>
          </w:p>
        </w:tc>
        <w:tc>
          <w:tcPr>
            <w:tcW w:w="79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66CA6" w:rsidRPr="009A5641" w:rsidRDefault="00966CA6" w:rsidP="00966CA6">
            <w:pPr>
              <w:widowControl w:val="0"/>
              <w:autoSpaceDE w:val="0"/>
              <w:autoSpaceDN w:val="0"/>
              <w:adjustRightInd w:val="0"/>
              <w:spacing w:line="216" w:lineRule="auto"/>
              <w:ind w:left="40" w:firstLine="260"/>
              <w:jc w:val="center"/>
              <w:rPr>
                <w:rFonts w:ascii="Times New Roman" w:hAnsi="Times New Roman" w:cs="Times New Roman"/>
                <w:sz w:val="24"/>
                <w:szCs w:val="24"/>
                <w:lang w:val="uk-UA" w:eastAsia="uk-UA"/>
              </w:rPr>
            </w:pPr>
            <w:r w:rsidRPr="009A5641">
              <w:rPr>
                <w:rFonts w:ascii="Times New Roman" w:hAnsi="Times New Roman" w:cs="Times New Roman"/>
                <w:sz w:val="24"/>
                <w:szCs w:val="24"/>
                <w:lang w:val="uk-UA"/>
              </w:rPr>
              <w:t>Добувна промисловість і розроблення кар’єрів</w:t>
            </w:r>
          </w:p>
        </w:tc>
      </w:tr>
      <w:tr w:rsidR="00966CA6" w:rsidRPr="00966CA6" w:rsidTr="00966CA6">
        <w:trPr>
          <w:trHeight w:val="20"/>
          <w:jc w:val="center"/>
        </w:trPr>
        <w:tc>
          <w:tcPr>
            <w:tcW w:w="4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6CA6" w:rsidRPr="00966CA6" w:rsidRDefault="00966CA6" w:rsidP="00966CA6">
            <w:pPr>
              <w:widowControl w:val="0"/>
              <w:autoSpaceDE w:val="0"/>
              <w:autoSpaceDN w:val="0"/>
              <w:adjustRightInd w:val="0"/>
              <w:spacing w:line="216" w:lineRule="auto"/>
              <w:ind w:left="40" w:hanging="18"/>
              <w:jc w:val="both"/>
              <w:rPr>
                <w:rFonts w:ascii="Times New Roman" w:hAnsi="Times New Roman" w:cs="Times New Roman"/>
                <w:lang w:val="uk-UA" w:eastAsia="uk-UA"/>
              </w:rPr>
            </w:pPr>
            <w:r w:rsidRPr="00966CA6">
              <w:rPr>
                <w:rFonts w:ascii="Times New Roman" w:hAnsi="Times New Roman" w:cs="Times New Roman"/>
                <w:lang w:val="uk-UA" w:eastAsia="uk-UA"/>
              </w:rPr>
              <w:t xml:space="preserve">ПАТ «ІВАНО-ФРАНКІВСЬКЦЕМЕНТ», </w:t>
            </w:r>
          </w:p>
          <w:p w:rsidR="00966CA6" w:rsidRPr="00966CA6" w:rsidRDefault="00966CA6" w:rsidP="00966CA6">
            <w:pPr>
              <w:widowControl w:val="0"/>
              <w:autoSpaceDE w:val="0"/>
              <w:autoSpaceDN w:val="0"/>
              <w:adjustRightInd w:val="0"/>
              <w:spacing w:line="216" w:lineRule="auto"/>
              <w:ind w:left="40" w:hanging="18"/>
              <w:jc w:val="both"/>
              <w:rPr>
                <w:rFonts w:ascii="Times New Roman" w:hAnsi="Times New Roman" w:cs="Times New Roman"/>
                <w:lang w:val="uk-UA" w:eastAsia="uk-UA"/>
              </w:rPr>
            </w:pPr>
            <w:r w:rsidRPr="00966CA6">
              <w:rPr>
                <w:rFonts w:ascii="Times New Roman" w:hAnsi="Times New Roman" w:cs="Times New Roman"/>
                <w:lang w:val="uk-UA" w:eastAsia="uk-UA"/>
              </w:rPr>
              <w:t>с. Ямниця, Івано-Франківський район</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6CA6" w:rsidRPr="009A5641" w:rsidRDefault="00966CA6" w:rsidP="00966CA6">
            <w:pPr>
              <w:widowControl w:val="0"/>
              <w:autoSpaceDE w:val="0"/>
              <w:autoSpaceDN w:val="0"/>
              <w:adjustRightInd w:val="0"/>
              <w:spacing w:line="216" w:lineRule="auto"/>
              <w:ind w:left="40" w:firstLine="260"/>
              <w:jc w:val="center"/>
              <w:rPr>
                <w:rFonts w:ascii="Times New Roman" w:hAnsi="Times New Roman" w:cs="Times New Roman"/>
                <w:sz w:val="24"/>
                <w:szCs w:val="24"/>
                <w:lang w:val="uk-UA" w:eastAsia="uk-UA"/>
              </w:rPr>
            </w:pPr>
            <w:r w:rsidRPr="009A5641">
              <w:rPr>
                <w:rFonts w:ascii="Times New Roman" w:hAnsi="Times New Roman" w:cs="Times New Roman"/>
                <w:sz w:val="24"/>
                <w:szCs w:val="24"/>
                <w:lang w:val="uk-UA" w:eastAsia="uk-UA"/>
              </w:rPr>
              <w:t>1443,475</w:t>
            </w:r>
          </w:p>
        </w:tc>
        <w:tc>
          <w:tcPr>
            <w:tcW w:w="1495" w:type="dxa"/>
            <w:tcBorders>
              <w:top w:val="single" w:sz="4" w:space="0" w:color="auto"/>
              <w:left w:val="single" w:sz="4" w:space="0" w:color="auto"/>
              <w:bottom w:val="single" w:sz="4" w:space="0" w:color="auto"/>
              <w:right w:val="single" w:sz="4" w:space="0" w:color="auto"/>
            </w:tcBorders>
            <w:vAlign w:val="center"/>
          </w:tcPr>
          <w:p w:rsidR="00966CA6" w:rsidRPr="009A5641" w:rsidRDefault="00966CA6" w:rsidP="00966CA6">
            <w:pPr>
              <w:widowControl w:val="0"/>
              <w:autoSpaceDE w:val="0"/>
              <w:autoSpaceDN w:val="0"/>
              <w:adjustRightInd w:val="0"/>
              <w:spacing w:line="216" w:lineRule="auto"/>
              <w:ind w:left="40" w:firstLine="260"/>
              <w:jc w:val="center"/>
              <w:rPr>
                <w:rFonts w:ascii="Times New Roman" w:hAnsi="Times New Roman" w:cs="Times New Roman"/>
                <w:sz w:val="24"/>
                <w:szCs w:val="24"/>
                <w:lang w:val="uk-UA" w:eastAsia="uk-UA"/>
              </w:rPr>
            </w:pPr>
            <w:r w:rsidRPr="009A5641">
              <w:rPr>
                <w:rFonts w:ascii="Times New Roman" w:hAnsi="Times New Roman" w:cs="Times New Roman"/>
                <w:sz w:val="24"/>
                <w:szCs w:val="24"/>
                <w:lang w:val="uk-UA" w:eastAsia="uk-UA"/>
              </w:rPr>
              <w:t>2079,043</w:t>
            </w: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6CA6" w:rsidRPr="009A5641" w:rsidRDefault="00966CA6" w:rsidP="00966CA6">
            <w:pPr>
              <w:widowControl w:val="0"/>
              <w:autoSpaceDE w:val="0"/>
              <w:autoSpaceDN w:val="0"/>
              <w:adjustRightInd w:val="0"/>
              <w:spacing w:line="216" w:lineRule="auto"/>
              <w:ind w:left="40" w:firstLine="260"/>
              <w:jc w:val="center"/>
              <w:rPr>
                <w:rFonts w:ascii="Times New Roman" w:hAnsi="Times New Roman" w:cs="Times New Roman"/>
                <w:sz w:val="24"/>
                <w:szCs w:val="24"/>
                <w:lang w:val="uk-UA" w:eastAsia="uk-UA"/>
              </w:rPr>
            </w:pPr>
            <w:r w:rsidRPr="009A5641">
              <w:rPr>
                <w:rFonts w:ascii="Times New Roman" w:hAnsi="Times New Roman" w:cs="Times New Roman"/>
                <w:sz w:val="24"/>
                <w:szCs w:val="24"/>
                <w:lang w:val="uk-UA" w:eastAsia="uk-UA"/>
              </w:rPr>
              <w:t>-635,568</w:t>
            </w:r>
          </w:p>
        </w:tc>
      </w:tr>
      <w:tr w:rsidR="00966CA6" w:rsidRPr="00966CA6" w:rsidTr="00966CA6">
        <w:trPr>
          <w:trHeight w:val="286"/>
          <w:jc w:val="center"/>
        </w:trPr>
        <w:tc>
          <w:tcPr>
            <w:tcW w:w="1686" w:type="dxa"/>
            <w:tcBorders>
              <w:top w:val="single" w:sz="4" w:space="0" w:color="auto"/>
              <w:left w:val="single" w:sz="4" w:space="0" w:color="auto"/>
              <w:bottom w:val="single" w:sz="4" w:space="0" w:color="auto"/>
              <w:right w:val="single" w:sz="4" w:space="0" w:color="auto"/>
            </w:tcBorders>
          </w:tcPr>
          <w:p w:rsidR="00966CA6" w:rsidRPr="00966CA6" w:rsidRDefault="00966CA6" w:rsidP="00966CA6">
            <w:pPr>
              <w:widowControl w:val="0"/>
              <w:autoSpaceDE w:val="0"/>
              <w:autoSpaceDN w:val="0"/>
              <w:adjustRightInd w:val="0"/>
              <w:spacing w:line="216" w:lineRule="auto"/>
              <w:ind w:left="40" w:firstLine="260"/>
              <w:jc w:val="center"/>
              <w:rPr>
                <w:rFonts w:ascii="Times New Roman" w:hAnsi="Times New Roman" w:cs="Times New Roman"/>
                <w:lang w:val="uk-UA"/>
              </w:rPr>
            </w:pPr>
          </w:p>
        </w:tc>
        <w:tc>
          <w:tcPr>
            <w:tcW w:w="79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66CA6" w:rsidRPr="009A5641" w:rsidRDefault="00966CA6" w:rsidP="00966CA6">
            <w:pPr>
              <w:widowControl w:val="0"/>
              <w:autoSpaceDE w:val="0"/>
              <w:autoSpaceDN w:val="0"/>
              <w:adjustRightInd w:val="0"/>
              <w:spacing w:line="216" w:lineRule="auto"/>
              <w:ind w:left="40" w:firstLine="260"/>
              <w:jc w:val="center"/>
              <w:rPr>
                <w:rFonts w:ascii="Times New Roman" w:hAnsi="Times New Roman" w:cs="Times New Roman"/>
                <w:sz w:val="24"/>
                <w:szCs w:val="24"/>
                <w:lang w:val="uk-UA" w:eastAsia="uk-UA"/>
              </w:rPr>
            </w:pPr>
            <w:r w:rsidRPr="009A5641">
              <w:rPr>
                <w:rFonts w:ascii="Times New Roman" w:hAnsi="Times New Roman" w:cs="Times New Roman"/>
                <w:sz w:val="24"/>
                <w:szCs w:val="24"/>
                <w:lang w:val="uk-UA"/>
              </w:rPr>
              <w:t>Переробна промисловість</w:t>
            </w:r>
          </w:p>
        </w:tc>
      </w:tr>
      <w:tr w:rsidR="00966CA6" w:rsidRPr="00966CA6" w:rsidTr="00966CA6">
        <w:trPr>
          <w:trHeight w:val="20"/>
          <w:jc w:val="center"/>
        </w:trPr>
        <w:tc>
          <w:tcPr>
            <w:tcW w:w="4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6CA6" w:rsidRPr="00966CA6" w:rsidRDefault="00966CA6" w:rsidP="00966CA6">
            <w:pPr>
              <w:widowControl w:val="0"/>
              <w:autoSpaceDE w:val="0"/>
              <w:autoSpaceDN w:val="0"/>
              <w:adjustRightInd w:val="0"/>
              <w:spacing w:line="216" w:lineRule="auto"/>
              <w:ind w:left="40" w:hanging="18"/>
              <w:jc w:val="both"/>
              <w:rPr>
                <w:rFonts w:ascii="Times New Roman" w:hAnsi="Times New Roman" w:cs="Times New Roman"/>
                <w:lang w:val="uk-UA" w:eastAsia="uk-UA"/>
              </w:rPr>
            </w:pPr>
            <w:r w:rsidRPr="00966CA6">
              <w:rPr>
                <w:rFonts w:ascii="Times New Roman" w:hAnsi="Times New Roman" w:cs="Times New Roman"/>
                <w:lang w:val="uk-UA" w:eastAsia="uk-UA"/>
              </w:rPr>
              <w:t>ТОВ «СВІСС КРОНО»</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6CA6" w:rsidRPr="009A5641" w:rsidRDefault="00966CA6" w:rsidP="00966CA6">
            <w:pPr>
              <w:widowControl w:val="0"/>
              <w:autoSpaceDE w:val="0"/>
              <w:autoSpaceDN w:val="0"/>
              <w:adjustRightInd w:val="0"/>
              <w:spacing w:line="216" w:lineRule="auto"/>
              <w:ind w:left="40" w:firstLine="260"/>
              <w:jc w:val="center"/>
              <w:rPr>
                <w:rFonts w:ascii="Times New Roman" w:hAnsi="Times New Roman" w:cs="Times New Roman"/>
                <w:sz w:val="24"/>
                <w:szCs w:val="24"/>
                <w:lang w:val="uk-UA" w:eastAsia="uk-UA"/>
              </w:rPr>
            </w:pPr>
            <w:r w:rsidRPr="009A5641">
              <w:rPr>
                <w:rFonts w:ascii="Times New Roman" w:hAnsi="Times New Roman" w:cs="Times New Roman"/>
                <w:sz w:val="24"/>
                <w:szCs w:val="24"/>
                <w:lang w:val="uk-UA" w:eastAsia="uk-UA"/>
              </w:rPr>
              <w:t>383,450</w:t>
            </w:r>
          </w:p>
        </w:tc>
        <w:tc>
          <w:tcPr>
            <w:tcW w:w="1495" w:type="dxa"/>
            <w:tcBorders>
              <w:top w:val="single" w:sz="4" w:space="0" w:color="auto"/>
              <w:left w:val="single" w:sz="4" w:space="0" w:color="auto"/>
              <w:bottom w:val="single" w:sz="4" w:space="0" w:color="auto"/>
              <w:right w:val="single" w:sz="4" w:space="0" w:color="auto"/>
            </w:tcBorders>
          </w:tcPr>
          <w:p w:rsidR="00966CA6" w:rsidRPr="009A5641" w:rsidRDefault="00966CA6" w:rsidP="00966CA6">
            <w:pPr>
              <w:widowControl w:val="0"/>
              <w:autoSpaceDE w:val="0"/>
              <w:autoSpaceDN w:val="0"/>
              <w:adjustRightInd w:val="0"/>
              <w:spacing w:line="216" w:lineRule="auto"/>
              <w:ind w:left="40" w:firstLine="260"/>
              <w:jc w:val="center"/>
              <w:rPr>
                <w:rFonts w:ascii="Times New Roman" w:hAnsi="Times New Roman" w:cs="Times New Roman"/>
                <w:sz w:val="24"/>
                <w:szCs w:val="24"/>
                <w:lang w:val="uk-UA" w:eastAsia="uk-UA"/>
              </w:rPr>
            </w:pPr>
            <w:r w:rsidRPr="009A5641">
              <w:rPr>
                <w:rFonts w:ascii="Times New Roman" w:hAnsi="Times New Roman" w:cs="Times New Roman"/>
                <w:sz w:val="24"/>
                <w:szCs w:val="24"/>
                <w:lang w:val="uk-UA" w:eastAsia="uk-UA"/>
              </w:rPr>
              <w:t>485,508</w:t>
            </w: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6CA6" w:rsidRPr="009A5641" w:rsidRDefault="00966CA6" w:rsidP="00966CA6">
            <w:pPr>
              <w:widowControl w:val="0"/>
              <w:autoSpaceDE w:val="0"/>
              <w:autoSpaceDN w:val="0"/>
              <w:adjustRightInd w:val="0"/>
              <w:spacing w:line="216" w:lineRule="auto"/>
              <w:ind w:left="40" w:firstLine="260"/>
              <w:jc w:val="center"/>
              <w:rPr>
                <w:rFonts w:ascii="Times New Roman" w:hAnsi="Times New Roman" w:cs="Times New Roman"/>
                <w:sz w:val="24"/>
                <w:szCs w:val="24"/>
                <w:lang w:val="uk-UA" w:eastAsia="uk-UA"/>
              </w:rPr>
            </w:pPr>
            <w:r w:rsidRPr="009A5641">
              <w:rPr>
                <w:rFonts w:ascii="Times New Roman" w:hAnsi="Times New Roman" w:cs="Times New Roman"/>
                <w:sz w:val="24"/>
                <w:szCs w:val="24"/>
                <w:lang w:val="uk-UA" w:eastAsia="uk-UA"/>
              </w:rPr>
              <w:t>-102,058</w:t>
            </w:r>
          </w:p>
        </w:tc>
      </w:tr>
      <w:tr w:rsidR="00966CA6" w:rsidRPr="00966CA6" w:rsidTr="00966CA6">
        <w:trPr>
          <w:trHeight w:val="20"/>
          <w:jc w:val="center"/>
        </w:trPr>
        <w:tc>
          <w:tcPr>
            <w:tcW w:w="4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6CA6" w:rsidRPr="00966CA6" w:rsidRDefault="00966CA6" w:rsidP="00966CA6">
            <w:pPr>
              <w:widowControl w:val="0"/>
              <w:autoSpaceDE w:val="0"/>
              <w:autoSpaceDN w:val="0"/>
              <w:adjustRightInd w:val="0"/>
              <w:spacing w:line="216" w:lineRule="auto"/>
              <w:ind w:left="40" w:hanging="18"/>
              <w:jc w:val="both"/>
              <w:rPr>
                <w:rFonts w:ascii="Times New Roman" w:hAnsi="Times New Roman" w:cs="Times New Roman"/>
                <w:lang w:val="uk-UA" w:eastAsia="uk-UA"/>
              </w:rPr>
            </w:pPr>
            <w:r w:rsidRPr="00966CA6">
              <w:rPr>
                <w:rFonts w:ascii="Times New Roman" w:hAnsi="Times New Roman" w:cs="Times New Roman"/>
                <w:lang w:val="uk-UA" w:eastAsia="uk-UA"/>
              </w:rPr>
              <w:t>ТОВ «КАРПАТНАФТОХІМ»</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6CA6" w:rsidRPr="009A5641" w:rsidRDefault="00966CA6" w:rsidP="00966CA6">
            <w:pPr>
              <w:widowControl w:val="0"/>
              <w:autoSpaceDE w:val="0"/>
              <w:autoSpaceDN w:val="0"/>
              <w:adjustRightInd w:val="0"/>
              <w:spacing w:line="216" w:lineRule="auto"/>
              <w:ind w:left="40" w:firstLine="260"/>
              <w:jc w:val="center"/>
              <w:rPr>
                <w:rFonts w:ascii="Times New Roman" w:hAnsi="Times New Roman" w:cs="Times New Roman"/>
                <w:sz w:val="24"/>
                <w:szCs w:val="24"/>
                <w:lang w:val="uk-UA" w:eastAsia="uk-UA"/>
              </w:rPr>
            </w:pPr>
            <w:r w:rsidRPr="009A5641">
              <w:rPr>
                <w:rFonts w:ascii="Times New Roman" w:hAnsi="Times New Roman" w:cs="Times New Roman"/>
                <w:sz w:val="24"/>
                <w:szCs w:val="24"/>
                <w:lang w:val="uk-UA" w:eastAsia="uk-UA"/>
              </w:rPr>
              <w:t>808,681</w:t>
            </w:r>
          </w:p>
        </w:tc>
        <w:tc>
          <w:tcPr>
            <w:tcW w:w="1495" w:type="dxa"/>
            <w:tcBorders>
              <w:top w:val="single" w:sz="4" w:space="0" w:color="auto"/>
              <w:left w:val="single" w:sz="4" w:space="0" w:color="auto"/>
              <w:bottom w:val="single" w:sz="4" w:space="0" w:color="auto"/>
              <w:right w:val="single" w:sz="4" w:space="0" w:color="auto"/>
            </w:tcBorders>
          </w:tcPr>
          <w:p w:rsidR="00966CA6" w:rsidRPr="009A5641" w:rsidRDefault="00966CA6" w:rsidP="00966CA6">
            <w:pPr>
              <w:widowControl w:val="0"/>
              <w:autoSpaceDE w:val="0"/>
              <w:autoSpaceDN w:val="0"/>
              <w:adjustRightInd w:val="0"/>
              <w:spacing w:line="216" w:lineRule="auto"/>
              <w:ind w:left="40" w:firstLine="260"/>
              <w:jc w:val="center"/>
              <w:rPr>
                <w:rFonts w:ascii="Times New Roman" w:hAnsi="Times New Roman" w:cs="Times New Roman"/>
                <w:sz w:val="24"/>
                <w:szCs w:val="24"/>
                <w:lang w:val="uk-UA" w:eastAsia="uk-UA"/>
              </w:rPr>
            </w:pPr>
            <w:r w:rsidRPr="009A5641">
              <w:rPr>
                <w:rFonts w:ascii="Times New Roman" w:hAnsi="Times New Roman" w:cs="Times New Roman"/>
                <w:sz w:val="24"/>
                <w:szCs w:val="24"/>
                <w:lang w:val="uk-UA" w:eastAsia="uk-UA"/>
              </w:rPr>
              <w:t>1137,883</w:t>
            </w: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6CA6" w:rsidRPr="009A5641" w:rsidRDefault="00966CA6" w:rsidP="00966CA6">
            <w:pPr>
              <w:widowControl w:val="0"/>
              <w:autoSpaceDE w:val="0"/>
              <w:autoSpaceDN w:val="0"/>
              <w:adjustRightInd w:val="0"/>
              <w:spacing w:line="216" w:lineRule="auto"/>
              <w:ind w:left="40" w:firstLine="260"/>
              <w:jc w:val="center"/>
              <w:rPr>
                <w:rFonts w:ascii="Times New Roman" w:hAnsi="Times New Roman" w:cs="Times New Roman"/>
                <w:sz w:val="24"/>
                <w:szCs w:val="24"/>
                <w:lang w:val="uk-UA" w:eastAsia="uk-UA"/>
              </w:rPr>
            </w:pPr>
            <w:r w:rsidRPr="009A5641">
              <w:rPr>
                <w:rFonts w:ascii="Times New Roman" w:hAnsi="Times New Roman" w:cs="Times New Roman"/>
                <w:sz w:val="24"/>
                <w:szCs w:val="24"/>
                <w:lang w:val="uk-UA" w:eastAsia="uk-UA"/>
              </w:rPr>
              <w:t>-329,202</w:t>
            </w:r>
          </w:p>
        </w:tc>
      </w:tr>
      <w:tr w:rsidR="00966CA6" w:rsidRPr="00966CA6" w:rsidTr="00966CA6">
        <w:trPr>
          <w:trHeight w:val="368"/>
          <w:jc w:val="center"/>
        </w:trPr>
        <w:tc>
          <w:tcPr>
            <w:tcW w:w="1686" w:type="dxa"/>
            <w:tcBorders>
              <w:top w:val="single" w:sz="4" w:space="0" w:color="auto"/>
              <w:left w:val="single" w:sz="4" w:space="0" w:color="auto"/>
              <w:bottom w:val="single" w:sz="4" w:space="0" w:color="auto"/>
              <w:right w:val="single" w:sz="4" w:space="0" w:color="auto"/>
            </w:tcBorders>
          </w:tcPr>
          <w:p w:rsidR="00966CA6" w:rsidRPr="00966CA6" w:rsidRDefault="00966CA6" w:rsidP="00966CA6">
            <w:pPr>
              <w:widowControl w:val="0"/>
              <w:autoSpaceDE w:val="0"/>
              <w:autoSpaceDN w:val="0"/>
              <w:adjustRightInd w:val="0"/>
              <w:spacing w:line="216" w:lineRule="auto"/>
              <w:ind w:left="40" w:firstLine="260"/>
              <w:jc w:val="center"/>
              <w:rPr>
                <w:rFonts w:ascii="Times New Roman" w:hAnsi="Times New Roman" w:cs="Times New Roman"/>
                <w:lang w:val="uk-UA"/>
              </w:rPr>
            </w:pPr>
          </w:p>
        </w:tc>
        <w:tc>
          <w:tcPr>
            <w:tcW w:w="79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66CA6" w:rsidRPr="009A5641" w:rsidRDefault="00966CA6" w:rsidP="00966CA6">
            <w:pPr>
              <w:widowControl w:val="0"/>
              <w:autoSpaceDE w:val="0"/>
              <w:autoSpaceDN w:val="0"/>
              <w:adjustRightInd w:val="0"/>
              <w:spacing w:line="216" w:lineRule="auto"/>
              <w:ind w:left="40" w:firstLine="260"/>
              <w:jc w:val="center"/>
              <w:rPr>
                <w:rFonts w:ascii="Times New Roman" w:hAnsi="Times New Roman" w:cs="Times New Roman"/>
                <w:sz w:val="24"/>
                <w:szCs w:val="24"/>
                <w:lang w:val="uk-UA" w:eastAsia="uk-UA"/>
              </w:rPr>
            </w:pPr>
            <w:r w:rsidRPr="009A5641">
              <w:rPr>
                <w:rFonts w:ascii="Times New Roman" w:hAnsi="Times New Roman" w:cs="Times New Roman"/>
                <w:sz w:val="24"/>
                <w:szCs w:val="24"/>
                <w:lang w:val="uk-UA"/>
              </w:rPr>
              <w:t>Сільське, лісове та рибне господарства</w:t>
            </w:r>
          </w:p>
        </w:tc>
      </w:tr>
      <w:tr w:rsidR="00966CA6" w:rsidRPr="00966CA6" w:rsidTr="00966CA6">
        <w:trPr>
          <w:trHeight w:val="20"/>
          <w:jc w:val="center"/>
        </w:trPr>
        <w:tc>
          <w:tcPr>
            <w:tcW w:w="4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6CA6" w:rsidRPr="00966CA6" w:rsidRDefault="00966CA6" w:rsidP="00966CA6">
            <w:pPr>
              <w:widowControl w:val="0"/>
              <w:autoSpaceDE w:val="0"/>
              <w:autoSpaceDN w:val="0"/>
              <w:adjustRightInd w:val="0"/>
              <w:spacing w:line="216" w:lineRule="auto"/>
              <w:ind w:left="40" w:hanging="18"/>
              <w:jc w:val="both"/>
              <w:rPr>
                <w:rFonts w:ascii="Times New Roman" w:hAnsi="Times New Roman" w:cs="Times New Roman"/>
                <w:lang w:val="uk-UA" w:eastAsia="uk-UA"/>
              </w:rPr>
            </w:pPr>
            <w:r w:rsidRPr="00966CA6">
              <w:rPr>
                <w:rFonts w:ascii="Times New Roman" w:hAnsi="Times New Roman" w:cs="Times New Roman"/>
                <w:lang w:val="uk-UA" w:eastAsia="uk-UA"/>
              </w:rPr>
              <w:t>ТОВ «ГУДВЕЛЛІ Україна»</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6CA6" w:rsidRPr="009A5641" w:rsidRDefault="00966CA6" w:rsidP="00966CA6">
            <w:pPr>
              <w:widowControl w:val="0"/>
              <w:autoSpaceDE w:val="0"/>
              <w:autoSpaceDN w:val="0"/>
              <w:adjustRightInd w:val="0"/>
              <w:spacing w:after="160" w:line="259" w:lineRule="auto"/>
              <w:ind w:left="40" w:firstLine="260"/>
              <w:jc w:val="center"/>
              <w:rPr>
                <w:rFonts w:ascii="Times New Roman" w:hAnsi="Times New Roman" w:cs="Times New Roman"/>
                <w:sz w:val="24"/>
                <w:szCs w:val="24"/>
                <w:lang w:val="uk-UA" w:eastAsia="en-US"/>
              </w:rPr>
            </w:pPr>
            <w:r w:rsidRPr="009A5641">
              <w:rPr>
                <w:rFonts w:ascii="Times New Roman" w:hAnsi="Times New Roman" w:cs="Times New Roman"/>
                <w:sz w:val="24"/>
                <w:szCs w:val="24"/>
                <w:lang w:val="uk-UA"/>
              </w:rPr>
              <w:t>1989,629</w:t>
            </w:r>
          </w:p>
        </w:tc>
        <w:tc>
          <w:tcPr>
            <w:tcW w:w="1495" w:type="dxa"/>
            <w:tcBorders>
              <w:top w:val="single" w:sz="4" w:space="0" w:color="auto"/>
              <w:left w:val="single" w:sz="4" w:space="0" w:color="auto"/>
              <w:bottom w:val="single" w:sz="4" w:space="0" w:color="auto"/>
              <w:right w:val="single" w:sz="4" w:space="0" w:color="auto"/>
            </w:tcBorders>
            <w:vAlign w:val="center"/>
          </w:tcPr>
          <w:p w:rsidR="00966CA6" w:rsidRPr="009A5641" w:rsidRDefault="00966CA6" w:rsidP="00966CA6">
            <w:pPr>
              <w:widowControl w:val="0"/>
              <w:autoSpaceDE w:val="0"/>
              <w:autoSpaceDN w:val="0"/>
              <w:adjustRightInd w:val="0"/>
              <w:spacing w:line="216" w:lineRule="auto"/>
              <w:ind w:left="40" w:firstLine="260"/>
              <w:jc w:val="center"/>
              <w:rPr>
                <w:rFonts w:ascii="Times New Roman" w:hAnsi="Times New Roman" w:cs="Times New Roman"/>
                <w:sz w:val="24"/>
                <w:szCs w:val="24"/>
                <w:lang w:val="uk-UA" w:eastAsia="uk-UA"/>
              </w:rPr>
            </w:pPr>
            <w:r w:rsidRPr="009A5641">
              <w:rPr>
                <w:rFonts w:ascii="Times New Roman" w:hAnsi="Times New Roman" w:cs="Times New Roman"/>
                <w:sz w:val="24"/>
                <w:szCs w:val="24"/>
                <w:lang w:val="uk-UA" w:eastAsia="uk-UA"/>
              </w:rPr>
              <w:t>1990,423</w:t>
            </w: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6CA6" w:rsidRPr="009A5641" w:rsidRDefault="00966CA6" w:rsidP="00966CA6">
            <w:pPr>
              <w:widowControl w:val="0"/>
              <w:autoSpaceDE w:val="0"/>
              <w:autoSpaceDN w:val="0"/>
              <w:adjustRightInd w:val="0"/>
              <w:spacing w:line="216" w:lineRule="auto"/>
              <w:ind w:left="40" w:firstLine="260"/>
              <w:jc w:val="center"/>
              <w:rPr>
                <w:rFonts w:ascii="Times New Roman" w:hAnsi="Times New Roman" w:cs="Times New Roman"/>
                <w:sz w:val="24"/>
                <w:szCs w:val="24"/>
                <w:lang w:val="uk-UA" w:eastAsia="uk-UA"/>
              </w:rPr>
            </w:pPr>
            <w:r w:rsidRPr="009A5641">
              <w:rPr>
                <w:rFonts w:ascii="Times New Roman" w:hAnsi="Times New Roman" w:cs="Times New Roman"/>
                <w:sz w:val="24"/>
                <w:szCs w:val="24"/>
                <w:lang w:val="uk-UA" w:eastAsia="uk-UA"/>
              </w:rPr>
              <w:t>-0,794</w:t>
            </w:r>
          </w:p>
        </w:tc>
      </w:tr>
    </w:tbl>
    <w:p w:rsidR="00966CA6" w:rsidRPr="00966CA6" w:rsidRDefault="00966CA6" w:rsidP="00966CA6">
      <w:pPr>
        <w:widowControl w:val="0"/>
        <w:tabs>
          <w:tab w:val="left" w:pos="9923"/>
        </w:tabs>
        <w:autoSpaceDE w:val="0"/>
        <w:autoSpaceDN w:val="0"/>
        <w:adjustRightInd w:val="0"/>
        <w:ind w:left="40" w:firstLine="669"/>
        <w:jc w:val="both"/>
        <w:rPr>
          <w:rFonts w:ascii="Times New Roman" w:hAnsi="Times New Roman" w:cs="Times New Roman"/>
          <w:bCs/>
          <w:noProof/>
          <w:sz w:val="20"/>
          <w:szCs w:val="20"/>
          <w:vertAlign w:val="superscript"/>
          <w:lang w:val="uk-UA"/>
        </w:rPr>
      </w:pPr>
      <w:r w:rsidRPr="00966CA6">
        <w:rPr>
          <w:rFonts w:ascii="Times New Roman" w:hAnsi="Times New Roman" w:cs="Times New Roman"/>
          <w:sz w:val="20"/>
          <w:szCs w:val="20"/>
          <w:lang w:val="uk-UA"/>
        </w:rPr>
        <w:t>*</w:t>
      </w:r>
      <w:r w:rsidRPr="00966CA6">
        <w:rPr>
          <w:rFonts w:ascii="Times New Roman" w:hAnsi="Times New Roman" w:cs="Times New Roman"/>
          <w:bCs/>
          <w:noProof/>
          <w:sz w:val="20"/>
          <w:szCs w:val="20"/>
          <w:lang w:val="uk-UA"/>
        </w:rPr>
        <w:t xml:space="preserve"> За даними Головного управління статистики в Івано-Франківській області</w:t>
      </w:r>
    </w:p>
    <w:p w:rsidR="00966CA6" w:rsidRPr="00966CA6" w:rsidRDefault="00966CA6" w:rsidP="00966CA6">
      <w:pPr>
        <w:widowControl w:val="0"/>
        <w:shd w:val="clear" w:color="auto" w:fill="FFFFFF"/>
        <w:autoSpaceDE w:val="0"/>
        <w:autoSpaceDN w:val="0"/>
        <w:adjustRightInd w:val="0"/>
        <w:ind w:firstLine="709"/>
        <w:jc w:val="both"/>
        <w:rPr>
          <w:rFonts w:ascii="Times New Roman" w:hAnsi="Times New Roman" w:cs="Times New Roman"/>
          <w:sz w:val="28"/>
          <w:szCs w:val="28"/>
          <w:lang w:val="uk-UA"/>
        </w:rPr>
      </w:pPr>
    </w:p>
    <w:p w:rsidR="00D407C2" w:rsidRPr="00D407C2" w:rsidRDefault="00D407C2" w:rsidP="00D407C2">
      <w:pPr>
        <w:widowControl w:val="0"/>
        <w:autoSpaceDE w:val="0"/>
        <w:autoSpaceDN w:val="0"/>
        <w:adjustRightInd w:val="0"/>
        <w:ind w:firstLine="709"/>
        <w:jc w:val="both"/>
        <w:rPr>
          <w:rFonts w:ascii="Times New Roman" w:hAnsi="Times New Roman" w:cs="Times New Roman"/>
          <w:sz w:val="28"/>
          <w:szCs w:val="28"/>
          <w:lang w:val="uk-UA"/>
        </w:rPr>
      </w:pPr>
      <w:r w:rsidRPr="00D407C2">
        <w:rPr>
          <w:rFonts w:ascii="Times New Roman" w:hAnsi="Times New Roman" w:cs="Times New Roman"/>
          <w:sz w:val="28"/>
          <w:szCs w:val="28"/>
          <w:lang w:val="uk-UA"/>
        </w:rPr>
        <w:t>В значній мірі на стан атмосферного повітря впливають транскордонні перенесення шкідливих речовин з країн центральної Європи, однак, відсутність мереж постів контролю не дає можливості реально оцінити величину впливу транскордонних забруднень на загальний стан атмосферного повітря області.</w:t>
      </w:r>
    </w:p>
    <w:p w:rsidR="003C02A3" w:rsidRPr="003C02A3" w:rsidRDefault="003C02A3" w:rsidP="003C02A3">
      <w:pPr>
        <w:widowControl w:val="0"/>
        <w:autoSpaceDE w:val="0"/>
        <w:autoSpaceDN w:val="0"/>
        <w:adjustRightInd w:val="0"/>
        <w:ind w:firstLine="709"/>
        <w:jc w:val="both"/>
        <w:rPr>
          <w:rFonts w:ascii="Times New Roman" w:hAnsi="Times New Roman" w:cs="Times New Roman"/>
          <w:sz w:val="28"/>
          <w:szCs w:val="28"/>
          <w:lang w:val="uk-UA"/>
        </w:rPr>
      </w:pPr>
      <w:r w:rsidRPr="003C02A3">
        <w:rPr>
          <w:rFonts w:ascii="Times New Roman" w:hAnsi="Times New Roman" w:cs="Times New Roman"/>
          <w:iCs/>
          <w:sz w:val="28"/>
          <w:lang w:val="uk-UA"/>
        </w:rPr>
        <w:t xml:space="preserve">Спостереження за рівнем забруднення атмосферного повітря проводять спеціалісти ДУ «Івано-Франківський обласний центр контролю та </w:t>
      </w:r>
      <w:r w:rsidRPr="003C02A3">
        <w:rPr>
          <w:rFonts w:ascii="Times New Roman" w:hAnsi="Times New Roman" w:cs="Times New Roman"/>
          <w:iCs/>
          <w:sz w:val="28"/>
          <w:lang w:val="uk-UA"/>
        </w:rPr>
        <w:lastRenderedPageBreak/>
        <w:t>профілактики хвороб Міністерства охорони здоров'я України»</w:t>
      </w:r>
      <w:r>
        <w:rPr>
          <w:rFonts w:ascii="Times New Roman" w:hAnsi="Times New Roman" w:cs="Times New Roman"/>
          <w:iCs/>
          <w:sz w:val="28"/>
          <w:lang w:val="uk-UA"/>
        </w:rPr>
        <w:t xml:space="preserve">. </w:t>
      </w:r>
      <w:r w:rsidRPr="003C02A3">
        <w:rPr>
          <w:rFonts w:ascii="Times New Roman" w:hAnsi="Times New Roman" w:cs="Times New Roman"/>
          <w:iCs/>
          <w:sz w:val="28"/>
          <w:lang w:val="uk-UA"/>
        </w:rPr>
        <w:t xml:space="preserve"> </w:t>
      </w:r>
    </w:p>
    <w:p w:rsidR="003C02A3" w:rsidRDefault="003C02A3" w:rsidP="003C02A3">
      <w:pPr>
        <w:widowControl w:val="0"/>
        <w:shd w:val="clear" w:color="auto" w:fill="FFFFFF"/>
        <w:autoSpaceDE w:val="0"/>
        <w:autoSpaceDN w:val="0"/>
        <w:adjustRightInd w:val="0"/>
        <w:ind w:firstLine="708"/>
        <w:jc w:val="both"/>
        <w:rPr>
          <w:rFonts w:ascii="Times New Roman" w:hAnsi="Times New Roman" w:cs="Times New Roman"/>
          <w:sz w:val="28"/>
          <w:szCs w:val="28"/>
          <w:lang w:val="uk-UA"/>
        </w:rPr>
      </w:pPr>
      <w:r w:rsidRPr="003C02A3">
        <w:rPr>
          <w:rFonts w:ascii="Times New Roman" w:hAnsi="Times New Roman" w:cs="Times New Roman"/>
          <w:sz w:val="28"/>
          <w:szCs w:val="28"/>
          <w:lang w:val="uk-UA"/>
        </w:rPr>
        <w:t>За даними Державної установи «Івано-Франківський обласний центр контролю та профілактики хвороб Міністерства охорони здоров'я України» з метою здійснення моніторингу рівнів забруднення атмосферного повітря у 2022 році досліджено 5815 проб атмосферного повітря у міських населених пунктах, у 154 пробах виявлено перевищення граничнодопустимих максимально-разових концентрацій забруднюючих речовин. В основному реєструвались перевищення встановлених нормативів по пилу, азоту діоксид, аміаку, ангідриду сірчистому, оксиду вуглецю та формальдегідах. У сільських населених пунктах досліджено 3863 проби у яких не виявлено перевищення ГДК.</w:t>
      </w:r>
    </w:p>
    <w:p w:rsidR="00457908" w:rsidRPr="00457908" w:rsidRDefault="00457908" w:rsidP="00457908">
      <w:pPr>
        <w:widowControl w:val="0"/>
        <w:shd w:val="clear" w:color="auto" w:fill="FFFFFF"/>
        <w:autoSpaceDE w:val="0"/>
        <w:autoSpaceDN w:val="0"/>
        <w:adjustRightInd w:val="0"/>
        <w:ind w:firstLine="708"/>
        <w:jc w:val="both"/>
        <w:rPr>
          <w:rFonts w:ascii="Times New Roman" w:hAnsi="Times New Roman" w:cs="Times New Roman"/>
          <w:iCs/>
          <w:sz w:val="28"/>
          <w:szCs w:val="28"/>
          <w:lang w:val="uk-UA"/>
        </w:rPr>
      </w:pPr>
      <w:r w:rsidRPr="00457908">
        <w:rPr>
          <w:rFonts w:ascii="Times New Roman" w:hAnsi="Times New Roman" w:cs="Times New Roman"/>
          <w:iCs/>
          <w:sz w:val="28"/>
          <w:szCs w:val="28"/>
          <w:lang w:val="uk-UA"/>
        </w:rPr>
        <w:t xml:space="preserve">Радіаційний фон на території Івано-Франківської області у 2022 році вимірювався Івано-Франківським обласним центром гідрометеорології на п’яти метеостанціях: Івано-Франківськ, Долина, Коломия, Яремче та Пожижевська. </w:t>
      </w:r>
    </w:p>
    <w:p w:rsidR="00457908" w:rsidRPr="00457908" w:rsidRDefault="00457908" w:rsidP="00457908">
      <w:pPr>
        <w:widowControl w:val="0"/>
        <w:shd w:val="clear" w:color="auto" w:fill="FFFFFF"/>
        <w:autoSpaceDE w:val="0"/>
        <w:autoSpaceDN w:val="0"/>
        <w:adjustRightInd w:val="0"/>
        <w:ind w:firstLine="708"/>
        <w:jc w:val="both"/>
        <w:rPr>
          <w:rFonts w:ascii="Times New Roman" w:hAnsi="Times New Roman" w:cs="Times New Roman"/>
          <w:iCs/>
          <w:sz w:val="28"/>
          <w:szCs w:val="28"/>
          <w:lang w:val="uk-UA"/>
        </w:rPr>
      </w:pPr>
      <w:r w:rsidRPr="00457908">
        <w:rPr>
          <w:rFonts w:ascii="Times New Roman" w:hAnsi="Times New Roman" w:cs="Times New Roman"/>
          <w:iCs/>
          <w:sz w:val="28"/>
          <w:szCs w:val="28"/>
          <w:lang w:val="uk-UA"/>
        </w:rPr>
        <w:t>Загальні показники радіоактивного забруднення атмосферного повітря на території області за 20</w:t>
      </w:r>
      <w:r w:rsidRPr="00457908">
        <w:rPr>
          <w:rFonts w:ascii="Times New Roman" w:hAnsi="Times New Roman" w:cs="Times New Roman"/>
          <w:iCs/>
          <w:sz w:val="28"/>
          <w:szCs w:val="28"/>
        </w:rPr>
        <w:t>22</w:t>
      </w:r>
      <w:r w:rsidRPr="00457908">
        <w:rPr>
          <w:rFonts w:ascii="Times New Roman" w:hAnsi="Times New Roman" w:cs="Times New Roman"/>
          <w:iCs/>
          <w:sz w:val="28"/>
          <w:szCs w:val="28"/>
          <w:lang w:val="uk-UA"/>
        </w:rPr>
        <w:t xml:space="preserve"> рік не перевищують рівень природного гамма-фону, в порівнянні з попереднім роком ці величини суттєво не змінилися.</w:t>
      </w:r>
    </w:p>
    <w:p w:rsidR="001F6A98" w:rsidRPr="009544E4" w:rsidRDefault="001F6A98" w:rsidP="004F46D4">
      <w:pPr>
        <w:widowControl w:val="0"/>
        <w:spacing w:before="120"/>
        <w:jc w:val="center"/>
        <w:rPr>
          <w:rFonts w:ascii="Times New Roman" w:hAnsi="Times New Roman" w:cs="Times New Roman"/>
          <w:b/>
          <w:sz w:val="28"/>
          <w:szCs w:val="28"/>
          <w:lang w:val="uk-UA"/>
        </w:rPr>
      </w:pPr>
      <w:r w:rsidRPr="009544E4">
        <w:rPr>
          <w:rFonts w:ascii="Times New Roman" w:hAnsi="Times New Roman" w:cs="Times New Roman"/>
          <w:b/>
          <w:sz w:val="28"/>
          <w:szCs w:val="28"/>
          <w:lang w:val="uk-UA"/>
        </w:rPr>
        <w:t>Водні</w:t>
      </w:r>
      <w:r w:rsidR="008F0F78" w:rsidRPr="009544E4">
        <w:rPr>
          <w:rFonts w:ascii="Times New Roman" w:hAnsi="Times New Roman" w:cs="Times New Roman"/>
          <w:b/>
          <w:sz w:val="28"/>
          <w:szCs w:val="28"/>
          <w:lang w:val="uk-UA"/>
        </w:rPr>
        <w:t xml:space="preserve"> </w:t>
      </w:r>
      <w:r w:rsidRPr="009544E4">
        <w:rPr>
          <w:rFonts w:ascii="Times New Roman" w:hAnsi="Times New Roman" w:cs="Times New Roman"/>
          <w:b/>
          <w:sz w:val="28"/>
          <w:szCs w:val="28"/>
          <w:lang w:val="uk-UA"/>
        </w:rPr>
        <w:t>ресурси</w:t>
      </w:r>
    </w:p>
    <w:p w:rsidR="001F6A98" w:rsidRPr="009544E4" w:rsidRDefault="001F6A98" w:rsidP="009544E4">
      <w:pPr>
        <w:widowControl w:val="0"/>
        <w:ind w:firstLine="709"/>
        <w:jc w:val="both"/>
        <w:rPr>
          <w:rFonts w:ascii="Times New Roman" w:hAnsi="Times New Roman" w:cs="Times New Roman"/>
          <w:b/>
          <w:sz w:val="28"/>
          <w:szCs w:val="28"/>
          <w:lang w:val="uk-UA"/>
        </w:rPr>
      </w:pPr>
      <w:r w:rsidRPr="009544E4">
        <w:rPr>
          <w:rFonts w:ascii="Times New Roman" w:hAnsi="Times New Roman" w:cs="Times New Roman"/>
          <w:b/>
          <w:sz w:val="28"/>
          <w:szCs w:val="28"/>
          <w:lang w:val="uk-UA"/>
        </w:rPr>
        <w:t>Водозабезпеченість</w:t>
      </w:r>
    </w:p>
    <w:p w:rsidR="008339C4" w:rsidRPr="009544E4" w:rsidRDefault="0019632F" w:rsidP="009544E4">
      <w:pPr>
        <w:widowControl w:val="0"/>
        <w:ind w:firstLine="709"/>
        <w:jc w:val="both"/>
        <w:rPr>
          <w:rFonts w:ascii="Times New Roman" w:hAnsi="Times New Roman" w:cs="Times New Roman"/>
          <w:sz w:val="28"/>
          <w:szCs w:val="28"/>
          <w:lang w:val="uk-UA"/>
        </w:rPr>
      </w:pPr>
      <w:r w:rsidRPr="009544E4">
        <w:rPr>
          <w:rFonts w:ascii="Times New Roman" w:hAnsi="Times New Roman" w:cs="Times New Roman"/>
          <w:sz w:val="28"/>
          <w:szCs w:val="28"/>
          <w:lang w:val="uk-UA"/>
        </w:rPr>
        <w:t>Водні ресурси Івано-Франківської області представлені поверхневими та підземними водами. За загальними запасами поверхневих вод область посідає 3-є місце в Україні. На території області протікає 8294 річки загальною довжиною 15754 км.</w:t>
      </w:r>
      <w:r w:rsidR="008339C4" w:rsidRPr="009544E4">
        <w:rPr>
          <w:rFonts w:ascii="Times New Roman" w:hAnsi="Times New Roman" w:cs="Times New Roman"/>
          <w:sz w:val="28"/>
          <w:szCs w:val="28"/>
          <w:lang w:val="uk-UA"/>
        </w:rPr>
        <w:t xml:space="preserve"> Озер на території Івано-Франківської області мало. Переважають штучні озера-ставки, які відіграють велику роль у регулюванні стоку. Найбільші ставки є в долинах Гнилої Липи (Бурштинське водосховище, площа 1260 га), Свіржа (Княгиницьке водосховище, площа 184 га). </w:t>
      </w:r>
    </w:p>
    <w:p w:rsidR="0019632F" w:rsidRPr="009544E4" w:rsidRDefault="0019632F" w:rsidP="009544E4">
      <w:pPr>
        <w:widowControl w:val="0"/>
        <w:ind w:firstLine="709"/>
        <w:jc w:val="both"/>
        <w:rPr>
          <w:rFonts w:ascii="Times New Roman" w:hAnsi="Times New Roman" w:cs="Times New Roman"/>
          <w:sz w:val="28"/>
          <w:szCs w:val="28"/>
          <w:lang w:val="uk-UA"/>
        </w:rPr>
      </w:pPr>
      <w:r w:rsidRPr="009544E4">
        <w:rPr>
          <w:rFonts w:ascii="Times New Roman" w:hAnsi="Times New Roman" w:cs="Times New Roman"/>
          <w:sz w:val="28"/>
          <w:szCs w:val="28"/>
          <w:lang w:val="uk-UA"/>
        </w:rPr>
        <w:t>В області нараховується 17 родовищ (31 ділянка) прісних підземних вод, які занесені до Державного балансу запасів корисних копалин України. За підземними водами, запаси яких згідно «Довідника з водних ресурсів» складають 270 млн м</w:t>
      </w:r>
      <w:r w:rsidRPr="009544E4">
        <w:rPr>
          <w:rFonts w:ascii="Times New Roman" w:hAnsi="Times New Roman" w:cs="Times New Roman"/>
          <w:sz w:val="28"/>
          <w:szCs w:val="28"/>
          <w:vertAlign w:val="superscript"/>
          <w:lang w:val="uk-UA"/>
        </w:rPr>
        <w:t>3</w:t>
      </w:r>
      <w:r w:rsidRPr="009544E4">
        <w:rPr>
          <w:rFonts w:ascii="Times New Roman" w:hAnsi="Times New Roman" w:cs="Times New Roman"/>
          <w:sz w:val="28"/>
          <w:szCs w:val="28"/>
          <w:lang w:val="uk-UA"/>
        </w:rPr>
        <w:t xml:space="preserve"> на рік, область знаходиться на 19-му місці в Україні.</w:t>
      </w:r>
    </w:p>
    <w:p w:rsidR="0019632F" w:rsidRDefault="0019632F" w:rsidP="009544E4">
      <w:pPr>
        <w:pStyle w:val="Default"/>
        <w:ind w:firstLine="709"/>
        <w:jc w:val="both"/>
        <w:rPr>
          <w:rFonts w:ascii="Times New Roman" w:hAnsi="Times New Roman" w:cs="Times New Roman"/>
          <w:sz w:val="28"/>
          <w:szCs w:val="28"/>
          <w:lang w:val="ru-RU"/>
        </w:rPr>
      </w:pPr>
      <w:r w:rsidRPr="009544E4">
        <w:rPr>
          <w:rFonts w:ascii="Times New Roman" w:hAnsi="Times New Roman" w:cs="Times New Roman"/>
          <w:sz w:val="28"/>
          <w:szCs w:val="28"/>
        </w:rPr>
        <w:t>Поверхневі водні ресурси, що формуються в межах області в середній по водності рік складають 4544,4 млн м</w:t>
      </w:r>
      <w:r w:rsidRPr="009544E4">
        <w:rPr>
          <w:rFonts w:ascii="Times New Roman" w:hAnsi="Times New Roman" w:cs="Times New Roman"/>
          <w:sz w:val="28"/>
          <w:szCs w:val="28"/>
          <w:vertAlign w:val="superscript"/>
        </w:rPr>
        <w:t>3</w:t>
      </w:r>
      <w:r w:rsidRPr="009544E4">
        <w:rPr>
          <w:rFonts w:ascii="Times New Roman" w:hAnsi="Times New Roman" w:cs="Times New Roman"/>
          <w:sz w:val="28"/>
          <w:szCs w:val="28"/>
        </w:rPr>
        <w:t>, в рік 75% забезпеченості – 3317,6 млн м</w:t>
      </w:r>
      <w:r w:rsidRPr="009544E4">
        <w:rPr>
          <w:rFonts w:ascii="Times New Roman" w:hAnsi="Times New Roman" w:cs="Times New Roman"/>
          <w:sz w:val="28"/>
          <w:szCs w:val="28"/>
          <w:vertAlign w:val="superscript"/>
        </w:rPr>
        <w:t>3</w:t>
      </w:r>
      <w:r w:rsidRPr="009544E4">
        <w:rPr>
          <w:rFonts w:ascii="Times New Roman" w:hAnsi="Times New Roman" w:cs="Times New Roman"/>
          <w:sz w:val="28"/>
          <w:szCs w:val="28"/>
        </w:rPr>
        <w:t xml:space="preserve"> і в рік 95% забезпеченості – 2182,3 млн м</w:t>
      </w:r>
      <w:r w:rsidRPr="009544E4">
        <w:rPr>
          <w:rFonts w:ascii="Times New Roman" w:hAnsi="Times New Roman" w:cs="Times New Roman"/>
          <w:sz w:val="28"/>
          <w:szCs w:val="28"/>
          <w:vertAlign w:val="superscript"/>
        </w:rPr>
        <w:t>3</w:t>
      </w:r>
      <w:r w:rsidRPr="009544E4">
        <w:rPr>
          <w:rFonts w:ascii="Times New Roman" w:hAnsi="Times New Roman" w:cs="Times New Roman"/>
          <w:sz w:val="28"/>
          <w:szCs w:val="28"/>
        </w:rPr>
        <w:t>. Сумарні водні запаси (з водами сусідніх областей) складають відповідно 9050,8 млн м</w:t>
      </w:r>
      <w:r w:rsidRPr="009544E4">
        <w:rPr>
          <w:rFonts w:ascii="Times New Roman" w:hAnsi="Times New Roman" w:cs="Times New Roman"/>
          <w:sz w:val="28"/>
          <w:szCs w:val="28"/>
          <w:vertAlign w:val="superscript"/>
        </w:rPr>
        <w:t>3</w:t>
      </w:r>
      <w:r w:rsidRPr="009544E4">
        <w:rPr>
          <w:rFonts w:ascii="Times New Roman" w:hAnsi="Times New Roman" w:cs="Times New Roman"/>
          <w:sz w:val="28"/>
          <w:szCs w:val="28"/>
        </w:rPr>
        <w:t>, 6562,6 млн м</w:t>
      </w:r>
      <w:r w:rsidRPr="009544E4">
        <w:rPr>
          <w:rFonts w:ascii="Times New Roman" w:hAnsi="Times New Roman" w:cs="Times New Roman"/>
          <w:sz w:val="28"/>
          <w:szCs w:val="28"/>
          <w:vertAlign w:val="superscript"/>
        </w:rPr>
        <w:t>3</w:t>
      </w:r>
      <w:r w:rsidRPr="009544E4">
        <w:rPr>
          <w:rFonts w:ascii="Times New Roman" w:hAnsi="Times New Roman" w:cs="Times New Roman"/>
          <w:sz w:val="28"/>
          <w:szCs w:val="28"/>
        </w:rPr>
        <w:t>, 4299,3 млн м</w:t>
      </w:r>
      <w:r w:rsidRPr="009544E4">
        <w:rPr>
          <w:rFonts w:ascii="Times New Roman" w:hAnsi="Times New Roman" w:cs="Times New Roman"/>
          <w:sz w:val="28"/>
          <w:szCs w:val="28"/>
          <w:vertAlign w:val="superscript"/>
        </w:rPr>
        <w:t>3</w:t>
      </w:r>
      <w:r w:rsidRPr="009544E4">
        <w:rPr>
          <w:rFonts w:ascii="Times New Roman" w:hAnsi="Times New Roman" w:cs="Times New Roman"/>
          <w:sz w:val="28"/>
          <w:szCs w:val="28"/>
        </w:rPr>
        <w:t xml:space="preserve">. </w:t>
      </w:r>
    </w:p>
    <w:p w:rsidR="0019632F" w:rsidRPr="009544E4" w:rsidRDefault="0019632F" w:rsidP="009544E4">
      <w:pPr>
        <w:pStyle w:val="Default"/>
        <w:ind w:firstLine="709"/>
        <w:jc w:val="both"/>
        <w:rPr>
          <w:rFonts w:ascii="Times New Roman" w:hAnsi="Times New Roman" w:cs="Times New Roman"/>
          <w:sz w:val="28"/>
          <w:szCs w:val="28"/>
        </w:rPr>
      </w:pPr>
      <w:r w:rsidRPr="009544E4">
        <w:rPr>
          <w:rFonts w:ascii="Times New Roman" w:hAnsi="Times New Roman" w:cs="Times New Roman"/>
          <w:sz w:val="28"/>
          <w:szCs w:val="28"/>
        </w:rPr>
        <w:t xml:space="preserve">Водозабезпеченість невеликих населених пунктів і сіл переважно відбувається децентралізовано за допомогою поодиноких свердловин, колодязів, рідше каптованих джерел. Водопостачання великих населених пунктів і промислових об’єктів відбувається централізовано. Для централізованого водопостачання населення експлуатується 12 ділянок розвіданих родовищ. </w:t>
      </w:r>
    </w:p>
    <w:p w:rsidR="00F63C4C" w:rsidRPr="009544E4" w:rsidRDefault="0019632F" w:rsidP="009544E4">
      <w:pPr>
        <w:widowControl w:val="0"/>
        <w:ind w:firstLine="709"/>
        <w:jc w:val="both"/>
        <w:rPr>
          <w:rFonts w:ascii="Times New Roman" w:eastAsia="Calibri" w:hAnsi="Times New Roman" w:cs="Times New Roman"/>
          <w:sz w:val="28"/>
          <w:szCs w:val="28"/>
          <w:lang w:val="uk-UA"/>
        </w:rPr>
      </w:pPr>
      <w:r w:rsidRPr="009544E4">
        <w:rPr>
          <w:rFonts w:ascii="Times New Roman" w:hAnsi="Times New Roman" w:cs="Times New Roman"/>
          <w:sz w:val="28"/>
          <w:szCs w:val="28"/>
          <w:lang w:val="uk-UA"/>
        </w:rPr>
        <w:t>Згідно даних державного обліку використання підземних вод, у межах Івано-Франківської області знаходиться б</w:t>
      </w:r>
      <w:r w:rsidR="008339C4" w:rsidRPr="009544E4">
        <w:rPr>
          <w:rFonts w:ascii="Times New Roman" w:hAnsi="Times New Roman" w:cs="Times New Roman"/>
          <w:sz w:val="28"/>
          <w:szCs w:val="28"/>
          <w:lang w:val="uk-UA"/>
        </w:rPr>
        <w:t>лизько</w:t>
      </w:r>
      <w:r w:rsidRPr="009544E4">
        <w:rPr>
          <w:rFonts w:ascii="Times New Roman" w:hAnsi="Times New Roman" w:cs="Times New Roman"/>
          <w:sz w:val="28"/>
          <w:szCs w:val="28"/>
          <w:lang w:val="uk-UA"/>
        </w:rPr>
        <w:t xml:space="preserve"> 160 поодиноких водозабірних свердловин, що експлуатують питні води. </w:t>
      </w:r>
    </w:p>
    <w:p w:rsidR="001F6A98" w:rsidRDefault="001F6A98" w:rsidP="009544E4">
      <w:pPr>
        <w:widowControl w:val="0"/>
        <w:ind w:firstLine="709"/>
        <w:jc w:val="both"/>
        <w:rPr>
          <w:rFonts w:ascii="Times New Roman" w:hAnsi="Times New Roman" w:cs="Times New Roman"/>
          <w:b/>
          <w:sz w:val="28"/>
          <w:szCs w:val="28"/>
          <w:lang w:val="uk-UA"/>
        </w:rPr>
      </w:pPr>
      <w:r w:rsidRPr="009544E4">
        <w:rPr>
          <w:rFonts w:ascii="Times New Roman" w:hAnsi="Times New Roman" w:cs="Times New Roman"/>
          <w:b/>
          <w:sz w:val="28"/>
          <w:szCs w:val="28"/>
          <w:lang w:val="uk-UA"/>
        </w:rPr>
        <w:t>Водокористування</w:t>
      </w:r>
    </w:p>
    <w:p w:rsidR="00E3078A" w:rsidRPr="00E3078A" w:rsidRDefault="00E3078A" w:rsidP="00E3078A">
      <w:pPr>
        <w:widowControl w:val="0"/>
        <w:tabs>
          <w:tab w:val="left" w:pos="0"/>
        </w:tabs>
        <w:autoSpaceDE w:val="0"/>
        <w:autoSpaceDN w:val="0"/>
        <w:adjustRightInd w:val="0"/>
        <w:ind w:left="40" w:firstLine="709"/>
        <w:contextualSpacing/>
        <w:jc w:val="both"/>
        <w:rPr>
          <w:rFonts w:ascii="Times New Roman" w:hAnsi="Times New Roman" w:cs="Times New Roman"/>
          <w:sz w:val="28"/>
          <w:szCs w:val="28"/>
          <w:lang w:val="uk-UA"/>
        </w:rPr>
      </w:pPr>
      <w:r w:rsidRPr="00E3078A">
        <w:rPr>
          <w:rFonts w:ascii="Times New Roman" w:hAnsi="Times New Roman" w:cs="Times New Roman"/>
          <w:sz w:val="28"/>
          <w:szCs w:val="28"/>
          <w:lang w:val="uk-UA"/>
        </w:rPr>
        <w:lastRenderedPageBreak/>
        <w:t>За даними державної статистичної звітності за формою 2-ТП (водгосп) в 2022 році господарствами та населенням області забрано 76,038 млн.м</w:t>
      </w:r>
      <w:r w:rsidRPr="00E3078A">
        <w:rPr>
          <w:rFonts w:ascii="Times New Roman" w:hAnsi="Times New Roman" w:cs="Times New Roman"/>
          <w:sz w:val="28"/>
          <w:szCs w:val="28"/>
          <w:vertAlign w:val="superscript"/>
          <w:lang w:val="uk-UA"/>
        </w:rPr>
        <w:t xml:space="preserve">3 </w:t>
      </w:r>
      <w:r w:rsidRPr="00E3078A">
        <w:rPr>
          <w:rFonts w:ascii="Times New Roman" w:hAnsi="Times New Roman" w:cs="Times New Roman"/>
          <w:sz w:val="28"/>
          <w:szCs w:val="28"/>
          <w:lang w:val="uk-UA"/>
        </w:rPr>
        <w:t>води, в т.ч. з поверхневих водойм – 70,049 млн. м</w:t>
      </w:r>
      <w:r w:rsidRPr="00E3078A">
        <w:rPr>
          <w:rFonts w:ascii="Times New Roman" w:hAnsi="Times New Roman" w:cs="Times New Roman"/>
          <w:sz w:val="28"/>
          <w:szCs w:val="28"/>
          <w:vertAlign w:val="superscript"/>
          <w:lang w:val="uk-UA"/>
        </w:rPr>
        <w:t>3</w:t>
      </w:r>
      <w:r w:rsidRPr="00E3078A">
        <w:rPr>
          <w:rFonts w:ascii="Times New Roman" w:hAnsi="Times New Roman" w:cs="Times New Roman"/>
          <w:sz w:val="28"/>
          <w:szCs w:val="28"/>
          <w:lang w:val="uk-UA"/>
        </w:rPr>
        <w:t>, з підземних джерел – 5,990 млн. м</w:t>
      </w:r>
      <w:r w:rsidRPr="00E3078A">
        <w:rPr>
          <w:rFonts w:ascii="Times New Roman" w:hAnsi="Times New Roman" w:cs="Times New Roman"/>
          <w:sz w:val="28"/>
          <w:szCs w:val="28"/>
          <w:vertAlign w:val="superscript"/>
          <w:lang w:val="uk-UA"/>
        </w:rPr>
        <w:t xml:space="preserve">3 </w:t>
      </w:r>
      <w:r w:rsidRPr="00E3078A">
        <w:rPr>
          <w:rFonts w:ascii="Times New Roman" w:hAnsi="Times New Roman" w:cs="Times New Roman"/>
          <w:sz w:val="28"/>
          <w:szCs w:val="28"/>
          <w:lang w:val="uk-UA"/>
        </w:rPr>
        <w:t>води. Порівняно з 2021 роком забір води зменшився на 14,999 млн.м</w:t>
      </w:r>
      <w:r w:rsidRPr="00E3078A">
        <w:rPr>
          <w:rFonts w:ascii="Times New Roman" w:hAnsi="Times New Roman" w:cs="Times New Roman"/>
          <w:sz w:val="28"/>
          <w:szCs w:val="28"/>
          <w:vertAlign w:val="superscript"/>
          <w:lang w:val="uk-UA"/>
        </w:rPr>
        <w:t>3</w:t>
      </w:r>
      <w:r w:rsidRPr="00E3078A">
        <w:rPr>
          <w:rFonts w:ascii="Times New Roman" w:hAnsi="Times New Roman" w:cs="Times New Roman"/>
          <w:sz w:val="28"/>
          <w:szCs w:val="28"/>
          <w:lang w:val="uk-UA"/>
        </w:rPr>
        <w:t xml:space="preserve">. </w:t>
      </w:r>
    </w:p>
    <w:p w:rsidR="00E3078A" w:rsidRPr="00E3078A" w:rsidRDefault="00E3078A" w:rsidP="00E3078A">
      <w:pPr>
        <w:widowControl w:val="0"/>
        <w:tabs>
          <w:tab w:val="left" w:pos="0"/>
        </w:tabs>
        <w:autoSpaceDE w:val="0"/>
        <w:autoSpaceDN w:val="0"/>
        <w:adjustRightInd w:val="0"/>
        <w:ind w:left="40" w:firstLine="709"/>
        <w:contextualSpacing/>
        <w:jc w:val="center"/>
        <w:rPr>
          <w:rFonts w:ascii="Times New Roman" w:hAnsi="Times New Roman" w:cs="Times New Roman"/>
          <w:sz w:val="28"/>
          <w:szCs w:val="28"/>
          <w:lang w:val="uk-UA"/>
        </w:rPr>
      </w:pPr>
      <w:r w:rsidRPr="00E3078A">
        <w:rPr>
          <w:rFonts w:ascii="Times New Roman" w:hAnsi="Times New Roman" w:cs="Times New Roman"/>
          <w:noProof/>
          <w:lang w:val="uk-UA" w:eastAsia="uk-UA"/>
        </w:rPr>
        <w:drawing>
          <wp:inline distT="0" distB="0" distL="0" distR="0" wp14:anchorId="574AC63C" wp14:editId="6AA3D54B">
            <wp:extent cx="4572000" cy="2743200"/>
            <wp:effectExtent l="0" t="0" r="0" b="0"/>
            <wp:docPr id="10" name="Діаграма 1">
              <a:extLst xmlns:a="http://schemas.openxmlformats.org/drawingml/2006/main">
                <a:ext uri="{FF2B5EF4-FFF2-40B4-BE49-F238E27FC236}">
                  <a16:creationId xmlns:a16="http://schemas.microsoft.com/office/drawing/2014/main" id="{AB64305A-9C80-7F5A-6D8A-FAFCF1B780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3078A" w:rsidRPr="00E3078A" w:rsidRDefault="00A46586" w:rsidP="00E3078A">
      <w:pPr>
        <w:widowControl w:val="0"/>
        <w:tabs>
          <w:tab w:val="left" w:pos="0"/>
        </w:tabs>
        <w:autoSpaceDE w:val="0"/>
        <w:autoSpaceDN w:val="0"/>
        <w:adjustRightInd w:val="0"/>
        <w:ind w:left="40" w:firstLine="709"/>
        <w:contextualSpacing/>
        <w:jc w:val="center"/>
        <w:rPr>
          <w:rFonts w:ascii="Times New Roman" w:hAnsi="Times New Roman" w:cs="Times New Roman"/>
          <w:i/>
          <w:iCs/>
          <w:sz w:val="28"/>
          <w:szCs w:val="28"/>
          <w:lang w:val="uk-UA"/>
        </w:rPr>
      </w:pPr>
      <w:r>
        <w:rPr>
          <w:rFonts w:ascii="Times New Roman" w:hAnsi="Times New Roman" w:cs="Times New Roman"/>
          <w:i/>
          <w:iCs/>
          <w:sz w:val="28"/>
          <w:szCs w:val="28"/>
          <w:lang w:val="uk-UA"/>
        </w:rPr>
        <w:t xml:space="preserve">Рис. 2. </w:t>
      </w:r>
      <w:r w:rsidR="00E3078A" w:rsidRPr="00E3078A">
        <w:rPr>
          <w:rFonts w:ascii="Times New Roman" w:hAnsi="Times New Roman" w:cs="Times New Roman"/>
          <w:i/>
          <w:iCs/>
          <w:sz w:val="28"/>
          <w:szCs w:val="28"/>
          <w:lang w:val="uk-UA"/>
        </w:rPr>
        <w:t>Динаміка забору води з природних джерел</w:t>
      </w:r>
    </w:p>
    <w:p w:rsidR="00E3078A" w:rsidRPr="00E3078A" w:rsidRDefault="00E3078A" w:rsidP="00E3078A">
      <w:pPr>
        <w:widowControl w:val="0"/>
        <w:autoSpaceDE w:val="0"/>
        <w:autoSpaceDN w:val="0"/>
        <w:adjustRightInd w:val="0"/>
        <w:ind w:left="40" w:firstLine="709"/>
        <w:jc w:val="both"/>
        <w:rPr>
          <w:rFonts w:ascii="Times New Roman" w:hAnsi="Times New Roman" w:cs="Times New Roman"/>
          <w:sz w:val="28"/>
          <w:szCs w:val="28"/>
          <w:lang w:val="uk-UA"/>
        </w:rPr>
      </w:pPr>
    </w:p>
    <w:p w:rsidR="00E3078A" w:rsidRPr="00E3078A" w:rsidRDefault="00E3078A" w:rsidP="00E3078A">
      <w:pPr>
        <w:widowControl w:val="0"/>
        <w:autoSpaceDE w:val="0"/>
        <w:autoSpaceDN w:val="0"/>
        <w:adjustRightInd w:val="0"/>
        <w:ind w:left="40" w:firstLine="709"/>
        <w:jc w:val="both"/>
        <w:rPr>
          <w:rFonts w:ascii="Times New Roman" w:hAnsi="Times New Roman" w:cs="Times New Roman"/>
          <w:sz w:val="28"/>
          <w:szCs w:val="28"/>
          <w:lang w:val="uk-UA"/>
        </w:rPr>
      </w:pPr>
      <w:r w:rsidRPr="00E3078A">
        <w:rPr>
          <w:rFonts w:ascii="Times New Roman" w:hAnsi="Times New Roman" w:cs="Times New Roman"/>
          <w:sz w:val="28"/>
          <w:szCs w:val="28"/>
          <w:lang w:val="uk-UA"/>
        </w:rPr>
        <w:t>Зменшення забору свіжої води по області в 2022 році відбулося, в основному,  по промисловості (на 13,47 млн.м</w:t>
      </w:r>
      <w:r w:rsidRPr="00E3078A">
        <w:rPr>
          <w:rFonts w:ascii="Times New Roman" w:hAnsi="Times New Roman" w:cs="Times New Roman"/>
          <w:sz w:val="28"/>
          <w:szCs w:val="28"/>
          <w:vertAlign w:val="superscript"/>
          <w:lang w:val="uk-UA"/>
        </w:rPr>
        <w:t>3</w:t>
      </w:r>
      <w:r w:rsidRPr="00E3078A">
        <w:rPr>
          <w:rFonts w:ascii="Times New Roman" w:hAnsi="Times New Roman" w:cs="Times New Roman"/>
          <w:sz w:val="28"/>
          <w:szCs w:val="28"/>
          <w:lang w:val="uk-UA"/>
        </w:rPr>
        <w:t xml:space="preserve">) , а саме: </w:t>
      </w:r>
    </w:p>
    <w:p w:rsidR="00E3078A" w:rsidRPr="00E3078A" w:rsidRDefault="00E3078A" w:rsidP="00E3078A">
      <w:pPr>
        <w:widowControl w:val="0"/>
        <w:autoSpaceDE w:val="0"/>
        <w:autoSpaceDN w:val="0"/>
        <w:adjustRightInd w:val="0"/>
        <w:ind w:left="40" w:firstLine="709"/>
        <w:jc w:val="both"/>
        <w:rPr>
          <w:rFonts w:ascii="Times New Roman" w:hAnsi="Times New Roman" w:cs="Times New Roman"/>
          <w:sz w:val="28"/>
          <w:szCs w:val="28"/>
          <w:lang w:val="uk-UA"/>
        </w:rPr>
      </w:pPr>
      <w:r w:rsidRPr="00E3078A">
        <w:rPr>
          <w:rFonts w:ascii="Times New Roman" w:hAnsi="Times New Roman" w:cs="Times New Roman"/>
          <w:sz w:val="28"/>
          <w:szCs w:val="28"/>
          <w:lang w:val="uk-UA"/>
        </w:rPr>
        <w:t>- зменшення використання води ВП «Бурштинська ТЕС» АТ «ДТЕК Західенерго» – на 2,805 млн.м</w:t>
      </w:r>
      <w:r w:rsidRPr="00E3078A">
        <w:rPr>
          <w:rFonts w:ascii="Times New Roman" w:hAnsi="Times New Roman" w:cs="Times New Roman"/>
          <w:sz w:val="28"/>
          <w:szCs w:val="28"/>
          <w:vertAlign w:val="superscript"/>
          <w:lang w:val="uk-UA"/>
        </w:rPr>
        <w:t>3</w:t>
      </w:r>
      <w:r w:rsidRPr="00E3078A">
        <w:rPr>
          <w:rFonts w:ascii="Times New Roman" w:hAnsi="Times New Roman" w:cs="Times New Roman"/>
          <w:sz w:val="28"/>
          <w:szCs w:val="28"/>
          <w:lang w:val="uk-UA"/>
        </w:rPr>
        <w:t xml:space="preserve"> у зв’язку із зменшенням в 2022 р. виробітку електроенергії;</w:t>
      </w:r>
    </w:p>
    <w:p w:rsidR="00E3078A" w:rsidRPr="00E3078A" w:rsidRDefault="00E3078A" w:rsidP="00E3078A">
      <w:pPr>
        <w:widowControl w:val="0"/>
        <w:autoSpaceDE w:val="0"/>
        <w:autoSpaceDN w:val="0"/>
        <w:adjustRightInd w:val="0"/>
        <w:ind w:left="40" w:firstLine="709"/>
        <w:jc w:val="both"/>
        <w:rPr>
          <w:rFonts w:ascii="Times New Roman" w:hAnsi="Times New Roman" w:cs="Times New Roman"/>
          <w:sz w:val="28"/>
          <w:szCs w:val="28"/>
          <w:lang w:val="uk-UA"/>
        </w:rPr>
      </w:pPr>
      <w:r w:rsidRPr="00E3078A">
        <w:rPr>
          <w:rFonts w:ascii="Times New Roman" w:hAnsi="Times New Roman" w:cs="Times New Roman"/>
          <w:sz w:val="28"/>
          <w:szCs w:val="28"/>
          <w:lang w:val="uk-UA"/>
        </w:rPr>
        <w:t>- ТОВ «Карпатнафтохім» – на 8,383 млн.м</w:t>
      </w:r>
      <w:r w:rsidRPr="00E3078A">
        <w:rPr>
          <w:rFonts w:ascii="Times New Roman" w:hAnsi="Times New Roman" w:cs="Times New Roman"/>
          <w:sz w:val="28"/>
          <w:szCs w:val="28"/>
          <w:vertAlign w:val="superscript"/>
          <w:lang w:val="uk-UA"/>
        </w:rPr>
        <w:t>3</w:t>
      </w:r>
      <w:r w:rsidRPr="00E3078A">
        <w:rPr>
          <w:rFonts w:ascii="Times New Roman" w:hAnsi="Times New Roman" w:cs="Times New Roman"/>
          <w:sz w:val="28"/>
          <w:szCs w:val="28"/>
          <w:lang w:val="uk-UA"/>
        </w:rPr>
        <w:t xml:space="preserve"> у зв’язку із зменшенням в 2022</w:t>
      </w:r>
      <w:r w:rsidRPr="00E3078A">
        <w:rPr>
          <w:rFonts w:ascii="Times New Roman" w:hAnsi="Times New Roman" w:cs="Times New Roman"/>
          <w:lang w:val="uk-UA"/>
        </w:rPr>
        <w:t> </w:t>
      </w:r>
      <w:r w:rsidRPr="00E3078A">
        <w:rPr>
          <w:rFonts w:ascii="Times New Roman" w:hAnsi="Times New Roman" w:cs="Times New Roman"/>
          <w:sz w:val="28"/>
          <w:szCs w:val="28"/>
          <w:lang w:val="uk-UA"/>
        </w:rPr>
        <w:t>р. потужностей виробничої діяльності;</w:t>
      </w:r>
    </w:p>
    <w:p w:rsidR="00E3078A" w:rsidRPr="00E3078A" w:rsidRDefault="00E3078A" w:rsidP="00E3078A">
      <w:pPr>
        <w:widowControl w:val="0"/>
        <w:autoSpaceDE w:val="0"/>
        <w:autoSpaceDN w:val="0"/>
        <w:adjustRightInd w:val="0"/>
        <w:ind w:left="40" w:firstLine="709"/>
        <w:jc w:val="both"/>
        <w:rPr>
          <w:rFonts w:ascii="Times New Roman" w:hAnsi="Times New Roman" w:cs="Times New Roman"/>
          <w:sz w:val="28"/>
          <w:szCs w:val="28"/>
          <w:lang w:val="uk-UA"/>
        </w:rPr>
      </w:pPr>
      <w:r w:rsidRPr="00E3078A">
        <w:rPr>
          <w:rFonts w:ascii="Times New Roman" w:hAnsi="Times New Roman" w:cs="Times New Roman"/>
          <w:sz w:val="28"/>
          <w:szCs w:val="28"/>
          <w:lang w:val="uk-UA"/>
        </w:rPr>
        <w:t>- зменшення використання води ФО Гергелюк Х. І. – на 2,356 млн.м</w:t>
      </w:r>
      <w:r w:rsidRPr="00E3078A">
        <w:rPr>
          <w:rFonts w:ascii="Times New Roman" w:hAnsi="Times New Roman" w:cs="Times New Roman"/>
          <w:sz w:val="28"/>
          <w:szCs w:val="28"/>
          <w:vertAlign w:val="superscript"/>
          <w:lang w:val="uk-UA"/>
        </w:rPr>
        <w:t>3</w:t>
      </w:r>
      <w:r w:rsidRPr="00E3078A">
        <w:rPr>
          <w:rFonts w:ascii="Times New Roman" w:hAnsi="Times New Roman" w:cs="Times New Roman"/>
          <w:sz w:val="28"/>
          <w:szCs w:val="28"/>
          <w:lang w:val="uk-UA"/>
        </w:rPr>
        <w:t xml:space="preserve"> у зв’язку із призупиненням виробництва бетонних розчинів, готових для використання.</w:t>
      </w:r>
    </w:p>
    <w:p w:rsidR="00E3078A" w:rsidRPr="00E3078A" w:rsidRDefault="00E3078A" w:rsidP="00E3078A">
      <w:pPr>
        <w:widowControl w:val="0"/>
        <w:autoSpaceDE w:val="0"/>
        <w:autoSpaceDN w:val="0"/>
        <w:adjustRightInd w:val="0"/>
        <w:ind w:left="40" w:firstLine="709"/>
        <w:jc w:val="both"/>
        <w:rPr>
          <w:rFonts w:ascii="Times New Roman" w:hAnsi="Times New Roman" w:cs="Times New Roman"/>
          <w:sz w:val="28"/>
          <w:szCs w:val="28"/>
          <w:lang w:val="uk-UA"/>
        </w:rPr>
      </w:pPr>
      <w:r w:rsidRPr="00E3078A">
        <w:rPr>
          <w:rFonts w:ascii="Times New Roman" w:hAnsi="Times New Roman" w:cs="Times New Roman"/>
          <w:sz w:val="28"/>
          <w:szCs w:val="28"/>
          <w:lang w:val="uk-UA"/>
        </w:rPr>
        <w:t>По галузях «сільське господарство, лісове та рибне господарство» та «водопостачання, каналізація, поводження з відходами»  спостерігається незначне зменшення заборів свіжої води – відповідна на 0,1 млн.м</w:t>
      </w:r>
      <w:r w:rsidRPr="00E3078A">
        <w:rPr>
          <w:rFonts w:ascii="Times New Roman" w:hAnsi="Times New Roman" w:cs="Times New Roman"/>
          <w:sz w:val="28"/>
          <w:szCs w:val="28"/>
          <w:vertAlign w:val="superscript"/>
          <w:lang w:val="uk-UA"/>
        </w:rPr>
        <w:t>3</w:t>
      </w:r>
      <w:r w:rsidRPr="00E3078A">
        <w:rPr>
          <w:rFonts w:ascii="Times New Roman" w:hAnsi="Times New Roman" w:cs="Times New Roman"/>
          <w:sz w:val="28"/>
          <w:szCs w:val="28"/>
          <w:lang w:val="uk-UA"/>
        </w:rPr>
        <w:t xml:space="preserve"> та 1,42 млн.м</w:t>
      </w:r>
      <w:r w:rsidRPr="00E3078A">
        <w:rPr>
          <w:rFonts w:ascii="Times New Roman" w:hAnsi="Times New Roman" w:cs="Times New Roman"/>
          <w:sz w:val="28"/>
          <w:szCs w:val="28"/>
          <w:vertAlign w:val="superscript"/>
          <w:lang w:val="uk-UA"/>
        </w:rPr>
        <w:t>3</w:t>
      </w:r>
      <w:r w:rsidRPr="00E3078A">
        <w:rPr>
          <w:rFonts w:ascii="Times New Roman" w:hAnsi="Times New Roman" w:cs="Times New Roman"/>
          <w:sz w:val="28"/>
          <w:szCs w:val="28"/>
          <w:lang w:val="uk-UA"/>
        </w:rPr>
        <w:t>.</w:t>
      </w:r>
    </w:p>
    <w:p w:rsidR="00E3078A" w:rsidRPr="00E3078A" w:rsidRDefault="00E3078A" w:rsidP="00E3078A">
      <w:pPr>
        <w:widowControl w:val="0"/>
        <w:autoSpaceDE w:val="0"/>
        <w:autoSpaceDN w:val="0"/>
        <w:adjustRightInd w:val="0"/>
        <w:ind w:left="40" w:firstLine="709"/>
        <w:jc w:val="both"/>
        <w:rPr>
          <w:rFonts w:ascii="Times New Roman" w:hAnsi="Times New Roman" w:cs="Times New Roman"/>
          <w:sz w:val="28"/>
          <w:szCs w:val="28"/>
          <w:lang w:val="uk-UA"/>
        </w:rPr>
      </w:pPr>
      <w:r w:rsidRPr="00E3078A">
        <w:rPr>
          <w:rFonts w:ascii="Times New Roman" w:hAnsi="Times New Roman" w:cs="Times New Roman"/>
          <w:sz w:val="28"/>
          <w:szCs w:val="28"/>
          <w:lang w:val="uk-UA"/>
        </w:rPr>
        <w:t>Найбільші водозабори здійснюють наступні підприємства: ВП «Бурштинська ТЕС» АТ «ДТЕК Західенерго» (26,403 млн.м</w:t>
      </w:r>
      <w:r w:rsidRPr="00E3078A">
        <w:rPr>
          <w:rFonts w:ascii="Times New Roman" w:hAnsi="Times New Roman" w:cs="Times New Roman"/>
          <w:sz w:val="28"/>
          <w:szCs w:val="28"/>
          <w:vertAlign w:val="superscript"/>
          <w:lang w:val="uk-UA"/>
        </w:rPr>
        <w:t>3</w:t>
      </w:r>
      <w:r w:rsidRPr="00E3078A">
        <w:rPr>
          <w:rFonts w:ascii="Times New Roman" w:hAnsi="Times New Roman" w:cs="Times New Roman"/>
          <w:sz w:val="28"/>
          <w:szCs w:val="28"/>
          <w:lang w:val="uk-UA"/>
        </w:rPr>
        <w:t>); КП «Івано-Франківськводоекотехпром» (18,337 млн.м</w:t>
      </w:r>
      <w:r w:rsidRPr="00E3078A">
        <w:rPr>
          <w:rFonts w:ascii="Times New Roman" w:hAnsi="Times New Roman" w:cs="Times New Roman"/>
          <w:sz w:val="28"/>
          <w:szCs w:val="28"/>
          <w:vertAlign w:val="superscript"/>
          <w:lang w:val="uk-UA"/>
        </w:rPr>
        <w:t>3</w:t>
      </w:r>
      <w:r w:rsidRPr="00E3078A">
        <w:rPr>
          <w:rFonts w:ascii="Times New Roman" w:hAnsi="Times New Roman" w:cs="Times New Roman"/>
          <w:sz w:val="28"/>
          <w:szCs w:val="28"/>
          <w:lang w:val="uk-UA"/>
        </w:rPr>
        <w:t>); ТОВ «Карпатнафтохім» (8,360 млн.м</w:t>
      </w:r>
      <w:r w:rsidRPr="00E3078A">
        <w:rPr>
          <w:rFonts w:ascii="Times New Roman" w:hAnsi="Times New Roman" w:cs="Times New Roman"/>
          <w:sz w:val="28"/>
          <w:szCs w:val="28"/>
          <w:vertAlign w:val="superscript"/>
          <w:lang w:val="uk-UA"/>
        </w:rPr>
        <w:t>3</w:t>
      </w:r>
      <w:r w:rsidRPr="00E3078A">
        <w:rPr>
          <w:rFonts w:ascii="Times New Roman" w:hAnsi="Times New Roman" w:cs="Times New Roman"/>
          <w:sz w:val="28"/>
          <w:szCs w:val="28"/>
          <w:lang w:val="uk-UA"/>
        </w:rPr>
        <w:t>); КП «Калуська енергетична компанія» (3,912 млн.м</w:t>
      </w:r>
      <w:r w:rsidRPr="00E3078A">
        <w:rPr>
          <w:rFonts w:ascii="Times New Roman" w:hAnsi="Times New Roman" w:cs="Times New Roman"/>
          <w:sz w:val="28"/>
          <w:szCs w:val="28"/>
          <w:vertAlign w:val="superscript"/>
          <w:lang w:val="uk-UA"/>
        </w:rPr>
        <w:t>3</w:t>
      </w:r>
      <w:r w:rsidRPr="00E3078A">
        <w:rPr>
          <w:rFonts w:ascii="Times New Roman" w:hAnsi="Times New Roman" w:cs="Times New Roman"/>
          <w:sz w:val="28"/>
          <w:szCs w:val="28"/>
          <w:lang w:val="uk-UA"/>
        </w:rPr>
        <w:t>); ПрАТ «Івано-Франківськцемент» (1,585 млн.м</w:t>
      </w:r>
      <w:r w:rsidRPr="00E3078A">
        <w:rPr>
          <w:rFonts w:ascii="Times New Roman" w:hAnsi="Times New Roman" w:cs="Times New Roman"/>
          <w:sz w:val="28"/>
          <w:szCs w:val="28"/>
          <w:vertAlign w:val="superscript"/>
          <w:lang w:val="uk-UA"/>
        </w:rPr>
        <w:t>3</w:t>
      </w:r>
      <w:r w:rsidRPr="00E3078A">
        <w:rPr>
          <w:rFonts w:ascii="Times New Roman" w:hAnsi="Times New Roman" w:cs="Times New Roman"/>
          <w:sz w:val="28"/>
          <w:szCs w:val="28"/>
          <w:lang w:val="uk-UA"/>
        </w:rPr>
        <w:t>); ПАТ «Нафтохімік Прикарпаття» (1,106 млн.м</w:t>
      </w:r>
      <w:r w:rsidRPr="00E3078A">
        <w:rPr>
          <w:rFonts w:ascii="Times New Roman" w:hAnsi="Times New Roman" w:cs="Times New Roman"/>
          <w:sz w:val="28"/>
          <w:szCs w:val="28"/>
          <w:vertAlign w:val="superscript"/>
          <w:lang w:val="uk-UA"/>
        </w:rPr>
        <w:t>3</w:t>
      </w:r>
      <w:r w:rsidRPr="00E3078A">
        <w:rPr>
          <w:rFonts w:ascii="Times New Roman" w:hAnsi="Times New Roman" w:cs="Times New Roman"/>
          <w:sz w:val="28"/>
          <w:szCs w:val="28"/>
          <w:lang w:val="uk-UA"/>
        </w:rPr>
        <w:t>).</w:t>
      </w:r>
    </w:p>
    <w:p w:rsidR="00E3078A" w:rsidRPr="00E3078A" w:rsidRDefault="00E3078A" w:rsidP="00E3078A">
      <w:pPr>
        <w:widowControl w:val="0"/>
        <w:autoSpaceDE w:val="0"/>
        <w:autoSpaceDN w:val="0"/>
        <w:adjustRightInd w:val="0"/>
        <w:ind w:left="40" w:firstLine="709"/>
        <w:jc w:val="both"/>
        <w:rPr>
          <w:rFonts w:ascii="Times New Roman" w:hAnsi="Times New Roman" w:cs="Times New Roman"/>
          <w:sz w:val="28"/>
          <w:szCs w:val="28"/>
          <w:lang w:val="uk-UA"/>
        </w:rPr>
      </w:pPr>
      <w:r w:rsidRPr="00E3078A">
        <w:rPr>
          <w:rFonts w:ascii="Times New Roman" w:hAnsi="Times New Roman" w:cs="Times New Roman"/>
          <w:sz w:val="28"/>
          <w:szCs w:val="28"/>
          <w:lang w:val="uk-UA"/>
        </w:rPr>
        <w:t>За даними звітності про використання води за формою 2ТП-водгосп (річна) в 2022 р. в області було використано 64,366 млн.м</w:t>
      </w:r>
      <w:r w:rsidRPr="00E3078A">
        <w:rPr>
          <w:rFonts w:ascii="Times New Roman" w:hAnsi="Times New Roman" w:cs="Times New Roman"/>
          <w:sz w:val="28"/>
          <w:szCs w:val="28"/>
          <w:vertAlign w:val="superscript"/>
          <w:lang w:val="uk-UA"/>
        </w:rPr>
        <w:t>3</w:t>
      </w:r>
      <w:r w:rsidRPr="00E3078A">
        <w:rPr>
          <w:rFonts w:ascii="Times New Roman" w:hAnsi="Times New Roman" w:cs="Times New Roman"/>
          <w:sz w:val="28"/>
          <w:szCs w:val="28"/>
          <w:lang w:val="uk-UA"/>
        </w:rPr>
        <w:t xml:space="preserve"> води, в т.ч. 5,191 млн.м</w:t>
      </w:r>
      <w:r w:rsidRPr="00E3078A">
        <w:rPr>
          <w:rFonts w:ascii="Times New Roman" w:hAnsi="Times New Roman" w:cs="Times New Roman"/>
          <w:sz w:val="28"/>
          <w:szCs w:val="28"/>
          <w:vertAlign w:val="superscript"/>
          <w:lang w:val="uk-UA"/>
        </w:rPr>
        <w:t>3</w:t>
      </w:r>
      <w:r w:rsidRPr="00E3078A">
        <w:rPr>
          <w:rFonts w:ascii="Times New Roman" w:hAnsi="Times New Roman" w:cs="Times New Roman"/>
          <w:sz w:val="28"/>
          <w:szCs w:val="28"/>
          <w:lang w:val="uk-UA"/>
        </w:rPr>
        <w:t xml:space="preserve"> з підземних джерел. В 2021 р. використано відповідно 81,883 млн.м</w:t>
      </w:r>
      <w:r w:rsidRPr="00E3078A">
        <w:rPr>
          <w:rFonts w:ascii="Times New Roman" w:hAnsi="Times New Roman" w:cs="Times New Roman"/>
          <w:sz w:val="28"/>
          <w:szCs w:val="28"/>
          <w:vertAlign w:val="superscript"/>
          <w:lang w:val="uk-UA"/>
        </w:rPr>
        <w:t>3</w:t>
      </w:r>
      <w:r w:rsidRPr="00E3078A">
        <w:rPr>
          <w:rFonts w:ascii="Times New Roman" w:hAnsi="Times New Roman" w:cs="Times New Roman"/>
          <w:sz w:val="28"/>
          <w:szCs w:val="28"/>
          <w:lang w:val="uk-UA"/>
        </w:rPr>
        <w:t xml:space="preserve"> і 10,924 млн.м</w:t>
      </w:r>
      <w:r w:rsidRPr="00E3078A">
        <w:rPr>
          <w:rFonts w:ascii="Times New Roman" w:hAnsi="Times New Roman" w:cs="Times New Roman"/>
          <w:sz w:val="28"/>
          <w:szCs w:val="28"/>
          <w:vertAlign w:val="superscript"/>
          <w:lang w:val="uk-UA"/>
        </w:rPr>
        <w:t>3</w:t>
      </w:r>
      <w:r w:rsidRPr="00E3078A">
        <w:rPr>
          <w:rFonts w:ascii="Times New Roman" w:hAnsi="Times New Roman" w:cs="Times New Roman"/>
          <w:sz w:val="28"/>
          <w:szCs w:val="28"/>
          <w:lang w:val="uk-UA"/>
        </w:rPr>
        <w:t xml:space="preserve"> води. </w:t>
      </w:r>
    </w:p>
    <w:p w:rsidR="00E3078A" w:rsidRPr="00E3078A" w:rsidRDefault="00E3078A" w:rsidP="00E3078A">
      <w:pPr>
        <w:widowControl w:val="0"/>
        <w:autoSpaceDE w:val="0"/>
        <w:autoSpaceDN w:val="0"/>
        <w:adjustRightInd w:val="0"/>
        <w:ind w:left="40" w:firstLine="709"/>
        <w:jc w:val="both"/>
        <w:rPr>
          <w:rFonts w:ascii="Times New Roman" w:hAnsi="Times New Roman" w:cs="Times New Roman"/>
          <w:sz w:val="28"/>
          <w:szCs w:val="28"/>
          <w:lang w:val="uk-UA"/>
        </w:rPr>
      </w:pPr>
    </w:p>
    <w:p w:rsidR="00E3078A" w:rsidRPr="00E3078A" w:rsidRDefault="00E3078A" w:rsidP="00E3078A">
      <w:pPr>
        <w:widowControl w:val="0"/>
        <w:autoSpaceDE w:val="0"/>
        <w:autoSpaceDN w:val="0"/>
        <w:adjustRightInd w:val="0"/>
        <w:ind w:left="40" w:firstLine="102"/>
        <w:contextualSpacing/>
        <w:jc w:val="center"/>
        <w:rPr>
          <w:rFonts w:ascii="Times New Roman" w:hAnsi="Times New Roman" w:cs="Times New Roman"/>
          <w:sz w:val="28"/>
          <w:szCs w:val="28"/>
          <w:lang w:val="uk-UA"/>
        </w:rPr>
      </w:pPr>
      <w:r w:rsidRPr="00E3078A">
        <w:rPr>
          <w:rFonts w:ascii="Times New Roman" w:hAnsi="Times New Roman" w:cs="Times New Roman"/>
          <w:noProof/>
          <w:lang w:val="uk-UA" w:eastAsia="uk-UA"/>
        </w:rPr>
        <w:lastRenderedPageBreak/>
        <w:drawing>
          <wp:inline distT="0" distB="0" distL="0" distR="0" wp14:anchorId="2A3A94DC" wp14:editId="246D8401">
            <wp:extent cx="4572000" cy="2743200"/>
            <wp:effectExtent l="0" t="0" r="0" b="0"/>
            <wp:docPr id="11" name="Діаграма 1">
              <a:extLst xmlns:a="http://schemas.openxmlformats.org/drawingml/2006/main">
                <a:ext uri="{FF2B5EF4-FFF2-40B4-BE49-F238E27FC236}">
                  <a16:creationId xmlns:a16="http://schemas.microsoft.com/office/drawing/2014/main" id="{5EA4A08D-5FD7-8DD6-3DE2-0F6316963E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3078A" w:rsidRPr="009A5641" w:rsidRDefault="00A46586" w:rsidP="00E3078A">
      <w:pPr>
        <w:widowControl w:val="0"/>
        <w:autoSpaceDE w:val="0"/>
        <w:autoSpaceDN w:val="0"/>
        <w:adjustRightInd w:val="0"/>
        <w:ind w:left="40" w:firstLine="102"/>
        <w:contextualSpacing/>
        <w:jc w:val="center"/>
        <w:rPr>
          <w:rFonts w:ascii="Times New Roman" w:hAnsi="Times New Roman" w:cs="Times New Roman"/>
          <w:i/>
          <w:iCs/>
          <w:sz w:val="26"/>
          <w:szCs w:val="26"/>
          <w:lang w:val="uk-UA"/>
        </w:rPr>
      </w:pPr>
      <w:r w:rsidRPr="009A5641">
        <w:rPr>
          <w:rFonts w:ascii="Times New Roman" w:hAnsi="Times New Roman" w:cs="Times New Roman"/>
          <w:i/>
          <w:iCs/>
          <w:sz w:val="26"/>
          <w:szCs w:val="26"/>
          <w:lang w:val="uk-UA"/>
        </w:rPr>
        <w:t xml:space="preserve">Рис. 3. </w:t>
      </w:r>
      <w:r w:rsidR="00E3078A" w:rsidRPr="009A5641">
        <w:rPr>
          <w:rFonts w:ascii="Times New Roman" w:hAnsi="Times New Roman" w:cs="Times New Roman"/>
          <w:i/>
          <w:iCs/>
          <w:sz w:val="26"/>
          <w:szCs w:val="26"/>
          <w:lang w:val="uk-UA"/>
        </w:rPr>
        <w:t xml:space="preserve"> Структура використання на потреби водних ресурсів</w:t>
      </w:r>
    </w:p>
    <w:p w:rsidR="00E3078A" w:rsidRPr="00E3078A" w:rsidRDefault="00E3078A" w:rsidP="00E3078A">
      <w:pPr>
        <w:widowControl w:val="0"/>
        <w:autoSpaceDE w:val="0"/>
        <w:autoSpaceDN w:val="0"/>
        <w:adjustRightInd w:val="0"/>
        <w:ind w:left="40" w:firstLine="567"/>
        <w:jc w:val="both"/>
        <w:rPr>
          <w:rFonts w:ascii="Times New Roman" w:hAnsi="Times New Roman" w:cs="Times New Roman"/>
          <w:sz w:val="28"/>
          <w:szCs w:val="28"/>
          <w:lang w:val="uk-UA"/>
        </w:rPr>
      </w:pPr>
    </w:p>
    <w:p w:rsidR="00E3078A" w:rsidRPr="00E3078A" w:rsidRDefault="00E3078A" w:rsidP="00E3078A">
      <w:pPr>
        <w:widowControl w:val="0"/>
        <w:autoSpaceDE w:val="0"/>
        <w:autoSpaceDN w:val="0"/>
        <w:adjustRightInd w:val="0"/>
        <w:ind w:left="40" w:firstLine="567"/>
        <w:jc w:val="both"/>
        <w:rPr>
          <w:rFonts w:ascii="Times New Roman" w:hAnsi="Times New Roman" w:cs="Times New Roman"/>
          <w:sz w:val="28"/>
          <w:szCs w:val="28"/>
          <w:lang w:val="uk-UA"/>
        </w:rPr>
      </w:pPr>
      <w:r w:rsidRPr="00E3078A">
        <w:rPr>
          <w:rFonts w:ascii="Times New Roman" w:hAnsi="Times New Roman" w:cs="Times New Roman"/>
          <w:sz w:val="28"/>
          <w:szCs w:val="28"/>
          <w:lang w:val="uk-UA"/>
        </w:rPr>
        <w:t>На зміну обсягів використання води по Івано-Франківській області в основному вплинуло, зменшення в 2022 році в порівнянні з попереднім роком використання води підприємствами промисловості на 12,824 млн.м</w:t>
      </w:r>
      <w:r w:rsidRPr="00E3078A">
        <w:rPr>
          <w:rFonts w:ascii="Times New Roman" w:hAnsi="Times New Roman" w:cs="Times New Roman"/>
          <w:sz w:val="28"/>
          <w:szCs w:val="28"/>
          <w:vertAlign w:val="superscript"/>
          <w:lang w:val="uk-UA"/>
        </w:rPr>
        <w:t>3</w:t>
      </w:r>
      <w:r w:rsidRPr="00E3078A">
        <w:rPr>
          <w:rFonts w:ascii="Times New Roman" w:hAnsi="Times New Roman" w:cs="Times New Roman"/>
          <w:sz w:val="28"/>
          <w:szCs w:val="28"/>
          <w:lang w:val="uk-UA"/>
        </w:rPr>
        <w:t xml:space="preserve"> (на 8,976 млн.м</w:t>
      </w:r>
      <w:r w:rsidRPr="00E3078A">
        <w:rPr>
          <w:rFonts w:ascii="Times New Roman" w:hAnsi="Times New Roman" w:cs="Times New Roman"/>
          <w:sz w:val="28"/>
          <w:szCs w:val="28"/>
          <w:vertAlign w:val="superscript"/>
          <w:lang w:val="uk-UA"/>
        </w:rPr>
        <w:t>3</w:t>
      </w:r>
      <w:r w:rsidRPr="00E3078A">
        <w:rPr>
          <w:rFonts w:ascii="Times New Roman" w:hAnsi="Times New Roman" w:cs="Times New Roman"/>
          <w:sz w:val="28"/>
          <w:szCs w:val="28"/>
          <w:lang w:val="uk-UA"/>
        </w:rPr>
        <w:t xml:space="preserve"> – підприємствами переробної  промисловості; на 4,037 млн.м</w:t>
      </w:r>
      <w:r w:rsidRPr="00E3078A">
        <w:rPr>
          <w:rFonts w:ascii="Times New Roman" w:hAnsi="Times New Roman" w:cs="Times New Roman"/>
          <w:sz w:val="28"/>
          <w:szCs w:val="28"/>
          <w:vertAlign w:val="superscript"/>
          <w:lang w:val="uk-UA"/>
        </w:rPr>
        <w:t>3</w:t>
      </w:r>
      <w:r w:rsidRPr="00E3078A">
        <w:rPr>
          <w:rFonts w:ascii="Times New Roman" w:hAnsi="Times New Roman" w:cs="Times New Roman"/>
          <w:sz w:val="28"/>
          <w:szCs w:val="28"/>
          <w:lang w:val="uk-UA"/>
        </w:rPr>
        <w:t xml:space="preserve"> – підприємствами виробництва електроенергії) та на 4,144 млн.м</w:t>
      </w:r>
      <w:r w:rsidRPr="00E3078A">
        <w:rPr>
          <w:rFonts w:ascii="Times New Roman" w:hAnsi="Times New Roman" w:cs="Times New Roman"/>
          <w:sz w:val="28"/>
          <w:szCs w:val="28"/>
          <w:vertAlign w:val="superscript"/>
          <w:lang w:val="uk-UA"/>
        </w:rPr>
        <w:t>3</w:t>
      </w:r>
      <w:r w:rsidRPr="00E3078A">
        <w:rPr>
          <w:rFonts w:ascii="Times New Roman" w:hAnsi="Times New Roman" w:cs="Times New Roman"/>
          <w:sz w:val="28"/>
          <w:szCs w:val="28"/>
          <w:lang w:val="uk-UA"/>
        </w:rPr>
        <w:t xml:space="preserve"> підприємствами діяльності у сфері адміністративного та допоміжного обслуговування – ТОВ «Захід контракт» зменшив свою виробничу діяльність із надання в оренду вантажних автомобілів, внаслідок чого зменшив використання води (із 4,146 млн.м</w:t>
      </w:r>
      <w:r w:rsidRPr="00E3078A">
        <w:rPr>
          <w:rFonts w:ascii="Times New Roman" w:hAnsi="Times New Roman" w:cs="Times New Roman"/>
          <w:sz w:val="28"/>
          <w:szCs w:val="28"/>
          <w:vertAlign w:val="superscript"/>
          <w:lang w:val="uk-UA"/>
        </w:rPr>
        <w:t>3</w:t>
      </w:r>
      <w:r w:rsidRPr="00E3078A">
        <w:rPr>
          <w:rFonts w:ascii="Times New Roman" w:hAnsi="Times New Roman" w:cs="Times New Roman"/>
          <w:sz w:val="28"/>
          <w:szCs w:val="28"/>
          <w:lang w:val="uk-UA"/>
        </w:rPr>
        <w:t xml:space="preserve"> в 2021 р. до 0,002 млн.м</w:t>
      </w:r>
      <w:r w:rsidRPr="00E3078A">
        <w:rPr>
          <w:rFonts w:ascii="Times New Roman" w:hAnsi="Times New Roman" w:cs="Times New Roman"/>
          <w:sz w:val="28"/>
          <w:szCs w:val="28"/>
          <w:vertAlign w:val="superscript"/>
          <w:lang w:val="uk-UA"/>
        </w:rPr>
        <w:t>3</w:t>
      </w:r>
      <w:r w:rsidRPr="00E3078A">
        <w:rPr>
          <w:rFonts w:ascii="Times New Roman" w:hAnsi="Times New Roman" w:cs="Times New Roman"/>
          <w:sz w:val="28"/>
          <w:szCs w:val="28"/>
          <w:lang w:val="uk-UA"/>
        </w:rPr>
        <w:t xml:space="preserve"> в 2022 р.).</w:t>
      </w:r>
    </w:p>
    <w:p w:rsidR="00E3078A" w:rsidRPr="00E3078A" w:rsidRDefault="00E3078A" w:rsidP="00E3078A">
      <w:pPr>
        <w:widowControl w:val="0"/>
        <w:autoSpaceDE w:val="0"/>
        <w:autoSpaceDN w:val="0"/>
        <w:adjustRightInd w:val="0"/>
        <w:ind w:left="40" w:firstLine="567"/>
        <w:jc w:val="both"/>
        <w:rPr>
          <w:rFonts w:ascii="Times New Roman" w:hAnsi="Times New Roman" w:cs="Times New Roman"/>
          <w:sz w:val="28"/>
          <w:szCs w:val="28"/>
          <w:lang w:val="uk-UA"/>
        </w:rPr>
      </w:pPr>
      <w:r w:rsidRPr="00E3078A">
        <w:rPr>
          <w:rFonts w:ascii="Times New Roman" w:hAnsi="Times New Roman" w:cs="Times New Roman"/>
          <w:sz w:val="28"/>
          <w:szCs w:val="28"/>
          <w:lang w:val="uk-UA"/>
        </w:rPr>
        <w:t>Найбільше водокористування здійснюють такі підприємства, як: ВП «Бурштинська ТЕС» АТ «ДТЕК Західенерго» (26,367 млн.м</w:t>
      </w:r>
      <w:r w:rsidRPr="00E3078A">
        <w:rPr>
          <w:rFonts w:ascii="Times New Roman" w:hAnsi="Times New Roman" w:cs="Times New Roman"/>
          <w:sz w:val="28"/>
          <w:szCs w:val="28"/>
          <w:vertAlign w:val="superscript"/>
          <w:lang w:val="uk-UA"/>
        </w:rPr>
        <w:t>3</w:t>
      </w:r>
      <w:r w:rsidRPr="00E3078A">
        <w:rPr>
          <w:rFonts w:ascii="Times New Roman" w:hAnsi="Times New Roman" w:cs="Times New Roman"/>
          <w:sz w:val="28"/>
          <w:szCs w:val="28"/>
          <w:lang w:val="uk-UA"/>
        </w:rPr>
        <w:t>); КП «Івано-Франківськводоекотехпром» (11,593 млн.м</w:t>
      </w:r>
      <w:r w:rsidRPr="00E3078A">
        <w:rPr>
          <w:rFonts w:ascii="Times New Roman" w:hAnsi="Times New Roman" w:cs="Times New Roman"/>
          <w:sz w:val="28"/>
          <w:szCs w:val="28"/>
          <w:vertAlign w:val="superscript"/>
          <w:lang w:val="uk-UA"/>
        </w:rPr>
        <w:t>3</w:t>
      </w:r>
      <w:r w:rsidRPr="00E3078A">
        <w:rPr>
          <w:rFonts w:ascii="Times New Roman" w:hAnsi="Times New Roman" w:cs="Times New Roman"/>
          <w:sz w:val="28"/>
          <w:szCs w:val="28"/>
          <w:lang w:val="uk-UA"/>
        </w:rPr>
        <w:t>); ТОВ «Карпатнафтохім» (6,528 млн.м</w:t>
      </w:r>
      <w:r w:rsidRPr="00E3078A">
        <w:rPr>
          <w:rFonts w:ascii="Times New Roman" w:hAnsi="Times New Roman" w:cs="Times New Roman"/>
          <w:sz w:val="28"/>
          <w:szCs w:val="28"/>
          <w:vertAlign w:val="superscript"/>
          <w:lang w:val="uk-UA"/>
        </w:rPr>
        <w:t>3</w:t>
      </w:r>
      <w:r w:rsidRPr="00E3078A">
        <w:rPr>
          <w:rFonts w:ascii="Times New Roman" w:hAnsi="Times New Roman" w:cs="Times New Roman"/>
          <w:sz w:val="28"/>
          <w:szCs w:val="28"/>
          <w:lang w:val="uk-UA"/>
        </w:rPr>
        <w:t>); КП «Калуська енергетична компанія» (1,924 млн.м</w:t>
      </w:r>
      <w:r w:rsidRPr="00E3078A">
        <w:rPr>
          <w:rFonts w:ascii="Times New Roman" w:hAnsi="Times New Roman" w:cs="Times New Roman"/>
          <w:sz w:val="28"/>
          <w:szCs w:val="28"/>
          <w:vertAlign w:val="superscript"/>
          <w:lang w:val="uk-UA"/>
        </w:rPr>
        <w:t>3</w:t>
      </w:r>
      <w:r w:rsidRPr="00E3078A">
        <w:rPr>
          <w:rFonts w:ascii="Times New Roman" w:hAnsi="Times New Roman" w:cs="Times New Roman"/>
          <w:sz w:val="28"/>
          <w:szCs w:val="28"/>
          <w:lang w:val="uk-UA"/>
        </w:rPr>
        <w:t>); ПрАТ «Івано-Франківськцемент» (1,585 млн.м</w:t>
      </w:r>
      <w:r w:rsidRPr="00E3078A">
        <w:rPr>
          <w:rFonts w:ascii="Times New Roman" w:hAnsi="Times New Roman" w:cs="Times New Roman"/>
          <w:sz w:val="28"/>
          <w:szCs w:val="28"/>
          <w:vertAlign w:val="superscript"/>
          <w:lang w:val="uk-UA"/>
        </w:rPr>
        <w:t>3</w:t>
      </w:r>
      <w:r w:rsidRPr="00E3078A">
        <w:rPr>
          <w:rFonts w:ascii="Times New Roman" w:hAnsi="Times New Roman" w:cs="Times New Roman"/>
          <w:sz w:val="28"/>
          <w:szCs w:val="28"/>
          <w:lang w:val="uk-UA"/>
        </w:rPr>
        <w:t>); ПАТ «Нафтохімік Прикарпаття» (1,141 млн.м</w:t>
      </w:r>
      <w:r w:rsidRPr="00E3078A">
        <w:rPr>
          <w:rFonts w:ascii="Times New Roman" w:hAnsi="Times New Roman" w:cs="Times New Roman"/>
          <w:sz w:val="28"/>
          <w:szCs w:val="28"/>
          <w:vertAlign w:val="superscript"/>
          <w:lang w:val="uk-UA"/>
        </w:rPr>
        <w:t>3</w:t>
      </w:r>
      <w:r w:rsidRPr="00E3078A">
        <w:rPr>
          <w:rFonts w:ascii="Times New Roman" w:hAnsi="Times New Roman" w:cs="Times New Roman"/>
          <w:sz w:val="28"/>
          <w:szCs w:val="28"/>
          <w:lang w:val="uk-UA"/>
        </w:rPr>
        <w:t>).</w:t>
      </w:r>
    </w:p>
    <w:p w:rsidR="00987DE8" w:rsidRDefault="00A46586" w:rsidP="009544E4">
      <w:pPr>
        <w:widowControl w:val="0"/>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Водовідведення</w:t>
      </w:r>
    </w:p>
    <w:p w:rsidR="00A46586" w:rsidRPr="00A46586" w:rsidRDefault="00A46586" w:rsidP="00A46586">
      <w:pPr>
        <w:widowControl w:val="0"/>
        <w:autoSpaceDE w:val="0"/>
        <w:autoSpaceDN w:val="0"/>
        <w:adjustRightInd w:val="0"/>
        <w:ind w:left="40" w:firstLine="709"/>
        <w:jc w:val="both"/>
        <w:rPr>
          <w:rFonts w:ascii="Times New Roman" w:hAnsi="Times New Roman" w:cs="Times New Roman"/>
          <w:sz w:val="28"/>
          <w:szCs w:val="28"/>
          <w:lang w:val="uk-UA"/>
        </w:rPr>
      </w:pPr>
      <w:r w:rsidRPr="00A46586">
        <w:rPr>
          <w:rFonts w:ascii="Times New Roman" w:hAnsi="Times New Roman" w:cs="Times New Roman"/>
          <w:sz w:val="28"/>
          <w:szCs w:val="28"/>
          <w:lang w:val="uk-UA"/>
        </w:rPr>
        <w:t xml:space="preserve">Разом із зменшенням використання води </w:t>
      </w:r>
      <w:bookmarkStart w:id="14" w:name="_Hlk138159921"/>
      <w:r w:rsidRPr="00A46586">
        <w:rPr>
          <w:rFonts w:ascii="Times New Roman" w:hAnsi="Times New Roman" w:cs="Times New Roman"/>
          <w:sz w:val="28"/>
          <w:szCs w:val="28"/>
          <w:lang w:val="uk-UA"/>
        </w:rPr>
        <w:t>в 2022 році зменшився обсяг скиду зворотних вод в поверхневі водні об’єкти області – на 5,504 млн.м</w:t>
      </w:r>
      <w:r w:rsidRPr="00A46586">
        <w:rPr>
          <w:rFonts w:ascii="Times New Roman" w:hAnsi="Times New Roman" w:cs="Times New Roman"/>
          <w:sz w:val="28"/>
          <w:szCs w:val="28"/>
          <w:vertAlign w:val="superscript"/>
          <w:lang w:val="uk-UA"/>
        </w:rPr>
        <w:t>3</w:t>
      </w:r>
      <w:r w:rsidRPr="00A46586">
        <w:rPr>
          <w:rFonts w:ascii="Times New Roman" w:hAnsi="Times New Roman" w:cs="Times New Roman"/>
          <w:sz w:val="28"/>
          <w:szCs w:val="28"/>
          <w:lang w:val="uk-UA"/>
        </w:rPr>
        <w:t xml:space="preserve"> в порівнянні з минулим роком і становив 55,048 млн.м</w:t>
      </w:r>
      <w:r w:rsidRPr="00A46586">
        <w:rPr>
          <w:rFonts w:ascii="Times New Roman" w:hAnsi="Times New Roman" w:cs="Times New Roman"/>
          <w:sz w:val="28"/>
          <w:szCs w:val="28"/>
          <w:vertAlign w:val="superscript"/>
          <w:lang w:val="uk-UA"/>
        </w:rPr>
        <w:t>3</w:t>
      </w:r>
      <w:bookmarkStart w:id="15" w:name="_Hlk79674567"/>
      <w:r w:rsidRPr="00A46586">
        <w:rPr>
          <w:rFonts w:ascii="Times New Roman" w:hAnsi="Times New Roman" w:cs="Times New Roman"/>
          <w:kern w:val="2"/>
          <w:sz w:val="28"/>
          <w:szCs w:val="28"/>
          <w:lang w:val="uk-UA"/>
        </w:rPr>
        <w:t xml:space="preserve">, із яких </w:t>
      </w:r>
      <w:r w:rsidRPr="00A46586">
        <w:rPr>
          <w:rFonts w:ascii="Times New Roman" w:hAnsi="Times New Roman" w:cs="Times New Roman"/>
          <w:sz w:val="28"/>
          <w:szCs w:val="28"/>
          <w:lang w:val="uk-UA"/>
        </w:rPr>
        <w:t xml:space="preserve">47,044 </w:t>
      </w:r>
      <w:r w:rsidRPr="00A46586">
        <w:rPr>
          <w:rFonts w:ascii="Times New Roman" w:hAnsi="Times New Roman" w:cs="Times New Roman"/>
          <w:kern w:val="2"/>
          <w:sz w:val="28"/>
          <w:szCs w:val="28"/>
          <w:lang w:val="uk-UA"/>
        </w:rPr>
        <w:t>млн. м</w:t>
      </w:r>
      <w:r w:rsidRPr="00A46586">
        <w:rPr>
          <w:rFonts w:ascii="Times New Roman" w:hAnsi="Times New Roman" w:cs="Times New Roman"/>
          <w:kern w:val="2"/>
          <w:sz w:val="28"/>
          <w:szCs w:val="28"/>
          <w:vertAlign w:val="superscript"/>
          <w:lang w:val="uk-UA"/>
        </w:rPr>
        <w:t>3</w:t>
      </w:r>
      <w:r w:rsidRPr="00A46586">
        <w:rPr>
          <w:rFonts w:ascii="Times New Roman" w:hAnsi="Times New Roman" w:cs="Times New Roman"/>
          <w:kern w:val="2"/>
          <w:sz w:val="28"/>
          <w:szCs w:val="28"/>
          <w:lang w:val="uk-UA"/>
        </w:rPr>
        <w:t xml:space="preserve"> очищені до нормативних показників, </w:t>
      </w:r>
      <w:r w:rsidRPr="00A46586">
        <w:rPr>
          <w:rFonts w:ascii="Times New Roman" w:hAnsi="Times New Roman" w:cs="Times New Roman"/>
          <w:sz w:val="28"/>
          <w:szCs w:val="28"/>
          <w:lang w:val="uk-UA"/>
        </w:rPr>
        <w:t xml:space="preserve">7,806 </w:t>
      </w:r>
      <w:r w:rsidRPr="00A46586">
        <w:rPr>
          <w:rFonts w:ascii="Times New Roman" w:hAnsi="Times New Roman" w:cs="Times New Roman"/>
          <w:kern w:val="2"/>
          <w:sz w:val="28"/>
          <w:szCs w:val="28"/>
          <w:lang w:val="uk-UA"/>
        </w:rPr>
        <w:t>млн. м</w:t>
      </w:r>
      <w:r w:rsidRPr="00A46586">
        <w:rPr>
          <w:rFonts w:ascii="Times New Roman" w:hAnsi="Times New Roman" w:cs="Times New Roman"/>
          <w:kern w:val="2"/>
          <w:sz w:val="28"/>
          <w:szCs w:val="28"/>
          <w:vertAlign w:val="superscript"/>
          <w:lang w:val="uk-UA"/>
        </w:rPr>
        <w:t>3</w:t>
      </w:r>
      <w:r w:rsidRPr="00A46586">
        <w:rPr>
          <w:rFonts w:ascii="Times New Roman" w:hAnsi="Times New Roman" w:cs="Times New Roman"/>
          <w:kern w:val="2"/>
          <w:sz w:val="28"/>
          <w:szCs w:val="28"/>
          <w:lang w:val="uk-UA"/>
        </w:rPr>
        <w:t xml:space="preserve"> скинуто нормативно чистих без очистки та </w:t>
      </w:r>
      <w:r w:rsidRPr="00A46586">
        <w:rPr>
          <w:rFonts w:ascii="Times New Roman" w:hAnsi="Times New Roman" w:cs="Times New Roman"/>
          <w:sz w:val="28"/>
          <w:szCs w:val="28"/>
          <w:lang w:val="uk-UA"/>
        </w:rPr>
        <w:t xml:space="preserve">0,198 </w:t>
      </w:r>
      <w:r w:rsidRPr="00A46586">
        <w:rPr>
          <w:rFonts w:ascii="Times New Roman" w:hAnsi="Times New Roman" w:cs="Times New Roman"/>
          <w:kern w:val="2"/>
          <w:sz w:val="28"/>
          <w:szCs w:val="28"/>
          <w:lang w:val="uk-UA"/>
        </w:rPr>
        <w:t>млн. м</w:t>
      </w:r>
      <w:r w:rsidRPr="00A46586">
        <w:rPr>
          <w:rFonts w:ascii="Times New Roman" w:hAnsi="Times New Roman" w:cs="Times New Roman"/>
          <w:kern w:val="2"/>
          <w:sz w:val="28"/>
          <w:szCs w:val="28"/>
          <w:vertAlign w:val="superscript"/>
          <w:lang w:val="uk-UA"/>
        </w:rPr>
        <w:t>3</w:t>
      </w:r>
      <w:r w:rsidRPr="00A46586">
        <w:rPr>
          <w:rFonts w:ascii="Times New Roman" w:hAnsi="Times New Roman" w:cs="Times New Roman"/>
          <w:kern w:val="2"/>
          <w:sz w:val="28"/>
          <w:szCs w:val="28"/>
          <w:lang w:val="uk-UA"/>
        </w:rPr>
        <w:t xml:space="preserve"> </w:t>
      </w:r>
      <w:r w:rsidRPr="00A46586">
        <w:rPr>
          <w:rFonts w:ascii="Times New Roman" w:hAnsi="Times New Roman" w:cs="Times New Roman"/>
          <w:sz w:val="28"/>
          <w:szCs w:val="28"/>
          <w:lang w:val="uk-UA"/>
        </w:rPr>
        <w:t>недостатньо очищених</w:t>
      </w:r>
      <w:bookmarkEnd w:id="15"/>
      <w:r w:rsidR="008D1EBF">
        <w:rPr>
          <w:rFonts w:ascii="Times New Roman" w:hAnsi="Times New Roman" w:cs="Times New Roman"/>
          <w:sz w:val="28"/>
          <w:szCs w:val="28"/>
          <w:lang w:val="uk-UA"/>
        </w:rPr>
        <w:t xml:space="preserve">. </w:t>
      </w:r>
      <w:r w:rsidRPr="00A46586">
        <w:rPr>
          <w:rFonts w:ascii="Times New Roman" w:hAnsi="Times New Roman" w:cs="Times New Roman"/>
          <w:sz w:val="28"/>
          <w:szCs w:val="28"/>
          <w:lang w:val="uk-UA"/>
        </w:rPr>
        <w:t xml:space="preserve"> </w:t>
      </w:r>
      <w:bookmarkEnd w:id="14"/>
    </w:p>
    <w:p w:rsidR="00A46586" w:rsidRPr="00A46586" w:rsidRDefault="00A46586" w:rsidP="00A46586">
      <w:pPr>
        <w:widowControl w:val="0"/>
        <w:autoSpaceDE w:val="0"/>
        <w:autoSpaceDN w:val="0"/>
        <w:adjustRightInd w:val="0"/>
        <w:ind w:left="40" w:firstLine="669"/>
        <w:jc w:val="both"/>
        <w:rPr>
          <w:rFonts w:ascii="Times New Roman" w:hAnsi="Times New Roman" w:cs="Times New Roman"/>
          <w:sz w:val="28"/>
          <w:szCs w:val="28"/>
          <w:lang w:val="uk-UA"/>
        </w:rPr>
      </w:pPr>
      <w:r w:rsidRPr="00A46586">
        <w:rPr>
          <w:rFonts w:ascii="Times New Roman" w:hAnsi="Times New Roman" w:cs="Times New Roman"/>
          <w:sz w:val="28"/>
          <w:szCs w:val="28"/>
          <w:lang w:val="uk-UA"/>
        </w:rPr>
        <w:t xml:space="preserve">У 2022 році в Івано-Франківській області відбулись наступні зміни по кількості скидів забруднюючих речовин в поверхневі водні об’єкти в порівнянні з 2021 роком: </w:t>
      </w:r>
    </w:p>
    <w:p w:rsidR="00A46586" w:rsidRPr="00A46586" w:rsidRDefault="00A46586" w:rsidP="00A46586">
      <w:pPr>
        <w:widowControl w:val="0"/>
        <w:autoSpaceDE w:val="0"/>
        <w:autoSpaceDN w:val="0"/>
        <w:adjustRightInd w:val="0"/>
        <w:ind w:left="40" w:firstLine="669"/>
        <w:jc w:val="both"/>
        <w:rPr>
          <w:rFonts w:ascii="Times New Roman" w:hAnsi="Times New Roman" w:cs="Times New Roman"/>
          <w:sz w:val="28"/>
          <w:szCs w:val="28"/>
          <w:lang w:val="uk-UA"/>
        </w:rPr>
      </w:pPr>
      <w:r w:rsidRPr="00A46586">
        <w:rPr>
          <w:rFonts w:ascii="Times New Roman" w:hAnsi="Times New Roman" w:cs="Times New Roman"/>
          <w:sz w:val="28"/>
          <w:szCs w:val="28"/>
          <w:lang w:val="uk-UA"/>
        </w:rPr>
        <w:t xml:space="preserve">- по хрому загальному – збільшено скид забруднювача на </w:t>
      </w:r>
      <w:smartTag w:uri="urn:schemas-microsoft-com:office:smarttags" w:element="metricconverter">
        <w:smartTagPr>
          <w:attr w:name="ProductID" w:val="21,7 кг"/>
        </w:smartTagPr>
        <w:r w:rsidRPr="00A46586">
          <w:rPr>
            <w:rFonts w:ascii="Times New Roman" w:hAnsi="Times New Roman" w:cs="Times New Roman"/>
            <w:sz w:val="28"/>
            <w:szCs w:val="28"/>
            <w:lang w:val="uk-UA"/>
          </w:rPr>
          <w:t>21,7 кг</w:t>
        </w:r>
      </w:smartTag>
      <w:r w:rsidRPr="00A46586">
        <w:rPr>
          <w:rFonts w:ascii="Times New Roman" w:hAnsi="Times New Roman" w:cs="Times New Roman"/>
          <w:sz w:val="28"/>
          <w:szCs w:val="28"/>
          <w:lang w:val="uk-UA"/>
        </w:rPr>
        <w:t xml:space="preserve">, в основному, за рахунок КП «Івано-Франківськводоекотехпром» – на </w:t>
      </w:r>
      <w:smartTag w:uri="urn:schemas-microsoft-com:office:smarttags" w:element="metricconverter">
        <w:smartTagPr>
          <w:attr w:name="ProductID" w:val="19 кг"/>
        </w:smartTagPr>
        <w:r w:rsidRPr="00A46586">
          <w:rPr>
            <w:rFonts w:ascii="Times New Roman" w:hAnsi="Times New Roman" w:cs="Times New Roman"/>
            <w:sz w:val="28"/>
            <w:szCs w:val="28"/>
            <w:lang w:val="uk-UA"/>
          </w:rPr>
          <w:t>19 кг</w:t>
        </w:r>
      </w:smartTag>
      <w:r w:rsidRPr="00A46586">
        <w:rPr>
          <w:rFonts w:ascii="Times New Roman" w:hAnsi="Times New Roman" w:cs="Times New Roman"/>
          <w:sz w:val="28"/>
          <w:szCs w:val="28"/>
          <w:lang w:val="uk-UA"/>
        </w:rPr>
        <w:t xml:space="preserve">; </w:t>
      </w:r>
    </w:p>
    <w:p w:rsidR="00A46586" w:rsidRPr="00A46586" w:rsidRDefault="00A46586" w:rsidP="00A46586">
      <w:pPr>
        <w:widowControl w:val="0"/>
        <w:autoSpaceDE w:val="0"/>
        <w:autoSpaceDN w:val="0"/>
        <w:adjustRightInd w:val="0"/>
        <w:ind w:left="40" w:firstLine="669"/>
        <w:jc w:val="both"/>
        <w:rPr>
          <w:rFonts w:ascii="Times New Roman" w:hAnsi="Times New Roman" w:cs="Times New Roman"/>
          <w:sz w:val="28"/>
          <w:szCs w:val="28"/>
          <w:lang w:val="uk-UA"/>
        </w:rPr>
      </w:pPr>
      <w:r w:rsidRPr="00A46586">
        <w:rPr>
          <w:rFonts w:ascii="Times New Roman" w:hAnsi="Times New Roman" w:cs="Times New Roman"/>
          <w:sz w:val="28"/>
          <w:szCs w:val="28"/>
          <w:lang w:val="uk-UA"/>
        </w:rPr>
        <w:t xml:space="preserve">- по міді – зменшено скид забруднювача на </w:t>
      </w:r>
      <w:smartTag w:uri="urn:schemas-microsoft-com:office:smarttags" w:element="metricconverter">
        <w:smartTagPr>
          <w:attr w:name="ProductID" w:val="16 кг"/>
        </w:smartTagPr>
        <w:r w:rsidRPr="00A46586">
          <w:rPr>
            <w:rFonts w:ascii="Times New Roman" w:hAnsi="Times New Roman" w:cs="Times New Roman"/>
            <w:sz w:val="28"/>
            <w:szCs w:val="28"/>
            <w:lang w:val="uk-UA"/>
          </w:rPr>
          <w:t>16 кг</w:t>
        </w:r>
      </w:smartTag>
      <w:r w:rsidRPr="00A46586">
        <w:rPr>
          <w:rFonts w:ascii="Times New Roman" w:hAnsi="Times New Roman" w:cs="Times New Roman"/>
          <w:sz w:val="28"/>
          <w:szCs w:val="28"/>
          <w:lang w:val="uk-UA"/>
        </w:rPr>
        <w:t xml:space="preserve"> за рахунок КП «Івано-Франківськводоекотехпром»; </w:t>
      </w:r>
    </w:p>
    <w:p w:rsidR="00A46586" w:rsidRPr="00A46586" w:rsidRDefault="00A46586" w:rsidP="00A46586">
      <w:pPr>
        <w:widowControl w:val="0"/>
        <w:autoSpaceDE w:val="0"/>
        <w:autoSpaceDN w:val="0"/>
        <w:adjustRightInd w:val="0"/>
        <w:ind w:left="40" w:firstLine="669"/>
        <w:jc w:val="both"/>
        <w:rPr>
          <w:rFonts w:ascii="Times New Roman" w:hAnsi="Times New Roman" w:cs="Times New Roman"/>
          <w:sz w:val="28"/>
          <w:szCs w:val="28"/>
          <w:lang w:val="uk-UA"/>
        </w:rPr>
      </w:pPr>
      <w:r w:rsidRPr="00A46586">
        <w:rPr>
          <w:rFonts w:ascii="Times New Roman" w:hAnsi="Times New Roman" w:cs="Times New Roman"/>
          <w:sz w:val="28"/>
          <w:szCs w:val="28"/>
          <w:lang w:val="uk-UA"/>
        </w:rPr>
        <w:t xml:space="preserve">- по сухому залишку – зменшено скид забруднювача на 11739,6 т за рахунок: КП «Івано-Франківськводоекотехпром» на 3447,3 т та </w:t>
      </w:r>
      <w:r w:rsidRPr="00A46586">
        <w:rPr>
          <w:rFonts w:ascii="Times New Roman" w:hAnsi="Times New Roman" w:cs="Times New Roman"/>
          <w:sz w:val="28"/>
          <w:szCs w:val="28"/>
          <w:lang w:val="uk-UA"/>
        </w:rPr>
        <w:lastRenderedPageBreak/>
        <w:t xml:space="preserve">ТОВ «Карпатнафтохім» – на 7738,8 т; </w:t>
      </w:r>
    </w:p>
    <w:p w:rsidR="00A46586" w:rsidRPr="00A46586" w:rsidRDefault="00A46586" w:rsidP="00A46586">
      <w:pPr>
        <w:widowControl w:val="0"/>
        <w:autoSpaceDE w:val="0"/>
        <w:autoSpaceDN w:val="0"/>
        <w:adjustRightInd w:val="0"/>
        <w:ind w:left="40" w:firstLine="669"/>
        <w:jc w:val="both"/>
        <w:rPr>
          <w:rFonts w:ascii="Times New Roman" w:hAnsi="Times New Roman" w:cs="Times New Roman"/>
          <w:sz w:val="28"/>
          <w:szCs w:val="28"/>
          <w:lang w:val="uk-UA"/>
        </w:rPr>
      </w:pPr>
      <w:r w:rsidRPr="00A46586">
        <w:rPr>
          <w:rFonts w:ascii="Times New Roman" w:hAnsi="Times New Roman" w:cs="Times New Roman"/>
          <w:sz w:val="28"/>
          <w:szCs w:val="28"/>
          <w:lang w:val="uk-UA"/>
        </w:rPr>
        <w:t>- по хлоридах – зменшено скид забруднювача на 3908,4 т, в основному, за рахунок</w:t>
      </w:r>
      <w:r w:rsidRPr="00A46586">
        <w:rPr>
          <w:rFonts w:ascii="Times New Roman" w:hAnsi="Times New Roman" w:cs="Times New Roman"/>
          <w:sz w:val="28"/>
          <w:szCs w:val="28"/>
        </w:rPr>
        <w:t xml:space="preserve"> </w:t>
      </w:r>
      <w:r w:rsidRPr="00A46586">
        <w:rPr>
          <w:rFonts w:ascii="Times New Roman" w:hAnsi="Times New Roman" w:cs="Times New Roman"/>
          <w:sz w:val="28"/>
          <w:szCs w:val="28"/>
          <w:lang w:val="uk-UA"/>
        </w:rPr>
        <w:t>ТОВ «Карпатнафтохім» – на 3796,1 тонн.</w:t>
      </w:r>
    </w:p>
    <w:p w:rsidR="008D1EBF" w:rsidRPr="008D1EBF" w:rsidRDefault="008D1EBF" w:rsidP="008D1EBF">
      <w:pPr>
        <w:ind w:right="-5" w:firstLine="708"/>
        <w:contextualSpacing/>
        <w:jc w:val="both"/>
        <w:rPr>
          <w:rFonts w:ascii="Times New Roman" w:hAnsi="Times New Roman" w:cs="Times New Roman"/>
          <w:sz w:val="28"/>
          <w:szCs w:val="28"/>
          <w:lang w:val="uk-UA"/>
        </w:rPr>
      </w:pPr>
      <w:r w:rsidRPr="008D1EBF">
        <w:rPr>
          <w:rFonts w:ascii="Times New Roman" w:hAnsi="Times New Roman" w:cs="Times New Roman"/>
          <w:sz w:val="28"/>
          <w:szCs w:val="28"/>
          <w:lang w:val="uk-UA"/>
        </w:rPr>
        <w:t>Основними галузями, які здійснюють скид зворотних вод у поверхневі водні об’єктів по області є: водопостачання, каналізація та поводження з відходами – 34,444 млн. м</w:t>
      </w:r>
      <w:r w:rsidRPr="008D1EBF">
        <w:rPr>
          <w:rFonts w:ascii="Times New Roman" w:hAnsi="Times New Roman" w:cs="Times New Roman"/>
          <w:sz w:val="28"/>
          <w:szCs w:val="28"/>
          <w:vertAlign w:val="superscript"/>
          <w:lang w:val="uk-UA"/>
        </w:rPr>
        <w:t>3</w:t>
      </w:r>
      <w:r w:rsidRPr="008D1EBF">
        <w:rPr>
          <w:rFonts w:ascii="Times New Roman" w:hAnsi="Times New Roman" w:cs="Times New Roman"/>
          <w:sz w:val="28"/>
          <w:szCs w:val="28"/>
          <w:lang w:val="uk-UA"/>
        </w:rPr>
        <w:t>, переробна промисловість – 12,222</w:t>
      </w:r>
      <w:r w:rsidRPr="008D1EBF">
        <w:rPr>
          <w:rFonts w:ascii="Courier New" w:hAnsi="Courier New" w:cs="Courier New"/>
          <w:sz w:val="20"/>
          <w:szCs w:val="20"/>
          <w:lang w:val="uk-UA"/>
        </w:rPr>
        <w:t xml:space="preserve"> </w:t>
      </w:r>
      <w:r w:rsidRPr="008D1EBF">
        <w:rPr>
          <w:rFonts w:ascii="Times New Roman" w:hAnsi="Times New Roman" w:cs="Times New Roman"/>
          <w:sz w:val="28"/>
          <w:szCs w:val="28"/>
          <w:lang w:val="uk-UA"/>
        </w:rPr>
        <w:t>млн. м</w:t>
      </w:r>
      <w:r w:rsidRPr="008D1EBF">
        <w:rPr>
          <w:rFonts w:ascii="Times New Roman" w:hAnsi="Times New Roman" w:cs="Times New Roman"/>
          <w:sz w:val="28"/>
          <w:szCs w:val="28"/>
          <w:vertAlign w:val="superscript"/>
          <w:lang w:val="uk-UA"/>
        </w:rPr>
        <w:t>3</w:t>
      </w:r>
      <w:r w:rsidRPr="008D1EBF">
        <w:rPr>
          <w:rFonts w:ascii="Times New Roman" w:hAnsi="Times New Roman" w:cs="Times New Roman"/>
          <w:sz w:val="28"/>
          <w:szCs w:val="28"/>
          <w:lang w:val="uk-UA"/>
        </w:rPr>
        <w:t xml:space="preserve"> та сільське, лісове і рибне господарства – 4,007</w:t>
      </w:r>
      <w:r w:rsidRPr="008D1EBF">
        <w:rPr>
          <w:rFonts w:ascii="Courier New" w:hAnsi="Courier New" w:cs="Courier New"/>
          <w:sz w:val="20"/>
          <w:szCs w:val="20"/>
          <w:lang w:val="uk-UA"/>
        </w:rPr>
        <w:t xml:space="preserve"> </w:t>
      </w:r>
      <w:r w:rsidRPr="008D1EBF">
        <w:rPr>
          <w:rFonts w:ascii="Times New Roman" w:hAnsi="Times New Roman" w:cs="Times New Roman"/>
          <w:sz w:val="28"/>
          <w:szCs w:val="28"/>
          <w:lang w:val="uk-UA"/>
        </w:rPr>
        <w:t>млн. м</w:t>
      </w:r>
      <w:r w:rsidRPr="008D1EBF">
        <w:rPr>
          <w:rFonts w:ascii="Times New Roman" w:hAnsi="Times New Roman" w:cs="Times New Roman"/>
          <w:sz w:val="28"/>
          <w:szCs w:val="28"/>
          <w:vertAlign w:val="superscript"/>
          <w:lang w:val="uk-UA"/>
        </w:rPr>
        <w:t>3</w:t>
      </w:r>
      <w:r w:rsidRPr="008D1EBF">
        <w:rPr>
          <w:rFonts w:ascii="Times New Roman" w:hAnsi="Times New Roman" w:cs="Times New Roman"/>
          <w:sz w:val="28"/>
          <w:szCs w:val="28"/>
          <w:lang w:val="uk-UA"/>
        </w:rPr>
        <w:t>, постачання електроенергії, газу, пари та кондиційованого повітря – 2,075 млн. м</w:t>
      </w:r>
      <w:r w:rsidRPr="008D1EBF">
        <w:rPr>
          <w:rFonts w:ascii="Times New Roman" w:hAnsi="Times New Roman" w:cs="Times New Roman"/>
          <w:sz w:val="28"/>
          <w:szCs w:val="28"/>
          <w:vertAlign w:val="superscript"/>
          <w:lang w:val="uk-UA"/>
        </w:rPr>
        <w:t>3</w:t>
      </w:r>
      <w:r w:rsidRPr="008D1EBF">
        <w:rPr>
          <w:rFonts w:ascii="Times New Roman" w:hAnsi="Times New Roman" w:cs="Times New Roman"/>
          <w:sz w:val="28"/>
          <w:szCs w:val="28"/>
          <w:lang w:val="uk-UA"/>
        </w:rPr>
        <w:t>, добувна промисловість – 1,389 млн. м</w:t>
      </w:r>
      <w:r w:rsidRPr="008D1EBF">
        <w:rPr>
          <w:rFonts w:ascii="Times New Roman" w:hAnsi="Times New Roman" w:cs="Times New Roman"/>
          <w:sz w:val="28"/>
          <w:szCs w:val="28"/>
          <w:vertAlign w:val="superscript"/>
          <w:lang w:val="uk-UA"/>
        </w:rPr>
        <w:t>3</w:t>
      </w:r>
      <w:r w:rsidRPr="008D1EBF">
        <w:rPr>
          <w:rFonts w:ascii="Times New Roman" w:hAnsi="Times New Roman" w:cs="Times New Roman"/>
          <w:sz w:val="28"/>
          <w:szCs w:val="28"/>
          <w:lang w:val="uk-UA"/>
        </w:rPr>
        <w:t xml:space="preserve"> та інші галузі – 0,911 млн. м</w:t>
      </w:r>
      <w:r w:rsidRPr="008D1EBF">
        <w:rPr>
          <w:rFonts w:ascii="Times New Roman" w:hAnsi="Times New Roman" w:cs="Times New Roman"/>
          <w:sz w:val="28"/>
          <w:szCs w:val="28"/>
          <w:vertAlign w:val="superscript"/>
          <w:lang w:val="uk-UA"/>
        </w:rPr>
        <w:t>3</w:t>
      </w:r>
      <w:r w:rsidRPr="008D1EBF">
        <w:rPr>
          <w:rFonts w:ascii="Times New Roman" w:hAnsi="Times New Roman" w:cs="Times New Roman"/>
          <w:sz w:val="28"/>
          <w:szCs w:val="28"/>
          <w:lang w:val="uk-UA"/>
        </w:rPr>
        <w:t>.</w:t>
      </w:r>
    </w:p>
    <w:p w:rsidR="008D1EBF" w:rsidRPr="008D1EBF" w:rsidRDefault="008D1EBF" w:rsidP="008D1EBF">
      <w:pPr>
        <w:ind w:right="-5" w:firstLine="708"/>
        <w:contextualSpacing/>
        <w:jc w:val="both"/>
        <w:rPr>
          <w:rFonts w:ascii="Times New Roman" w:hAnsi="Times New Roman" w:cs="Times New Roman"/>
          <w:sz w:val="28"/>
          <w:szCs w:val="28"/>
          <w:lang w:val="uk-UA"/>
        </w:rPr>
      </w:pPr>
    </w:p>
    <w:p w:rsidR="008D1EBF" w:rsidRPr="008D1EBF" w:rsidRDefault="008D1EBF" w:rsidP="008D1EBF">
      <w:pPr>
        <w:ind w:right="-142" w:firstLine="708"/>
        <w:contextualSpacing/>
        <w:jc w:val="both"/>
        <w:rPr>
          <w:rFonts w:ascii="Times New Roman" w:hAnsi="Times New Roman" w:cs="Times New Roman"/>
          <w:sz w:val="28"/>
          <w:szCs w:val="28"/>
          <w:lang w:val="uk-UA"/>
        </w:rPr>
      </w:pPr>
      <w:r w:rsidRPr="008D1EBF">
        <w:rPr>
          <w:rFonts w:ascii="Courier New" w:hAnsi="Courier New" w:cs="Courier New"/>
          <w:noProof/>
          <w:sz w:val="20"/>
          <w:szCs w:val="20"/>
          <w:lang w:val="uk-UA" w:eastAsia="uk-UA"/>
        </w:rPr>
        <w:drawing>
          <wp:inline distT="0" distB="0" distL="0" distR="0" wp14:anchorId="186DEA2A" wp14:editId="4BBD11E4">
            <wp:extent cx="5124450" cy="3019425"/>
            <wp:effectExtent l="0" t="0" r="0" b="9525"/>
            <wp:docPr id="13" name="Діаграма 1">
              <a:extLst xmlns:a="http://schemas.openxmlformats.org/drawingml/2006/main">
                <a:ext uri="{FF2B5EF4-FFF2-40B4-BE49-F238E27FC236}">
                  <a16:creationId xmlns:a16="http://schemas.microsoft.com/office/drawing/2014/main" id="{C3812A41-27DE-2BF1-01F4-330D6ED574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D1EBF" w:rsidRPr="009A5641" w:rsidRDefault="008D1EBF" w:rsidP="009B2C0B">
      <w:pPr>
        <w:ind w:right="-142"/>
        <w:contextualSpacing/>
        <w:jc w:val="center"/>
        <w:rPr>
          <w:rFonts w:ascii="Times New Roman" w:hAnsi="Times New Roman" w:cs="Times New Roman"/>
          <w:i/>
          <w:iCs/>
          <w:sz w:val="26"/>
          <w:szCs w:val="26"/>
          <w:lang w:val="uk-UA"/>
        </w:rPr>
      </w:pPr>
      <w:r w:rsidRPr="009A5641">
        <w:rPr>
          <w:rFonts w:ascii="Times New Roman" w:hAnsi="Times New Roman" w:cs="Times New Roman"/>
          <w:i/>
          <w:iCs/>
          <w:sz w:val="26"/>
          <w:szCs w:val="26"/>
          <w:lang w:val="uk-UA"/>
        </w:rPr>
        <w:t>Рис. 4. Розподіл скидів зворотних вод у поверхневі об’єкти за галузями виробництва</w:t>
      </w:r>
    </w:p>
    <w:p w:rsidR="00E27DB3" w:rsidRDefault="00E27DB3" w:rsidP="008D1EBF">
      <w:pPr>
        <w:tabs>
          <w:tab w:val="left" w:pos="1843"/>
        </w:tabs>
        <w:ind w:firstLine="709"/>
        <w:jc w:val="both"/>
        <w:rPr>
          <w:rFonts w:ascii="Times New Roman" w:hAnsi="Times New Roman" w:cs="Times New Roman"/>
          <w:iCs/>
          <w:sz w:val="28"/>
          <w:szCs w:val="28"/>
          <w:lang w:val="uk-UA"/>
        </w:rPr>
      </w:pPr>
    </w:p>
    <w:p w:rsidR="00E27DB3" w:rsidRPr="00E27DB3" w:rsidRDefault="00E27DB3" w:rsidP="00E27DB3">
      <w:pPr>
        <w:widowControl w:val="0"/>
        <w:autoSpaceDE w:val="0"/>
        <w:autoSpaceDN w:val="0"/>
        <w:adjustRightInd w:val="0"/>
        <w:ind w:left="40" w:firstLine="567"/>
        <w:jc w:val="both"/>
        <w:rPr>
          <w:rFonts w:ascii="Times New Roman" w:hAnsi="Times New Roman" w:cs="Times New Roman"/>
          <w:sz w:val="28"/>
          <w:szCs w:val="28"/>
          <w:lang w:val="uk-UA"/>
        </w:rPr>
      </w:pPr>
      <w:r w:rsidRPr="00E27DB3">
        <w:rPr>
          <w:rFonts w:ascii="Times New Roman" w:hAnsi="Times New Roman" w:cs="Times New Roman"/>
          <w:sz w:val="28"/>
          <w:szCs w:val="28"/>
          <w:lang w:val="uk-UA"/>
        </w:rPr>
        <w:t>Основними забруднювачами поверхневих водних об’єктів по області є підприємства переробної промисловості (0,093 млн.м</w:t>
      </w:r>
      <w:r w:rsidRPr="00E27DB3">
        <w:rPr>
          <w:rFonts w:ascii="Times New Roman" w:hAnsi="Times New Roman" w:cs="Times New Roman"/>
          <w:sz w:val="28"/>
          <w:szCs w:val="28"/>
          <w:vertAlign w:val="superscript"/>
          <w:lang w:val="uk-UA"/>
        </w:rPr>
        <w:t>3</w:t>
      </w:r>
      <w:r w:rsidRPr="00E27DB3">
        <w:rPr>
          <w:rFonts w:ascii="Times New Roman" w:hAnsi="Times New Roman" w:cs="Times New Roman"/>
          <w:sz w:val="28"/>
          <w:szCs w:val="28"/>
          <w:lang w:val="uk-UA"/>
        </w:rPr>
        <w:t xml:space="preserve"> недостатньо очищених зворотних (стічних) вод) та водопостачання, каналізації, поводження з відходами (0,095 млн.м</w:t>
      </w:r>
      <w:r w:rsidRPr="00E27DB3">
        <w:rPr>
          <w:rFonts w:ascii="Times New Roman" w:hAnsi="Times New Roman" w:cs="Times New Roman"/>
          <w:sz w:val="28"/>
          <w:szCs w:val="28"/>
          <w:vertAlign w:val="superscript"/>
          <w:lang w:val="uk-UA"/>
        </w:rPr>
        <w:t>3</w:t>
      </w:r>
      <w:r w:rsidRPr="00E27DB3">
        <w:rPr>
          <w:rFonts w:ascii="Times New Roman" w:hAnsi="Times New Roman" w:cs="Times New Roman"/>
          <w:sz w:val="28"/>
          <w:szCs w:val="28"/>
          <w:lang w:val="uk-UA"/>
        </w:rPr>
        <w:t xml:space="preserve"> недостатньо очищених зворотних (стічних) вод), а саме: ТОВ «Уніплит» с-ще Вигода (0,093 млн.м</w:t>
      </w:r>
      <w:r w:rsidRPr="00E27DB3">
        <w:rPr>
          <w:rFonts w:ascii="Times New Roman" w:hAnsi="Times New Roman" w:cs="Times New Roman"/>
          <w:sz w:val="28"/>
          <w:szCs w:val="28"/>
          <w:vertAlign w:val="superscript"/>
          <w:lang w:val="uk-UA"/>
        </w:rPr>
        <w:t>3</w:t>
      </w:r>
      <w:r w:rsidRPr="00E27DB3">
        <w:rPr>
          <w:rFonts w:ascii="Times New Roman" w:hAnsi="Times New Roman" w:cs="Times New Roman"/>
          <w:sz w:val="28"/>
          <w:szCs w:val="28"/>
          <w:lang w:val="uk-UA"/>
        </w:rPr>
        <w:t xml:space="preserve"> недостатньо очищених стоків); КП «Тлумачкомунсервіс» (0,059 млн.м</w:t>
      </w:r>
      <w:r w:rsidRPr="00E27DB3">
        <w:rPr>
          <w:rFonts w:ascii="Times New Roman" w:hAnsi="Times New Roman" w:cs="Times New Roman"/>
          <w:sz w:val="28"/>
          <w:szCs w:val="28"/>
          <w:vertAlign w:val="superscript"/>
          <w:lang w:val="uk-UA"/>
        </w:rPr>
        <w:t>3</w:t>
      </w:r>
      <w:r w:rsidRPr="00E27DB3">
        <w:rPr>
          <w:rFonts w:ascii="Times New Roman" w:hAnsi="Times New Roman" w:cs="Times New Roman"/>
          <w:sz w:val="28"/>
          <w:szCs w:val="28"/>
          <w:lang w:val="uk-UA"/>
        </w:rPr>
        <w:t xml:space="preserve"> недостатньо очищених стоків); Верховинське ВКП (0,020 млн.м</w:t>
      </w:r>
      <w:r w:rsidRPr="00E27DB3">
        <w:rPr>
          <w:rFonts w:ascii="Times New Roman" w:hAnsi="Times New Roman" w:cs="Times New Roman"/>
          <w:sz w:val="28"/>
          <w:szCs w:val="28"/>
          <w:vertAlign w:val="superscript"/>
          <w:lang w:val="uk-UA"/>
        </w:rPr>
        <w:t>3</w:t>
      </w:r>
      <w:r w:rsidRPr="00E27DB3">
        <w:rPr>
          <w:rFonts w:ascii="Times New Roman" w:hAnsi="Times New Roman" w:cs="Times New Roman"/>
          <w:sz w:val="28"/>
          <w:szCs w:val="28"/>
          <w:lang w:val="uk-UA"/>
        </w:rPr>
        <w:t xml:space="preserve"> недостатньо очищених стоків); ЖКП «Техносервіс» П'ядицької ОТГ (0,012 млн.м</w:t>
      </w:r>
      <w:r w:rsidRPr="00E27DB3">
        <w:rPr>
          <w:rFonts w:ascii="Times New Roman" w:hAnsi="Times New Roman" w:cs="Times New Roman"/>
          <w:sz w:val="28"/>
          <w:szCs w:val="28"/>
          <w:vertAlign w:val="superscript"/>
          <w:lang w:val="uk-UA"/>
        </w:rPr>
        <w:t>3</w:t>
      </w:r>
      <w:r w:rsidRPr="00E27DB3">
        <w:rPr>
          <w:rFonts w:ascii="Times New Roman" w:hAnsi="Times New Roman" w:cs="Times New Roman"/>
          <w:sz w:val="28"/>
          <w:szCs w:val="28"/>
          <w:lang w:val="uk-UA"/>
        </w:rPr>
        <w:t xml:space="preserve"> недостатньо очищених стоків).</w:t>
      </w:r>
    </w:p>
    <w:p w:rsidR="008D1EBF" w:rsidRPr="008D1EBF" w:rsidRDefault="008D1EBF" w:rsidP="008D1EBF">
      <w:pPr>
        <w:tabs>
          <w:tab w:val="left" w:pos="1843"/>
        </w:tabs>
        <w:ind w:firstLine="709"/>
        <w:jc w:val="both"/>
        <w:rPr>
          <w:rFonts w:ascii="Times New Roman" w:hAnsi="Times New Roman" w:cs="Times New Roman"/>
          <w:iCs/>
          <w:sz w:val="28"/>
          <w:szCs w:val="28"/>
          <w:lang w:val="uk-UA"/>
        </w:rPr>
      </w:pPr>
      <w:r w:rsidRPr="008D1EBF">
        <w:rPr>
          <w:rFonts w:ascii="Times New Roman" w:hAnsi="Times New Roman" w:cs="Times New Roman"/>
          <w:iCs/>
          <w:sz w:val="28"/>
          <w:szCs w:val="28"/>
          <w:lang w:val="uk-UA"/>
        </w:rPr>
        <w:t>В Івано-Франківській області не проводяться транскордонні дослідження забруднення поверхневих водних об</w:t>
      </w:r>
      <w:r w:rsidRPr="008D1EBF">
        <w:rPr>
          <w:rFonts w:ascii="Times New Roman" w:hAnsi="Times New Roman" w:cs="Times New Roman"/>
          <w:iCs/>
          <w:sz w:val="28"/>
          <w:szCs w:val="28"/>
        </w:rPr>
        <w:t>’</w:t>
      </w:r>
      <w:r w:rsidRPr="008D1EBF">
        <w:rPr>
          <w:rFonts w:ascii="Times New Roman" w:hAnsi="Times New Roman" w:cs="Times New Roman"/>
          <w:iCs/>
          <w:sz w:val="28"/>
          <w:szCs w:val="28"/>
          <w:lang w:val="uk-UA"/>
        </w:rPr>
        <w:t>єктів.</w:t>
      </w:r>
    </w:p>
    <w:p w:rsidR="00E27DB3" w:rsidRPr="00E27DB3" w:rsidRDefault="00E27DB3" w:rsidP="00E27DB3">
      <w:pPr>
        <w:widowControl w:val="0"/>
        <w:autoSpaceDE w:val="0"/>
        <w:autoSpaceDN w:val="0"/>
        <w:adjustRightInd w:val="0"/>
        <w:ind w:left="40" w:firstLine="669"/>
        <w:jc w:val="both"/>
        <w:rPr>
          <w:rFonts w:ascii="Times New Roman" w:hAnsi="Times New Roman" w:cs="Times New Roman"/>
          <w:sz w:val="28"/>
          <w:szCs w:val="28"/>
          <w:shd w:val="clear" w:color="auto" w:fill="FFFFFF"/>
          <w:lang w:val="uk-UA"/>
        </w:rPr>
      </w:pPr>
      <w:r w:rsidRPr="00E27DB3">
        <w:rPr>
          <w:rFonts w:ascii="Times New Roman" w:hAnsi="Times New Roman" w:cs="Times New Roman"/>
          <w:sz w:val="28"/>
          <w:szCs w:val="28"/>
          <w:lang w:val="uk-UA"/>
        </w:rPr>
        <w:t xml:space="preserve">Лабораторія моніторингу вод Західного регіону Дністровського БУВР (далі – Лабораторія) здійснює спостереження за станом поверхневих вод відповідно до вимог Водної Рамкової Директиви ЄС. Метою моніторингу є визначення загальної характеристики поверхневих вод річкового басейну, встановлення основних антропогенних впливів на річковий басейн </w:t>
      </w:r>
      <w:r w:rsidRPr="00E27DB3">
        <w:rPr>
          <w:rFonts w:ascii="Times New Roman" w:hAnsi="Times New Roman" w:cs="Times New Roman"/>
          <w:sz w:val="28"/>
          <w:szCs w:val="28"/>
          <w:shd w:val="clear" w:color="auto" w:fill="FFFFFF"/>
          <w:lang w:val="uk-UA"/>
        </w:rPr>
        <w:t xml:space="preserve">для розробки заходів щодо досягнення </w:t>
      </w:r>
      <w:r w:rsidRPr="00E27DB3">
        <w:rPr>
          <w:rFonts w:ascii="Times New Roman" w:hAnsi="Times New Roman" w:cs="Times New Roman"/>
          <w:sz w:val="28"/>
          <w:szCs w:val="28"/>
          <w:lang w:val="uk-UA"/>
        </w:rPr>
        <w:t xml:space="preserve">«доброго хімічного стану» річок. На території Івано-Франківської області проводиться відбір проб для дослідження, </w:t>
      </w:r>
      <w:r w:rsidRPr="00E27DB3">
        <w:rPr>
          <w:rFonts w:ascii="Times New Roman" w:hAnsi="Times New Roman" w:cs="Times New Roman"/>
          <w:sz w:val="28"/>
          <w:szCs w:val="28"/>
          <w:lang w:val="uk-UA"/>
        </w:rPr>
        <w:lastRenderedPageBreak/>
        <w:t>відібрані у річкових басейнах Дністра та Дунаю (суббасейн Прута)</w:t>
      </w:r>
      <w:r w:rsidRPr="00E27DB3">
        <w:rPr>
          <w:rFonts w:ascii="Times New Roman" w:hAnsi="Times New Roman" w:cs="Times New Roman"/>
          <w:sz w:val="28"/>
          <w:szCs w:val="28"/>
          <w:shd w:val="clear" w:color="auto" w:fill="FFFFFF"/>
          <w:lang w:val="uk-UA"/>
        </w:rPr>
        <w:t>.</w:t>
      </w:r>
    </w:p>
    <w:p w:rsidR="00E27DB3" w:rsidRPr="00E27DB3" w:rsidRDefault="00E27DB3" w:rsidP="00E27DB3">
      <w:pPr>
        <w:widowControl w:val="0"/>
        <w:autoSpaceDE w:val="0"/>
        <w:autoSpaceDN w:val="0"/>
        <w:adjustRightInd w:val="0"/>
        <w:ind w:left="40" w:firstLine="669"/>
        <w:jc w:val="both"/>
        <w:rPr>
          <w:rFonts w:ascii="Times New Roman" w:hAnsi="Times New Roman" w:cs="Times New Roman"/>
          <w:sz w:val="28"/>
          <w:szCs w:val="28"/>
          <w:lang w:val="uk-UA"/>
        </w:rPr>
      </w:pPr>
      <w:r w:rsidRPr="00E27DB3">
        <w:rPr>
          <w:rFonts w:ascii="Times New Roman" w:hAnsi="Times New Roman" w:cs="Times New Roman"/>
          <w:sz w:val="28"/>
          <w:szCs w:val="28"/>
          <w:lang w:val="uk-UA"/>
        </w:rPr>
        <w:t xml:space="preserve">Протягом 2022 року, </w:t>
      </w:r>
      <w:r w:rsidRPr="00E27DB3">
        <w:rPr>
          <w:rFonts w:ascii="Times New Roman" w:hAnsi="Times New Roman" w:cs="Times New Roman"/>
          <w:noProof/>
          <w:sz w:val="28"/>
          <w:szCs w:val="28"/>
          <w:lang w:val="uk-UA"/>
        </w:rPr>
        <w:t xml:space="preserve">відповідно до наказу Держводагентства № 5 від 05.01.2022, </w:t>
      </w:r>
      <w:r w:rsidRPr="00E27DB3">
        <w:rPr>
          <w:rFonts w:ascii="Times New Roman" w:hAnsi="Times New Roman" w:cs="Times New Roman"/>
          <w:sz w:val="28"/>
          <w:szCs w:val="28"/>
          <w:lang w:val="uk-UA"/>
        </w:rPr>
        <w:t>з метою встановлення хімічного стану масивів поверхневих вод</w:t>
      </w:r>
      <w:r w:rsidRPr="00E27DB3">
        <w:rPr>
          <w:rFonts w:ascii="Times New Roman" w:hAnsi="Times New Roman" w:cs="Times New Roman"/>
          <w:noProof/>
          <w:sz w:val="28"/>
          <w:szCs w:val="28"/>
          <w:lang w:val="uk-UA"/>
        </w:rPr>
        <w:t xml:space="preserve"> </w:t>
      </w:r>
      <w:r w:rsidRPr="00E27DB3">
        <w:rPr>
          <w:rFonts w:ascii="Times New Roman" w:hAnsi="Times New Roman" w:cs="Times New Roman"/>
          <w:sz w:val="28"/>
          <w:szCs w:val="28"/>
          <w:lang w:val="uk-UA"/>
        </w:rPr>
        <w:t xml:space="preserve">на території Івано-Франківської області </w:t>
      </w:r>
      <w:r w:rsidRPr="00E27DB3">
        <w:rPr>
          <w:rFonts w:ascii="Times New Roman" w:hAnsi="Times New Roman" w:cs="Times New Roman"/>
          <w:noProof/>
          <w:sz w:val="28"/>
          <w:szCs w:val="28"/>
          <w:lang w:val="uk-UA"/>
        </w:rPr>
        <w:t>Л</w:t>
      </w:r>
      <w:r w:rsidRPr="00E27DB3">
        <w:rPr>
          <w:rFonts w:ascii="Times New Roman" w:hAnsi="Times New Roman" w:cs="Times New Roman"/>
          <w:sz w:val="28"/>
          <w:szCs w:val="28"/>
          <w:lang w:val="uk-UA"/>
        </w:rPr>
        <w:t>абораторією проводився державний моніторинг</w:t>
      </w:r>
      <w:r w:rsidRPr="00E27DB3">
        <w:rPr>
          <w:rFonts w:ascii="Times New Roman" w:hAnsi="Times New Roman" w:cs="Times New Roman"/>
          <w:noProof/>
          <w:sz w:val="28"/>
          <w:szCs w:val="28"/>
          <w:lang w:val="uk-UA"/>
        </w:rPr>
        <w:t xml:space="preserve"> </w:t>
      </w:r>
      <w:r w:rsidRPr="00E27DB3">
        <w:rPr>
          <w:rFonts w:ascii="Times New Roman" w:hAnsi="Times New Roman" w:cs="Times New Roman"/>
          <w:sz w:val="28"/>
          <w:szCs w:val="28"/>
          <w:lang w:val="uk-UA"/>
        </w:rPr>
        <w:t xml:space="preserve">на 24 масивах поверхневих вод річкового басейну Дністра та суббасейну Прута. Програмою діагностичного та операційного моніторингу на 2022 рік затверджено 25 пунктів моніторингу, з них 6 пунктів – на масивах поверхневих вод, що використовуються для питних потреб населення, 18 – </w:t>
      </w:r>
      <w:r w:rsidRPr="00E27DB3">
        <w:rPr>
          <w:rFonts w:ascii="Times New Roman" w:hAnsi="Times New Roman" w:cs="Times New Roman"/>
          <w:noProof/>
          <w:sz w:val="28"/>
          <w:szCs w:val="28"/>
          <w:lang w:val="uk-UA"/>
        </w:rPr>
        <w:t xml:space="preserve">на масивах поверхневих вод, які перебувають під ризиком на основі антропогенних впливів на якісний та кількісний стан вод, 1 </w:t>
      </w:r>
      <w:r w:rsidRPr="00E27DB3">
        <w:rPr>
          <w:rFonts w:ascii="Times New Roman" w:hAnsi="Times New Roman" w:cs="Times New Roman"/>
          <w:sz w:val="28"/>
          <w:szCs w:val="28"/>
          <w:lang w:val="uk-UA"/>
        </w:rPr>
        <w:t>–</w:t>
      </w:r>
      <w:r w:rsidRPr="00E27DB3">
        <w:rPr>
          <w:rFonts w:ascii="Times New Roman" w:hAnsi="Times New Roman" w:cs="Times New Roman"/>
          <w:noProof/>
          <w:sz w:val="28"/>
          <w:szCs w:val="28"/>
          <w:lang w:val="uk-UA"/>
        </w:rPr>
        <w:t xml:space="preserve"> </w:t>
      </w:r>
      <w:r w:rsidRPr="00E27DB3">
        <w:rPr>
          <w:rFonts w:ascii="Times New Roman" w:hAnsi="Times New Roman" w:cs="Times New Roman"/>
          <w:color w:val="000000"/>
          <w:sz w:val="28"/>
          <w:szCs w:val="28"/>
          <w:lang w:val="uk-UA"/>
        </w:rPr>
        <w:t>для визначення референційних умов та на об’єктах Смарагдової мережі встановлено 6 пунктів моніторингу</w:t>
      </w:r>
      <w:r w:rsidRPr="00E27DB3">
        <w:rPr>
          <w:rFonts w:ascii="Times New Roman" w:hAnsi="Times New Roman" w:cs="Times New Roman"/>
          <w:sz w:val="28"/>
          <w:szCs w:val="28"/>
          <w:lang w:val="uk-UA"/>
        </w:rPr>
        <w:t>. У рамках виконання діагностичного та операційного моніторингу Лабораторією проведено 1 288</w:t>
      </w:r>
      <w:r w:rsidRPr="00E27DB3">
        <w:rPr>
          <w:rFonts w:ascii="Times New Roman" w:eastAsiaTheme="minorHAnsi" w:hAnsi="Times New Roman" w:cs="Times New Roman"/>
          <w:sz w:val="28"/>
          <w:szCs w:val="28"/>
          <w:lang w:val="uk-UA"/>
        </w:rPr>
        <w:t xml:space="preserve"> вимірювань 300 проб, відібраних із </w:t>
      </w:r>
      <w:r w:rsidRPr="00E27DB3">
        <w:rPr>
          <w:rFonts w:ascii="Times New Roman" w:hAnsi="Times New Roman" w:cs="Times New Roman"/>
          <w:sz w:val="28"/>
          <w:szCs w:val="28"/>
          <w:lang w:val="uk-UA"/>
        </w:rPr>
        <w:t>басейну Дністра та суббасейну Прута</w:t>
      </w:r>
      <w:r w:rsidRPr="00E27DB3">
        <w:rPr>
          <w:rFonts w:ascii="Times New Roman" w:eastAsiaTheme="minorHAnsi" w:hAnsi="Times New Roman" w:cs="Times New Roman"/>
          <w:sz w:val="28"/>
          <w:szCs w:val="28"/>
          <w:lang w:val="uk-UA"/>
        </w:rPr>
        <w:t>.</w:t>
      </w:r>
      <w:r w:rsidRPr="00E27DB3">
        <w:rPr>
          <w:rFonts w:ascii="Times New Roman" w:eastAsiaTheme="minorHAnsi" w:hAnsi="Times New Roman" w:cs="Times New Roman"/>
          <w:i/>
          <w:sz w:val="28"/>
          <w:szCs w:val="28"/>
          <w:lang w:val="uk-UA"/>
        </w:rPr>
        <w:t xml:space="preserve"> </w:t>
      </w:r>
    </w:p>
    <w:p w:rsidR="00C327C5" w:rsidRDefault="00C327C5" w:rsidP="009544E4">
      <w:pPr>
        <w:autoSpaceDE w:val="0"/>
        <w:autoSpaceDN w:val="0"/>
        <w:adjustRightInd w:val="0"/>
        <w:ind w:firstLine="709"/>
        <w:jc w:val="both"/>
        <w:rPr>
          <w:rFonts w:ascii="Times New Roman" w:hAnsi="Times New Roman" w:cs="Times New Roman"/>
          <w:b/>
          <w:sz w:val="28"/>
          <w:szCs w:val="28"/>
          <w:lang w:val="uk-UA"/>
        </w:rPr>
      </w:pPr>
      <w:r w:rsidRPr="009544E4">
        <w:rPr>
          <w:rFonts w:ascii="Times New Roman" w:hAnsi="Times New Roman" w:cs="Times New Roman"/>
          <w:b/>
          <w:sz w:val="28"/>
          <w:szCs w:val="28"/>
          <w:lang w:val="uk-UA"/>
        </w:rPr>
        <w:t>Питне водопостачання</w:t>
      </w:r>
    </w:p>
    <w:p w:rsidR="00E27DB3" w:rsidRPr="00E27DB3" w:rsidRDefault="00E27DB3" w:rsidP="00E27DB3">
      <w:pPr>
        <w:widowControl w:val="0"/>
        <w:autoSpaceDE w:val="0"/>
        <w:autoSpaceDN w:val="0"/>
        <w:adjustRightInd w:val="0"/>
        <w:ind w:firstLine="709"/>
        <w:jc w:val="both"/>
        <w:rPr>
          <w:rFonts w:ascii="Times New Roman" w:hAnsi="Times New Roman" w:cs="Times New Roman"/>
          <w:sz w:val="28"/>
          <w:lang w:val="uk-UA"/>
        </w:rPr>
      </w:pPr>
      <w:r w:rsidRPr="00E27DB3">
        <w:rPr>
          <w:rFonts w:ascii="Times New Roman" w:hAnsi="Times New Roman" w:cs="Times New Roman"/>
          <w:sz w:val="28"/>
          <w:lang w:val="uk-UA"/>
        </w:rPr>
        <w:t>У 2022 році фахівцями ДУ «</w:t>
      </w:r>
      <w:r w:rsidRPr="00E27DB3">
        <w:rPr>
          <w:rFonts w:ascii="Times New Roman" w:hAnsi="Times New Roman" w:cs="Times New Roman"/>
          <w:sz w:val="28"/>
          <w:szCs w:val="28"/>
          <w:lang w:val="uk-UA"/>
        </w:rPr>
        <w:t>Івано-Франківський обласний центр контролю та профілактики хвороб МОЗ України</w:t>
      </w:r>
      <w:r w:rsidRPr="00E27DB3">
        <w:rPr>
          <w:rFonts w:ascii="Times New Roman" w:hAnsi="Times New Roman" w:cs="Times New Roman"/>
          <w:sz w:val="28"/>
          <w:lang w:val="uk-UA"/>
        </w:rPr>
        <w:t xml:space="preserve">» з комунальних централізованих водопроводів досліджено 536 проб води питної на мікробіологічні показники, з них 5 не відповідають вимогам </w:t>
      </w:r>
      <w:r w:rsidRPr="00E27DB3">
        <w:rPr>
          <w:rFonts w:ascii="Times New Roman" w:hAnsi="Times New Roman" w:cs="Times New Roman"/>
          <w:sz w:val="28"/>
          <w:szCs w:val="28"/>
          <w:lang w:val="uk-UA"/>
        </w:rPr>
        <w:t>ДСанПіН 2.2.4-171-10 «Гігієнічні вимоги до води питної, призначеної для споживання людиною», з відомчих водопроводів досліджено 146 проб води, з яких 2 не відповідають вимогам ДСанПіН, по сільських водопроводах досліджено 68 проб, з яких 4 не відповідають вимогам.</w:t>
      </w:r>
    </w:p>
    <w:p w:rsidR="00E27DB3" w:rsidRPr="00E27DB3" w:rsidRDefault="00E27DB3" w:rsidP="00E27DB3">
      <w:pPr>
        <w:widowControl w:val="0"/>
        <w:autoSpaceDE w:val="0"/>
        <w:autoSpaceDN w:val="0"/>
        <w:adjustRightInd w:val="0"/>
        <w:ind w:left="40" w:firstLine="669"/>
        <w:contextualSpacing/>
        <w:jc w:val="both"/>
        <w:rPr>
          <w:rFonts w:ascii="Times New Roman" w:hAnsi="Times New Roman" w:cs="Times New Roman"/>
          <w:sz w:val="28"/>
          <w:szCs w:val="28"/>
          <w:lang w:val="uk-UA"/>
        </w:rPr>
      </w:pPr>
      <w:r w:rsidRPr="00E27DB3">
        <w:rPr>
          <w:rFonts w:ascii="Times New Roman" w:hAnsi="Times New Roman" w:cs="Times New Roman"/>
          <w:sz w:val="28"/>
          <w:szCs w:val="28"/>
          <w:lang w:val="uk-UA"/>
        </w:rPr>
        <w:t>Протягом звітного періоду отруєнь та спалахів інфекційних захворювань, пов’язаних з водним фактором на території області не фіксувалось.</w:t>
      </w:r>
    </w:p>
    <w:p w:rsidR="007F6D1A" w:rsidRDefault="007F6D1A" w:rsidP="00667338">
      <w:pPr>
        <w:autoSpaceDE w:val="0"/>
        <w:autoSpaceDN w:val="0"/>
        <w:adjustRightInd w:val="0"/>
        <w:jc w:val="center"/>
        <w:rPr>
          <w:rFonts w:ascii="Times New Roman" w:hAnsi="Times New Roman" w:cs="Times New Roman"/>
          <w:b/>
          <w:bCs/>
          <w:sz w:val="28"/>
          <w:szCs w:val="28"/>
          <w:lang w:val="uk-UA"/>
        </w:rPr>
      </w:pPr>
    </w:p>
    <w:p w:rsidR="00E27DB3" w:rsidRPr="00E27DB3" w:rsidRDefault="00E27DB3" w:rsidP="00667338">
      <w:pPr>
        <w:autoSpaceDE w:val="0"/>
        <w:autoSpaceDN w:val="0"/>
        <w:adjustRightInd w:val="0"/>
        <w:jc w:val="center"/>
        <w:rPr>
          <w:rFonts w:ascii="Times New Roman" w:hAnsi="Times New Roman" w:cs="Times New Roman"/>
          <w:b/>
          <w:bCs/>
          <w:sz w:val="28"/>
          <w:szCs w:val="28"/>
          <w:lang w:val="uk-UA"/>
        </w:rPr>
      </w:pPr>
      <w:r w:rsidRPr="00E27DB3">
        <w:rPr>
          <w:rFonts w:ascii="Times New Roman" w:hAnsi="Times New Roman" w:cs="Times New Roman"/>
          <w:b/>
          <w:bCs/>
          <w:sz w:val="28"/>
          <w:szCs w:val="28"/>
          <w:lang w:val="uk-UA"/>
        </w:rPr>
        <w:t>Земельні ресурси та ґрунти</w:t>
      </w:r>
    </w:p>
    <w:p w:rsidR="00667338" w:rsidRPr="00667338" w:rsidRDefault="00667338" w:rsidP="00667338">
      <w:pPr>
        <w:ind w:firstLine="708"/>
        <w:jc w:val="both"/>
        <w:rPr>
          <w:rFonts w:ascii="Times New Roman" w:hAnsi="Times New Roman" w:cs="Times New Roman"/>
          <w:sz w:val="28"/>
          <w:szCs w:val="28"/>
          <w:lang w:val="uk-UA"/>
        </w:rPr>
      </w:pPr>
      <w:r w:rsidRPr="00667338">
        <w:rPr>
          <w:rFonts w:ascii="Times New Roman" w:hAnsi="Times New Roman" w:cs="Times New Roman"/>
          <w:sz w:val="28"/>
          <w:szCs w:val="28"/>
          <w:lang w:val="uk-UA"/>
        </w:rPr>
        <w:t>Загальна площа земель станом на 01.01.2023 складає 1392,70 тис. га, із них сільськогосподарські угіддя – 630,5 тис. га; ліси та інші лісовкриті площі – 635,70 тис. га; забудовані землі – 63,10 тис. га; відкриті заболочені землі – 2,70 тис. га; відкриті землі без рослинного покриву або з незначним рослинним покривом (піски, яри, землі зайняті зсувами, щебнем, галькою, голими скелями) – 22,70 тис. га; інші землі – 38,00 тис. га; території, що покриті поверхневими водами – 23,80 тис. га.</w:t>
      </w:r>
    </w:p>
    <w:p w:rsidR="00667338" w:rsidRPr="00667338" w:rsidRDefault="00667338" w:rsidP="00667338">
      <w:pPr>
        <w:rPr>
          <w:rFonts w:ascii="Times New Roman" w:hAnsi="Times New Roman" w:cs="Times New Roman"/>
          <w:sz w:val="16"/>
          <w:szCs w:val="16"/>
          <w:lang w:val="uk-UA"/>
        </w:rPr>
      </w:pPr>
    </w:p>
    <w:p w:rsidR="00E57992" w:rsidRDefault="00667338" w:rsidP="00667338">
      <w:pPr>
        <w:jc w:val="center"/>
        <w:rPr>
          <w:rFonts w:ascii="Times New Roman" w:hAnsi="Times New Roman" w:cs="Times New Roman"/>
          <w:b/>
          <w:sz w:val="28"/>
          <w:szCs w:val="28"/>
          <w:lang w:val="uk-UA"/>
        </w:rPr>
      </w:pPr>
      <w:r w:rsidRPr="00667338">
        <w:rPr>
          <w:rFonts w:ascii="Times New Roman" w:hAnsi="Times New Roman" w:cs="Times New Roman"/>
          <w:b/>
          <w:sz w:val="28"/>
          <w:szCs w:val="28"/>
          <w:lang w:val="uk-UA"/>
        </w:rPr>
        <w:t xml:space="preserve">Структура земельного фонду регіону </w:t>
      </w:r>
    </w:p>
    <w:p w:rsidR="00667338" w:rsidRPr="00667338" w:rsidRDefault="00667338" w:rsidP="00667338">
      <w:pPr>
        <w:jc w:val="center"/>
        <w:rPr>
          <w:rFonts w:ascii="Times New Roman" w:hAnsi="Times New Roman" w:cs="Times New Roman"/>
          <w:b/>
          <w:sz w:val="28"/>
          <w:szCs w:val="28"/>
          <w:lang w:val="uk-UA"/>
        </w:rPr>
      </w:pPr>
      <w:r w:rsidRPr="00667338">
        <w:rPr>
          <w:rFonts w:ascii="Times New Roman" w:hAnsi="Times New Roman" w:cs="Times New Roman"/>
          <w:b/>
          <w:sz w:val="28"/>
          <w:szCs w:val="28"/>
          <w:lang w:val="uk-UA"/>
        </w:rPr>
        <w:t>(за звітний рік та два попередні роки)*</w:t>
      </w:r>
    </w:p>
    <w:p w:rsidR="00667338" w:rsidRPr="00667338" w:rsidRDefault="00667338" w:rsidP="00E57992">
      <w:pPr>
        <w:jc w:val="right"/>
        <w:rPr>
          <w:rFonts w:ascii="Times New Roman" w:hAnsi="Times New Roman" w:cs="Times New Roman"/>
          <w:i/>
          <w:iCs/>
          <w:sz w:val="24"/>
          <w:szCs w:val="24"/>
          <w:lang w:val="uk-UA"/>
        </w:rPr>
      </w:pPr>
      <w:r w:rsidRPr="00667338">
        <w:rPr>
          <w:rFonts w:ascii="Times New Roman" w:hAnsi="Times New Roman" w:cs="Times New Roman"/>
          <w:sz w:val="24"/>
          <w:szCs w:val="24"/>
          <w:lang w:val="uk-UA"/>
        </w:rPr>
        <w:t xml:space="preserve">                                                                           </w:t>
      </w:r>
      <w:r w:rsidRPr="00667338">
        <w:rPr>
          <w:rFonts w:ascii="Times New Roman" w:hAnsi="Times New Roman" w:cs="Times New Roman"/>
          <w:sz w:val="24"/>
          <w:szCs w:val="24"/>
          <w:lang w:val="uk-UA"/>
        </w:rPr>
        <w:tab/>
      </w:r>
      <w:r w:rsidRPr="00667338">
        <w:rPr>
          <w:rFonts w:ascii="Times New Roman" w:hAnsi="Times New Roman" w:cs="Times New Roman"/>
          <w:sz w:val="24"/>
          <w:szCs w:val="24"/>
          <w:lang w:val="uk-UA"/>
        </w:rPr>
        <w:tab/>
      </w:r>
      <w:r w:rsidRPr="00667338">
        <w:rPr>
          <w:rFonts w:ascii="Times New Roman" w:hAnsi="Times New Roman" w:cs="Times New Roman"/>
          <w:sz w:val="24"/>
          <w:szCs w:val="24"/>
          <w:lang w:val="uk-UA"/>
        </w:rPr>
        <w:tab/>
      </w:r>
      <w:r w:rsidRPr="00667338">
        <w:rPr>
          <w:rFonts w:ascii="Times New Roman" w:hAnsi="Times New Roman" w:cs="Times New Roman"/>
          <w:sz w:val="24"/>
          <w:szCs w:val="24"/>
          <w:lang w:val="uk-UA"/>
        </w:rPr>
        <w:tab/>
      </w:r>
      <w:r w:rsidRPr="00667338">
        <w:rPr>
          <w:rFonts w:ascii="Times New Roman" w:hAnsi="Times New Roman" w:cs="Times New Roman"/>
          <w:sz w:val="24"/>
          <w:szCs w:val="24"/>
          <w:lang w:val="uk-UA"/>
        </w:rPr>
        <w:tab/>
        <w:t xml:space="preserve">      </w:t>
      </w:r>
      <w:r>
        <w:rPr>
          <w:rFonts w:ascii="Times New Roman" w:hAnsi="Times New Roman" w:cs="Times New Roman"/>
          <w:i/>
          <w:iCs/>
          <w:sz w:val="24"/>
          <w:szCs w:val="24"/>
          <w:lang w:val="uk-UA"/>
        </w:rPr>
        <w:t>Таблиця 4</w:t>
      </w:r>
    </w:p>
    <w:tbl>
      <w:tblPr>
        <w:tblW w:w="9640" w:type="dxa"/>
        <w:jc w:val="center"/>
        <w:tblLayout w:type="fixed"/>
        <w:tblCellMar>
          <w:left w:w="30" w:type="dxa"/>
          <w:right w:w="30" w:type="dxa"/>
        </w:tblCellMar>
        <w:tblLook w:val="04A0" w:firstRow="1" w:lastRow="0" w:firstColumn="1" w:lastColumn="0" w:noHBand="0" w:noVBand="1"/>
      </w:tblPr>
      <w:tblGrid>
        <w:gridCol w:w="3550"/>
        <w:gridCol w:w="851"/>
        <w:gridCol w:w="992"/>
        <w:gridCol w:w="981"/>
        <w:gridCol w:w="992"/>
        <w:gridCol w:w="993"/>
        <w:gridCol w:w="1281"/>
      </w:tblGrid>
      <w:tr w:rsidR="00667338" w:rsidRPr="00667338" w:rsidTr="00F8276F">
        <w:trPr>
          <w:cantSplit/>
          <w:trHeight w:val="330"/>
          <w:jc w:val="center"/>
        </w:trPr>
        <w:tc>
          <w:tcPr>
            <w:tcW w:w="3550" w:type="dxa"/>
            <w:vMerge w:val="restart"/>
            <w:tcBorders>
              <w:top w:val="single" w:sz="4" w:space="0" w:color="auto"/>
              <w:left w:val="single" w:sz="4" w:space="0" w:color="auto"/>
              <w:bottom w:val="single" w:sz="4" w:space="0" w:color="auto"/>
              <w:right w:val="single" w:sz="4" w:space="0" w:color="auto"/>
            </w:tcBorders>
            <w:vAlign w:val="center"/>
            <w:hideMark/>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Основні види земель та угідь</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2020</w:t>
            </w:r>
          </w:p>
        </w:tc>
        <w:tc>
          <w:tcPr>
            <w:tcW w:w="1973" w:type="dxa"/>
            <w:gridSpan w:val="2"/>
            <w:tcBorders>
              <w:top w:val="single" w:sz="4" w:space="0" w:color="auto"/>
              <w:left w:val="single" w:sz="4" w:space="0" w:color="auto"/>
              <w:bottom w:val="single" w:sz="4" w:space="0" w:color="auto"/>
              <w:right w:val="single" w:sz="4" w:space="0" w:color="auto"/>
            </w:tcBorders>
            <w:vAlign w:val="center"/>
            <w:hideMark/>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2021</w:t>
            </w:r>
          </w:p>
        </w:tc>
        <w:tc>
          <w:tcPr>
            <w:tcW w:w="2274" w:type="dxa"/>
            <w:gridSpan w:val="2"/>
            <w:tcBorders>
              <w:top w:val="single" w:sz="4" w:space="0" w:color="auto"/>
              <w:left w:val="single" w:sz="4" w:space="0" w:color="auto"/>
              <w:bottom w:val="single" w:sz="4" w:space="0" w:color="auto"/>
              <w:right w:val="single" w:sz="4" w:space="0" w:color="auto"/>
            </w:tcBorders>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2022</w:t>
            </w:r>
          </w:p>
        </w:tc>
      </w:tr>
      <w:tr w:rsidR="00667338" w:rsidRPr="00667338" w:rsidTr="00F8276F">
        <w:trPr>
          <w:cantSplit/>
          <w:trHeight w:val="1079"/>
          <w:jc w:val="center"/>
        </w:trPr>
        <w:tc>
          <w:tcPr>
            <w:tcW w:w="3550" w:type="dxa"/>
            <w:vMerge/>
            <w:tcBorders>
              <w:top w:val="single" w:sz="4" w:space="0" w:color="auto"/>
              <w:left w:val="single" w:sz="4" w:space="0" w:color="auto"/>
              <w:bottom w:val="single" w:sz="4" w:space="0" w:color="auto"/>
              <w:right w:val="single" w:sz="4" w:space="0" w:color="auto"/>
            </w:tcBorders>
            <w:vAlign w:val="center"/>
            <w:hideMark/>
          </w:tcPr>
          <w:p w:rsidR="00667338" w:rsidRPr="009A5641" w:rsidRDefault="00667338" w:rsidP="00667338">
            <w:pPr>
              <w:jc w:val="center"/>
              <w:rPr>
                <w:rFonts w:ascii="Times New Roman" w:hAnsi="Times New Roman" w:cs="Times New Roman"/>
                <w:sz w:val="24"/>
                <w:szCs w:val="24"/>
                <w:lang w:val="uk-UA"/>
              </w:rPr>
            </w:pPr>
          </w:p>
        </w:tc>
        <w:tc>
          <w:tcPr>
            <w:tcW w:w="851" w:type="dxa"/>
            <w:tcBorders>
              <w:top w:val="single" w:sz="4" w:space="0" w:color="auto"/>
              <w:left w:val="single" w:sz="4" w:space="0" w:color="auto"/>
              <w:bottom w:val="single" w:sz="4" w:space="0" w:color="auto"/>
              <w:right w:val="single" w:sz="4" w:space="0" w:color="auto"/>
            </w:tcBorders>
            <w:hideMark/>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усього, тис. га</w:t>
            </w:r>
          </w:p>
        </w:tc>
        <w:tc>
          <w:tcPr>
            <w:tcW w:w="992" w:type="dxa"/>
            <w:tcBorders>
              <w:top w:val="single" w:sz="4" w:space="0" w:color="auto"/>
              <w:left w:val="single" w:sz="4" w:space="0" w:color="auto"/>
              <w:bottom w:val="single" w:sz="4" w:space="0" w:color="auto"/>
              <w:right w:val="single" w:sz="4" w:space="0" w:color="auto"/>
            </w:tcBorders>
            <w:hideMark/>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 до загальної площі території</w:t>
            </w:r>
          </w:p>
        </w:tc>
        <w:tc>
          <w:tcPr>
            <w:tcW w:w="981" w:type="dxa"/>
            <w:tcBorders>
              <w:top w:val="single" w:sz="4" w:space="0" w:color="auto"/>
              <w:left w:val="single" w:sz="4" w:space="0" w:color="auto"/>
              <w:bottom w:val="single" w:sz="4" w:space="0" w:color="auto"/>
              <w:right w:val="single" w:sz="4" w:space="0" w:color="auto"/>
            </w:tcBorders>
            <w:hideMark/>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усього, тис. га</w:t>
            </w:r>
          </w:p>
        </w:tc>
        <w:tc>
          <w:tcPr>
            <w:tcW w:w="992" w:type="dxa"/>
            <w:tcBorders>
              <w:top w:val="single" w:sz="4" w:space="0" w:color="auto"/>
              <w:left w:val="single" w:sz="4" w:space="0" w:color="auto"/>
              <w:bottom w:val="single" w:sz="4" w:space="0" w:color="auto"/>
              <w:right w:val="single" w:sz="4" w:space="0" w:color="auto"/>
            </w:tcBorders>
            <w:hideMark/>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 до загальної площі території</w:t>
            </w:r>
          </w:p>
        </w:tc>
        <w:tc>
          <w:tcPr>
            <w:tcW w:w="993" w:type="dxa"/>
            <w:tcBorders>
              <w:top w:val="single" w:sz="4" w:space="0" w:color="auto"/>
              <w:left w:val="single" w:sz="4" w:space="0" w:color="auto"/>
              <w:bottom w:val="single" w:sz="4" w:space="0" w:color="auto"/>
              <w:right w:val="single" w:sz="4" w:space="0" w:color="auto"/>
            </w:tcBorders>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усього, тис. га</w:t>
            </w:r>
          </w:p>
        </w:tc>
        <w:tc>
          <w:tcPr>
            <w:tcW w:w="1281" w:type="dxa"/>
            <w:tcBorders>
              <w:top w:val="single" w:sz="4" w:space="0" w:color="auto"/>
              <w:left w:val="single" w:sz="4" w:space="0" w:color="auto"/>
              <w:bottom w:val="single" w:sz="4" w:space="0" w:color="auto"/>
              <w:right w:val="single" w:sz="4" w:space="0" w:color="auto"/>
            </w:tcBorders>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 до загальної площі території</w:t>
            </w:r>
          </w:p>
        </w:tc>
      </w:tr>
      <w:tr w:rsidR="00667338" w:rsidRPr="00667338" w:rsidTr="00F8276F">
        <w:trPr>
          <w:cantSplit/>
          <w:trHeight w:val="276"/>
          <w:jc w:val="center"/>
        </w:trPr>
        <w:tc>
          <w:tcPr>
            <w:tcW w:w="9640" w:type="dxa"/>
            <w:gridSpan w:val="7"/>
            <w:tcBorders>
              <w:top w:val="single" w:sz="4" w:space="0" w:color="auto"/>
              <w:left w:val="single" w:sz="4" w:space="0" w:color="auto"/>
              <w:bottom w:val="single" w:sz="4" w:space="0" w:color="auto"/>
              <w:right w:val="single" w:sz="4" w:space="0" w:color="auto"/>
            </w:tcBorders>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Категорії земель за основним цільовим призначенням</w:t>
            </w:r>
          </w:p>
        </w:tc>
      </w:tr>
      <w:tr w:rsidR="00667338" w:rsidRPr="00667338" w:rsidTr="00F8276F">
        <w:trPr>
          <w:trHeight w:val="195"/>
          <w:jc w:val="center"/>
        </w:trPr>
        <w:tc>
          <w:tcPr>
            <w:tcW w:w="3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7338" w:rsidRPr="009A5641" w:rsidRDefault="00667338" w:rsidP="00667338">
            <w:pPr>
              <w:rPr>
                <w:rFonts w:ascii="Times New Roman" w:hAnsi="Times New Roman" w:cs="Times New Roman"/>
                <w:sz w:val="24"/>
                <w:szCs w:val="24"/>
                <w:lang w:val="uk-UA"/>
              </w:rPr>
            </w:pPr>
            <w:r w:rsidRPr="009A5641">
              <w:rPr>
                <w:rFonts w:ascii="Times New Roman" w:hAnsi="Times New Roman" w:cs="Times New Roman"/>
                <w:sz w:val="24"/>
                <w:szCs w:val="24"/>
                <w:lang w:val="uk-UA"/>
              </w:rPr>
              <w:t>Загальна площа території області</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1392,7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100</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1392,7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100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1392,7</w:t>
            </w:r>
          </w:p>
        </w:tc>
        <w:tc>
          <w:tcPr>
            <w:tcW w:w="1281"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100</w:t>
            </w:r>
          </w:p>
        </w:tc>
      </w:tr>
      <w:tr w:rsidR="00667338" w:rsidRPr="00667338" w:rsidTr="00F8276F">
        <w:trPr>
          <w:trHeight w:val="330"/>
          <w:jc w:val="center"/>
        </w:trPr>
        <w:tc>
          <w:tcPr>
            <w:tcW w:w="3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7338" w:rsidRPr="009A5641" w:rsidRDefault="00667338" w:rsidP="00667338">
            <w:pPr>
              <w:rPr>
                <w:rFonts w:ascii="Times New Roman" w:hAnsi="Times New Roman" w:cs="Times New Roman"/>
                <w:sz w:val="24"/>
                <w:szCs w:val="24"/>
                <w:lang w:val="uk-UA"/>
              </w:rPr>
            </w:pPr>
            <w:r w:rsidRPr="009A5641">
              <w:rPr>
                <w:rFonts w:ascii="Times New Roman" w:hAnsi="Times New Roman" w:cs="Times New Roman"/>
                <w:sz w:val="24"/>
                <w:szCs w:val="24"/>
                <w:lang w:val="uk-UA"/>
              </w:rPr>
              <w:t>з них: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p>
        </w:tc>
        <w:tc>
          <w:tcPr>
            <w:tcW w:w="1281"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p>
        </w:tc>
      </w:tr>
      <w:tr w:rsidR="00667338" w:rsidRPr="00667338" w:rsidTr="00F8276F">
        <w:trPr>
          <w:trHeight w:val="307"/>
          <w:jc w:val="center"/>
        </w:trPr>
        <w:tc>
          <w:tcPr>
            <w:tcW w:w="3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7338" w:rsidRPr="009A5641" w:rsidRDefault="00667338" w:rsidP="00667338">
            <w:pPr>
              <w:rPr>
                <w:rFonts w:ascii="Times New Roman" w:hAnsi="Times New Roman" w:cs="Times New Roman"/>
                <w:sz w:val="24"/>
                <w:szCs w:val="24"/>
                <w:lang w:val="uk-UA"/>
              </w:rPr>
            </w:pPr>
            <w:r w:rsidRPr="009A5641">
              <w:rPr>
                <w:rFonts w:ascii="Times New Roman" w:hAnsi="Times New Roman" w:cs="Times New Roman"/>
                <w:sz w:val="24"/>
                <w:szCs w:val="24"/>
                <w:lang w:val="uk-UA"/>
              </w:rPr>
              <w:lastRenderedPageBreak/>
              <w:t>землі сільськогосподарського призначення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645,0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46,3</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645,0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46,3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645,0</w:t>
            </w:r>
          </w:p>
        </w:tc>
        <w:tc>
          <w:tcPr>
            <w:tcW w:w="1281"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46,3</w:t>
            </w:r>
          </w:p>
        </w:tc>
      </w:tr>
      <w:tr w:rsidR="00667338" w:rsidRPr="00667338" w:rsidTr="00F8276F">
        <w:trPr>
          <w:trHeight w:val="307"/>
          <w:jc w:val="center"/>
        </w:trPr>
        <w:tc>
          <w:tcPr>
            <w:tcW w:w="3550"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rPr>
                <w:rFonts w:ascii="Times New Roman" w:hAnsi="Times New Roman" w:cs="Times New Roman"/>
                <w:sz w:val="24"/>
                <w:szCs w:val="24"/>
                <w:lang w:val="uk-UA"/>
              </w:rPr>
            </w:pPr>
            <w:r w:rsidRPr="009A5641">
              <w:rPr>
                <w:rFonts w:ascii="Times New Roman" w:hAnsi="Times New Roman" w:cs="Times New Roman"/>
                <w:sz w:val="24"/>
                <w:szCs w:val="24"/>
                <w:lang w:val="uk-UA"/>
              </w:rPr>
              <w:t>землі природно-заповідного та іншого природоохоронного призначення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43,7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3,1</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43,7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3,1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43,7</w:t>
            </w:r>
          </w:p>
        </w:tc>
        <w:tc>
          <w:tcPr>
            <w:tcW w:w="1281"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3,1</w:t>
            </w:r>
          </w:p>
        </w:tc>
      </w:tr>
      <w:tr w:rsidR="00667338" w:rsidRPr="00667338" w:rsidTr="00F8276F">
        <w:trPr>
          <w:trHeight w:val="307"/>
          <w:jc w:val="center"/>
        </w:trPr>
        <w:tc>
          <w:tcPr>
            <w:tcW w:w="3550"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rPr>
                <w:rFonts w:ascii="Times New Roman" w:hAnsi="Times New Roman" w:cs="Times New Roman"/>
                <w:sz w:val="24"/>
                <w:szCs w:val="24"/>
                <w:lang w:val="uk-UA"/>
              </w:rPr>
            </w:pPr>
            <w:r w:rsidRPr="009A5641">
              <w:rPr>
                <w:rFonts w:ascii="Times New Roman" w:hAnsi="Times New Roman" w:cs="Times New Roman"/>
                <w:sz w:val="24"/>
                <w:szCs w:val="24"/>
                <w:lang w:val="uk-UA"/>
              </w:rPr>
              <w:t>землі оздоровчого призначення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0,2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0,0</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0,2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0,2</w:t>
            </w:r>
          </w:p>
        </w:tc>
        <w:tc>
          <w:tcPr>
            <w:tcW w:w="1281"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0,0</w:t>
            </w:r>
          </w:p>
        </w:tc>
      </w:tr>
      <w:tr w:rsidR="00667338" w:rsidRPr="00667338" w:rsidTr="00F8276F">
        <w:trPr>
          <w:trHeight w:val="307"/>
          <w:jc w:val="center"/>
        </w:trPr>
        <w:tc>
          <w:tcPr>
            <w:tcW w:w="3550"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rPr>
                <w:rFonts w:ascii="Times New Roman" w:hAnsi="Times New Roman" w:cs="Times New Roman"/>
                <w:sz w:val="24"/>
                <w:szCs w:val="24"/>
                <w:lang w:val="uk-UA"/>
              </w:rPr>
            </w:pPr>
            <w:r w:rsidRPr="009A5641">
              <w:rPr>
                <w:rFonts w:ascii="Times New Roman" w:hAnsi="Times New Roman" w:cs="Times New Roman"/>
                <w:sz w:val="24"/>
                <w:szCs w:val="24"/>
                <w:lang w:val="uk-UA"/>
              </w:rPr>
              <w:t>землі рекреаційного призначення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12,3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0,9</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12,3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0,9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12,3</w:t>
            </w:r>
          </w:p>
        </w:tc>
        <w:tc>
          <w:tcPr>
            <w:tcW w:w="1281"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0,9</w:t>
            </w:r>
          </w:p>
        </w:tc>
      </w:tr>
      <w:tr w:rsidR="00667338" w:rsidRPr="00667338" w:rsidTr="00F8276F">
        <w:trPr>
          <w:trHeight w:val="307"/>
          <w:jc w:val="center"/>
        </w:trPr>
        <w:tc>
          <w:tcPr>
            <w:tcW w:w="3550"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rPr>
                <w:rFonts w:ascii="Times New Roman" w:hAnsi="Times New Roman" w:cs="Times New Roman"/>
                <w:sz w:val="24"/>
                <w:szCs w:val="24"/>
                <w:lang w:val="uk-UA"/>
              </w:rPr>
            </w:pPr>
            <w:r w:rsidRPr="009A5641">
              <w:rPr>
                <w:rFonts w:ascii="Times New Roman" w:hAnsi="Times New Roman" w:cs="Times New Roman"/>
                <w:sz w:val="24"/>
                <w:szCs w:val="24"/>
                <w:lang w:val="uk-UA"/>
              </w:rPr>
              <w:t>землі лісогосподарського призначення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563,5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40,5</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563,5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40,5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563,5</w:t>
            </w:r>
          </w:p>
        </w:tc>
        <w:tc>
          <w:tcPr>
            <w:tcW w:w="1281"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40,5</w:t>
            </w:r>
          </w:p>
        </w:tc>
      </w:tr>
      <w:tr w:rsidR="00667338" w:rsidRPr="00667338" w:rsidTr="00F8276F">
        <w:trPr>
          <w:trHeight w:val="307"/>
          <w:jc w:val="center"/>
        </w:trPr>
        <w:tc>
          <w:tcPr>
            <w:tcW w:w="3550"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rPr>
                <w:rFonts w:ascii="Times New Roman" w:hAnsi="Times New Roman" w:cs="Times New Roman"/>
                <w:sz w:val="24"/>
                <w:szCs w:val="24"/>
                <w:lang w:val="uk-UA"/>
              </w:rPr>
            </w:pPr>
            <w:r w:rsidRPr="009A5641">
              <w:rPr>
                <w:rFonts w:ascii="Times New Roman" w:hAnsi="Times New Roman" w:cs="Times New Roman"/>
                <w:sz w:val="24"/>
                <w:szCs w:val="24"/>
                <w:lang w:val="uk-UA"/>
              </w:rPr>
              <w:t>землі водного фонду</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23,8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1,7</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23,8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23,8</w:t>
            </w:r>
          </w:p>
        </w:tc>
        <w:tc>
          <w:tcPr>
            <w:tcW w:w="1281"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1,7</w:t>
            </w:r>
          </w:p>
        </w:tc>
      </w:tr>
      <w:tr w:rsidR="00667338" w:rsidRPr="00667338" w:rsidTr="00F8276F">
        <w:trPr>
          <w:trHeight w:val="307"/>
          <w:jc w:val="center"/>
        </w:trPr>
        <w:tc>
          <w:tcPr>
            <w:tcW w:w="964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Види земельних угідь</w:t>
            </w:r>
          </w:p>
        </w:tc>
      </w:tr>
      <w:tr w:rsidR="00667338" w:rsidRPr="00667338" w:rsidTr="00F8276F">
        <w:trPr>
          <w:trHeight w:val="330"/>
          <w:jc w:val="center"/>
        </w:trPr>
        <w:tc>
          <w:tcPr>
            <w:tcW w:w="3550"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rPr>
                <w:rFonts w:ascii="Times New Roman" w:hAnsi="Times New Roman" w:cs="Times New Roman"/>
                <w:sz w:val="24"/>
                <w:szCs w:val="24"/>
                <w:lang w:val="uk-UA"/>
              </w:rPr>
            </w:pPr>
            <w:r w:rsidRPr="009A5641">
              <w:rPr>
                <w:rFonts w:ascii="Times New Roman" w:hAnsi="Times New Roman" w:cs="Times New Roman"/>
                <w:sz w:val="24"/>
                <w:szCs w:val="24"/>
                <w:lang w:val="uk-UA"/>
              </w:rPr>
              <w:t>Загальна площа земель</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1392,7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100</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1392,7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100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1392,7</w:t>
            </w:r>
          </w:p>
        </w:tc>
        <w:tc>
          <w:tcPr>
            <w:tcW w:w="1281" w:type="dxa"/>
            <w:tcBorders>
              <w:top w:val="single" w:sz="4" w:space="0" w:color="auto"/>
              <w:left w:val="single" w:sz="4" w:space="0" w:color="auto"/>
              <w:bottom w:val="single" w:sz="4" w:space="0" w:color="auto"/>
              <w:right w:val="single" w:sz="4" w:space="0" w:color="auto"/>
            </w:tcBorders>
            <w:shd w:val="clear" w:color="auto" w:fill="FFFFFF"/>
            <w:vAlign w:val="center"/>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100</w:t>
            </w:r>
          </w:p>
        </w:tc>
      </w:tr>
      <w:tr w:rsidR="00667338" w:rsidRPr="00667338" w:rsidTr="00F8276F">
        <w:trPr>
          <w:trHeight w:val="330"/>
          <w:jc w:val="center"/>
        </w:trPr>
        <w:tc>
          <w:tcPr>
            <w:tcW w:w="3550"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rPr>
                <w:rFonts w:ascii="Times New Roman" w:hAnsi="Times New Roman" w:cs="Times New Roman"/>
                <w:sz w:val="24"/>
                <w:szCs w:val="24"/>
                <w:lang w:val="uk-UA"/>
              </w:rPr>
            </w:pPr>
            <w:r w:rsidRPr="009A5641">
              <w:rPr>
                <w:rFonts w:ascii="Times New Roman" w:hAnsi="Times New Roman" w:cs="Times New Roman"/>
                <w:sz w:val="24"/>
                <w:szCs w:val="24"/>
                <w:lang w:val="uk-UA"/>
              </w:rPr>
              <w:t>з них:</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p>
        </w:tc>
      </w:tr>
      <w:tr w:rsidR="00667338" w:rsidRPr="00667338" w:rsidTr="00F8276F">
        <w:trPr>
          <w:trHeight w:val="330"/>
          <w:jc w:val="center"/>
        </w:trPr>
        <w:tc>
          <w:tcPr>
            <w:tcW w:w="3550" w:type="dxa"/>
            <w:tcBorders>
              <w:top w:val="single" w:sz="4" w:space="0" w:color="auto"/>
              <w:left w:val="single" w:sz="4" w:space="0" w:color="auto"/>
              <w:bottom w:val="single" w:sz="4" w:space="0" w:color="auto"/>
              <w:right w:val="single" w:sz="4" w:space="0" w:color="auto"/>
            </w:tcBorders>
            <w:shd w:val="clear" w:color="auto" w:fill="FFFFFF"/>
            <w:hideMark/>
          </w:tcPr>
          <w:p w:rsidR="00667338" w:rsidRPr="009A5641" w:rsidRDefault="00667338" w:rsidP="00667338">
            <w:pPr>
              <w:rPr>
                <w:rFonts w:ascii="Times New Roman" w:hAnsi="Times New Roman" w:cs="Times New Roman"/>
                <w:sz w:val="24"/>
                <w:szCs w:val="24"/>
                <w:lang w:val="uk-UA"/>
              </w:rPr>
            </w:pPr>
            <w:r w:rsidRPr="009A5641">
              <w:rPr>
                <w:rFonts w:ascii="Times New Roman" w:hAnsi="Times New Roman" w:cs="Times New Roman"/>
                <w:sz w:val="24"/>
                <w:szCs w:val="24"/>
                <w:lang w:val="uk-UA"/>
              </w:rPr>
              <w:t>Сільськогосподарські угіддя, з них:</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630,5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45,3</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630,5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45,3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630,5</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45,3</w:t>
            </w:r>
          </w:p>
        </w:tc>
      </w:tr>
      <w:tr w:rsidR="00667338" w:rsidRPr="00667338" w:rsidTr="00F8276F">
        <w:trPr>
          <w:trHeight w:val="330"/>
          <w:jc w:val="center"/>
        </w:trPr>
        <w:tc>
          <w:tcPr>
            <w:tcW w:w="3550" w:type="dxa"/>
            <w:tcBorders>
              <w:top w:val="single" w:sz="4" w:space="0" w:color="auto"/>
              <w:left w:val="single" w:sz="4" w:space="0" w:color="auto"/>
              <w:bottom w:val="single" w:sz="4" w:space="0" w:color="auto"/>
              <w:right w:val="single" w:sz="4" w:space="0" w:color="auto"/>
            </w:tcBorders>
            <w:shd w:val="clear" w:color="auto" w:fill="FFFFFF"/>
            <w:hideMark/>
          </w:tcPr>
          <w:p w:rsidR="00667338" w:rsidRPr="009A5641" w:rsidRDefault="00667338" w:rsidP="00667338">
            <w:pPr>
              <w:rPr>
                <w:rFonts w:ascii="Times New Roman" w:hAnsi="Times New Roman" w:cs="Times New Roman"/>
                <w:sz w:val="24"/>
                <w:szCs w:val="24"/>
                <w:lang w:val="uk-UA"/>
              </w:rPr>
            </w:pPr>
            <w:r w:rsidRPr="009A5641">
              <w:rPr>
                <w:rFonts w:ascii="Times New Roman" w:hAnsi="Times New Roman" w:cs="Times New Roman"/>
                <w:sz w:val="24"/>
                <w:szCs w:val="24"/>
                <w:lang w:val="uk-UA"/>
              </w:rPr>
              <w:t>рілля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397,2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397,2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397,2</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w:t>
            </w:r>
          </w:p>
        </w:tc>
      </w:tr>
      <w:tr w:rsidR="00667338" w:rsidRPr="00667338" w:rsidTr="00F8276F">
        <w:trPr>
          <w:trHeight w:val="330"/>
          <w:jc w:val="center"/>
        </w:trPr>
        <w:tc>
          <w:tcPr>
            <w:tcW w:w="3550"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rPr>
                <w:rFonts w:ascii="Times New Roman" w:hAnsi="Times New Roman" w:cs="Times New Roman"/>
                <w:sz w:val="24"/>
                <w:szCs w:val="24"/>
                <w:lang w:val="uk-UA"/>
              </w:rPr>
            </w:pPr>
            <w:r w:rsidRPr="009A5641">
              <w:rPr>
                <w:rFonts w:ascii="Times New Roman" w:hAnsi="Times New Roman" w:cs="Times New Roman"/>
                <w:sz w:val="24"/>
                <w:szCs w:val="24"/>
                <w:lang w:val="uk-UA"/>
              </w:rPr>
              <w:t>перелоги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6,8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6,8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6,8</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w:t>
            </w:r>
          </w:p>
        </w:tc>
      </w:tr>
      <w:tr w:rsidR="00667338" w:rsidRPr="00667338" w:rsidTr="00F8276F">
        <w:trPr>
          <w:trHeight w:val="330"/>
          <w:jc w:val="center"/>
        </w:trPr>
        <w:tc>
          <w:tcPr>
            <w:tcW w:w="3550"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rPr>
                <w:rFonts w:ascii="Times New Roman" w:hAnsi="Times New Roman" w:cs="Times New Roman"/>
                <w:sz w:val="24"/>
                <w:szCs w:val="24"/>
                <w:lang w:val="uk-UA"/>
              </w:rPr>
            </w:pPr>
            <w:r w:rsidRPr="009A5641">
              <w:rPr>
                <w:rFonts w:ascii="Times New Roman" w:hAnsi="Times New Roman" w:cs="Times New Roman"/>
                <w:sz w:val="24"/>
                <w:szCs w:val="24"/>
                <w:lang w:val="uk-UA"/>
              </w:rPr>
              <w:t>сіножаті</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83,9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83,9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83,9</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w:t>
            </w:r>
          </w:p>
        </w:tc>
      </w:tr>
      <w:tr w:rsidR="00667338" w:rsidRPr="00667338" w:rsidTr="00F8276F">
        <w:trPr>
          <w:trHeight w:val="362"/>
          <w:jc w:val="center"/>
        </w:trPr>
        <w:tc>
          <w:tcPr>
            <w:tcW w:w="3550" w:type="dxa"/>
            <w:tcBorders>
              <w:top w:val="single" w:sz="4" w:space="0" w:color="auto"/>
              <w:left w:val="single" w:sz="4" w:space="0" w:color="auto"/>
              <w:bottom w:val="single" w:sz="4" w:space="0" w:color="auto"/>
              <w:right w:val="single" w:sz="4" w:space="0" w:color="auto"/>
            </w:tcBorders>
            <w:shd w:val="clear" w:color="auto" w:fill="FFFFFF"/>
            <w:hideMark/>
          </w:tcPr>
          <w:p w:rsidR="00667338" w:rsidRPr="009A5641" w:rsidRDefault="00667338" w:rsidP="00667338">
            <w:pPr>
              <w:rPr>
                <w:rFonts w:ascii="Times New Roman" w:hAnsi="Times New Roman" w:cs="Times New Roman"/>
                <w:sz w:val="24"/>
                <w:szCs w:val="24"/>
                <w:lang w:val="uk-UA"/>
              </w:rPr>
            </w:pPr>
            <w:r w:rsidRPr="009A5641">
              <w:rPr>
                <w:rFonts w:ascii="Times New Roman" w:hAnsi="Times New Roman" w:cs="Times New Roman"/>
                <w:sz w:val="24"/>
                <w:szCs w:val="24"/>
                <w:lang w:val="uk-UA"/>
              </w:rPr>
              <w:t>пасовища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126,3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126,3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126,3</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w:t>
            </w:r>
          </w:p>
        </w:tc>
      </w:tr>
      <w:tr w:rsidR="00667338" w:rsidRPr="00667338" w:rsidTr="00F8276F">
        <w:trPr>
          <w:trHeight w:val="268"/>
          <w:jc w:val="center"/>
        </w:trPr>
        <w:tc>
          <w:tcPr>
            <w:tcW w:w="3550"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rPr>
                <w:rFonts w:ascii="Times New Roman" w:hAnsi="Times New Roman" w:cs="Times New Roman"/>
                <w:sz w:val="24"/>
                <w:szCs w:val="24"/>
                <w:lang w:val="uk-UA"/>
              </w:rPr>
            </w:pPr>
            <w:r w:rsidRPr="009A5641">
              <w:rPr>
                <w:rFonts w:ascii="Times New Roman" w:hAnsi="Times New Roman" w:cs="Times New Roman"/>
                <w:sz w:val="24"/>
                <w:szCs w:val="24"/>
                <w:lang w:val="uk-UA"/>
              </w:rPr>
              <w:t>багаторічні насадження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16,3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16,3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16,3</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w:t>
            </w:r>
          </w:p>
        </w:tc>
      </w:tr>
      <w:tr w:rsidR="00667338" w:rsidRPr="00667338" w:rsidTr="00F8276F">
        <w:trPr>
          <w:trHeight w:val="204"/>
          <w:jc w:val="center"/>
        </w:trPr>
        <w:tc>
          <w:tcPr>
            <w:tcW w:w="3550"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rPr>
                <w:rFonts w:ascii="Times New Roman" w:hAnsi="Times New Roman" w:cs="Times New Roman"/>
                <w:sz w:val="24"/>
                <w:szCs w:val="24"/>
                <w:lang w:val="uk-UA"/>
              </w:rPr>
            </w:pPr>
            <w:r w:rsidRPr="009A5641">
              <w:rPr>
                <w:rFonts w:ascii="Times New Roman" w:hAnsi="Times New Roman" w:cs="Times New Roman"/>
                <w:sz w:val="24"/>
                <w:szCs w:val="24"/>
                <w:lang w:val="uk-UA"/>
              </w:rPr>
              <w:t>Землі без рослинного покриву або з незначним рослинним покривом, з них:</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22,4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1,6</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22,4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1,6</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22,4</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1,6</w:t>
            </w:r>
          </w:p>
        </w:tc>
      </w:tr>
      <w:tr w:rsidR="00667338" w:rsidRPr="00667338" w:rsidTr="00F8276F">
        <w:trPr>
          <w:trHeight w:val="222"/>
          <w:jc w:val="center"/>
        </w:trPr>
        <w:tc>
          <w:tcPr>
            <w:tcW w:w="3550"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rPr>
                <w:rFonts w:ascii="Times New Roman" w:hAnsi="Times New Roman" w:cs="Times New Roman"/>
                <w:sz w:val="24"/>
                <w:szCs w:val="24"/>
                <w:lang w:val="uk-UA"/>
              </w:rPr>
            </w:pPr>
            <w:r w:rsidRPr="009A5641">
              <w:rPr>
                <w:rFonts w:ascii="Times New Roman" w:hAnsi="Times New Roman" w:cs="Times New Roman"/>
                <w:sz w:val="24"/>
                <w:szCs w:val="24"/>
                <w:lang w:val="uk-UA"/>
              </w:rPr>
              <w:t>болота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2,7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0,2</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2,7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0,2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2,7</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0,2</w:t>
            </w:r>
          </w:p>
        </w:tc>
      </w:tr>
      <w:tr w:rsidR="00667338" w:rsidRPr="00667338" w:rsidTr="00F8276F">
        <w:trPr>
          <w:trHeight w:val="218"/>
          <w:jc w:val="center"/>
        </w:trPr>
        <w:tc>
          <w:tcPr>
            <w:tcW w:w="3550"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rPr>
                <w:rFonts w:ascii="Times New Roman" w:hAnsi="Times New Roman" w:cs="Times New Roman"/>
                <w:sz w:val="24"/>
                <w:szCs w:val="24"/>
                <w:lang w:val="uk-UA"/>
              </w:rPr>
            </w:pPr>
            <w:r w:rsidRPr="009A5641">
              <w:rPr>
                <w:rFonts w:ascii="Times New Roman" w:hAnsi="Times New Roman" w:cs="Times New Roman"/>
                <w:sz w:val="24"/>
                <w:szCs w:val="24"/>
                <w:lang w:val="uk-UA"/>
              </w:rPr>
              <w:t>яри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2,2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2,2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2,2</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w:t>
            </w:r>
          </w:p>
        </w:tc>
      </w:tr>
      <w:tr w:rsidR="00667338" w:rsidRPr="00667338" w:rsidTr="00F8276F">
        <w:trPr>
          <w:trHeight w:val="330"/>
          <w:jc w:val="center"/>
        </w:trPr>
        <w:tc>
          <w:tcPr>
            <w:tcW w:w="3550" w:type="dxa"/>
            <w:tcBorders>
              <w:top w:val="single" w:sz="4" w:space="0" w:color="auto"/>
              <w:left w:val="single" w:sz="4" w:space="0" w:color="auto"/>
              <w:bottom w:val="single" w:sz="4" w:space="0" w:color="auto"/>
              <w:right w:val="single" w:sz="4" w:space="0" w:color="auto"/>
            </w:tcBorders>
            <w:hideMark/>
          </w:tcPr>
          <w:p w:rsidR="00667338" w:rsidRPr="009A5641" w:rsidRDefault="00667338" w:rsidP="00667338">
            <w:pPr>
              <w:rPr>
                <w:rFonts w:ascii="Times New Roman" w:hAnsi="Times New Roman" w:cs="Times New Roman"/>
                <w:sz w:val="24"/>
                <w:szCs w:val="24"/>
                <w:lang w:val="uk-UA"/>
              </w:rPr>
            </w:pPr>
            <w:r w:rsidRPr="009A5641">
              <w:rPr>
                <w:rFonts w:ascii="Times New Roman" w:hAnsi="Times New Roman" w:cs="Times New Roman"/>
                <w:sz w:val="24"/>
                <w:szCs w:val="24"/>
                <w:lang w:val="uk-UA"/>
              </w:rPr>
              <w:t>Чагарникова рослинність природного походження</w:t>
            </w:r>
          </w:p>
        </w:tc>
        <w:tc>
          <w:tcPr>
            <w:tcW w:w="851" w:type="dxa"/>
            <w:tcBorders>
              <w:top w:val="single" w:sz="4" w:space="0" w:color="auto"/>
              <w:left w:val="single" w:sz="4" w:space="0" w:color="auto"/>
              <w:bottom w:val="single" w:sz="4" w:space="0" w:color="auto"/>
              <w:right w:val="single" w:sz="4" w:space="0" w:color="auto"/>
            </w:tcBorders>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26,5</w:t>
            </w:r>
          </w:p>
        </w:tc>
        <w:tc>
          <w:tcPr>
            <w:tcW w:w="992" w:type="dxa"/>
            <w:tcBorders>
              <w:top w:val="single" w:sz="4" w:space="0" w:color="auto"/>
              <w:left w:val="single" w:sz="4" w:space="0" w:color="auto"/>
              <w:bottom w:val="single" w:sz="4" w:space="0" w:color="auto"/>
              <w:right w:val="single" w:sz="4" w:space="0" w:color="auto"/>
            </w:tcBorders>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w:t>
            </w:r>
          </w:p>
        </w:tc>
        <w:tc>
          <w:tcPr>
            <w:tcW w:w="981" w:type="dxa"/>
            <w:tcBorders>
              <w:top w:val="single" w:sz="4" w:space="0" w:color="auto"/>
              <w:left w:val="single" w:sz="4" w:space="0" w:color="auto"/>
              <w:bottom w:val="single" w:sz="4" w:space="0" w:color="auto"/>
              <w:right w:val="single" w:sz="4" w:space="0" w:color="auto"/>
            </w:tcBorders>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26,5</w:t>
            </w:r>
          </w:p>
        </w:tc>
        <w:tc>
          <w:tcPr>
            <w:tcW w:w="992" w:type="dxa"/>
            <w:tcBorders>
              <w:top w:val="single" w:sz="4" w:space="0" w:color="auto"/>
              <w:left w:val="single" w:sz="4" w:space="0" w:color="auto"/>
              <w:bottom w:val="single" w:sz="4" w:space="0" w:color="auto"/>
              <w:right w:val="single" w:sz="4" w:space="0" w:color="auto"/>
            </w:tcBorders>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26,5</w:t>
            </w:r>
          </w:p>
        </w:tc>
        <w:tc>
          <w:tcPr>
            <w:tcW w:w="1281" w:type="dxa"/>
            <w:tcBorders>
              <w:top w:val="single" w:sz="4" w:space="0" w:color="auto"/>
              <w:left w:val="single" w:sz="4" w:space="0" w:color="auto"/>
              <w:bottom w:val="single" w:sz="4" w:space="0" w:color="auto"/>
              <w:right w:val="single" w:sz="4" w:space="0" w:color="auto"/>
            </w:tcBorders>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w:t>
            </w:r>
          </w:p>
        </w:tc>
      </w:tr>
      <w:tr w:rsidR="00667338" w:rsidRPr="00667338" w:rsidTr="00F8276F">
        <w:trPr>
          <w:trHeight w:val="330"/>
          <w:jc w:val="center"/>
        </w:trPr>
        <w:tc>
          <w:tcPr>
            <w:tcW w:w="3550" w:type="dxa"/>
            <w:tcBorders>
              <w:top w:val="single" w:sz="4" w:space="0" w:color="auto"/>
              <w:left w:val="single" w:sz="4" w:space="0" w:color="auto"/>
              <w:bottom w:val="single" w:sz="4" w:space="0" w:color="auto"/>
              <w:right w:val="single" w:sz="4" w:space="0" w:color="auto"/>
            </w:tcBorders>
          </w:tcPr>
          <w:p w:rsidR="00667338" w:rsidRPr="009A5641" w:rsidRDefault="00667338" w:rsidP="00667338">
            <w:pPr>
              <w:rPr>
                <w:rFonts w:ascii="Times New Roman" w:hAnsi="Times New Roman" w:cs="Times New Roman"/>
                <w:sz w:val="24"/>
                <w:szCs w:val="24"/>
                <w:lang w:val="uk-UA"/>
              </w:rPr>
            </w:pPr>
            <w:r w:rsidRPr="009A5641">
              <w:rPr>
                <w:rFonts w:ascii="Times New Roman" w:hAnsi="Times New Roman" w:cs="Times New Roman"/>
                <w:sz w:val="24"/>
                <w:szCs w:val="24"/>
                <w:lang w:val="uk-UA"/>
              </w:rPr>
              <w:t>Ліси та інші лісовкриті землі, з них:</w:t>
            </w:r>
          </w:p>
        </w:tc>
        <w:tc>
          <w:tcPr>
            <w:tcW w:w="851" w:type="dxa"/>
            <w:tcBorders>
              <w:top w:val="single" w:sz="4" w:space="0" w:color="auto"/>
              <w:left w:val="single" w:sz="4" w:space="0" w:color="auto"/>
              <w:bottom w:val="single" w:sz="4" w:space="0" w:color="auto"/>
              <w:right w:val="single" w:sz="4" w:space="0" w:color="auto"/>
            </w:tcBorders>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635,7</w:t>
            </w:r>
          </w:p>
        </w:tc>
        <w:tc>
          <w:tcPr>
            <w:tcW w:w="992" w:type="dxa"/>
            <w:tcBorders>
              <w:top w:val="single" w:sz="4" w:space="0" w:color="auto"/>
              <w:left w:val="single" w:sz="4" w:space="0" w:color="auto"/>
              <w:bottom w:val="single" w:sz="4" w:space="0" w:color="auto"/>
              <w:right w:val="single" w:sz="4" w:space="0" w:color="auto"/>
            </w:tcBorders>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45,6</w:t>
            </w:r>
          </w:p>
        </w:tc>
        <w:tc>
          <w:tcPr>
            <w:tcW w:w="981" w:type="dxa"/>
            <w:tcBorders>
              <w:top w:val="single" w:sz="4" w:space="0" w:color="auto"/>
              <w:left w:val="single" w:sz="4" w:space="0" w:color="auto"/>
              <w:bottom w:val="single" w:sz="4" w:space="0" w:color="auto"/>
              <w:right w:val="single" w:sz="4" w:space="0" w:color="auto"/>
            </w:tcBorders>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635,7</w:t>
            </w:r>
          </w:p>
        </w:tc>
        <w:tc>
          <w:tcPr>
            <w:tcW w:w="992" w:type="dxa"/>
            <w:tcBorders>
              <w:top w:val="single" w:sz="4" w:space="0" w:color="auto"/>
              <w:left w:val="single" w:sz="4" w:space="0" w:color="auto"/>
              <w:bottom w:val="single" w:sz="4" w:space="0" w:color="auto"/>
              <w:right w:val="single" w:sz="4" w:space="0" w:color="auto"/>
            </w:tcBorders>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45,6</w:t>
            </w:r>
          </w:p>
        </w:tc>
        <w:tc>
          <w:tcPr>
            <w:tcW w:w="993" w:type="dxa"/>
            <w:tcBorders>
              <w:top w:val="single" w:sz="4" w:space="0" w:color="auto"/>
              <w:left w:val="single" w:sz="4" w:space="0" w:color="auto"/>
              <w:bottom w:val="single" w:sz="4" w:space="0" w:color="auto"/>
              <w:right w:val="single" w:sz="4" w:space="0" w:color="auto"/>
            </w:tcBorders>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635,7</w:t>
            </w:r>
          </w:p>
        </w:tc>
        <w:tc>
          <w:tcPr>
            <w:tcW w:w="1281" w:type="dxa"/>
            <w:tcBorders>
              <w:top w:val="single" w:sz="4" w:space="0" w:color="auto"/>
              <w:left w:val="single" w:sz="4" w:space="0" w:color="auto"/>
              <w:bottom w:val="single" w:sz="4" w:space="0" w:color="auto"/>
              <w:right w:val="single" w:sz="4" w:space="0" w:color="auto"/>
            </w:tcBorders>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45,6</w:t>
            </w:r>
          </w:p>
        </w:tc>
      </w:tr>
      <w:tr w:rsidR="00667338" w:rsidRPr="00667338" w:rsidTr="00F8276F">
        <w:trPr>
          <w:trHeight w:val="288"/>
          <w:jc w:val="center"/>
        </w:trPr>
        <w:tc>
          <w:tcPr>
            <w:tcW w:w="3550" w:type="dxa"/>
            <w:tcBorders>
              <w:top w:val="single" w:sz="4" w:space="0" w:color="auto"/>
              <w:left w:val="single" w:sz="4" w:space="0" w:color="auto"/>
              <w:bottom w:val="single" w:sz="4" w:space="0" w:color="auto"/>
              <w:right w:val="single" w:sz="4" w:space="0" w:color="auto"/>
            </w:tcBorders>
            <w:hideMark/>
          </w:tcPr>
          <w:p w:rsidR="00667338" w:rsidRPr="009A5641" w:rsidRDefault="00667338" w:rsidP="00667338">
            <w:pPr>
              <w:rPr>
                <w:rFonts w:ascii="Times New Roman" w:hAnsi="Times New Roman" w:cs="Times New Roman"/>
                <w:sz w:val="24"/>
                <w:szCs w:val="24"/>
                <w:lang w:val="uk-UA"/>
              </w:rPr>
            </w:pPr>
            <w:r w:rsidRPr="009A5641">
              <w:rPr>
                <w:rFonts w:ascii="Times New Roman" w:hAnsi="Times New Roman" w:cs="Times New Roman"/>
                <w:sz w:val="24"/>
                <w:szCs w:val="24"/>
                <w:lang w:val="uk-UA"/>
              </w:rPr>
              <w:t>земельні лісові ділянки, вкриті лісовою рослинністю</w:t>
            </w:r>
          </w:p>
        </w:tc>
        <w:tc>
          <w:tcPr>
            <w:tcW w:w="851" w:type="dxa"/>
            <w:tcBorders>
              <w:top w:val="single" w:sz="4" w:space="0" w:color="auto"/>
              <w:left w:val="single" w:sz="4" w:space="0" w:color="auto"/>
              <w:bottom w:val="single" w:sz="4" w:space="0" w:color="auto"/>
              <w:right w:val="single" w:sz="4" w:space="0" w:color="auto"/>
            </w:tcBorders>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587,1</w:t>
            </w:r>
          </w:p>
        </w:tc>
        <w:tc>
          <w:tcPr>
            <w:tcW w:w="992" w:type="dxa"/>
            <w:tcBorders>
              <w:top w:val="single" w:sz="4" w:space="0" w:color="auto"/>
              <w:left w:val="single" w:sz="4" w:space="0" w:color="auto"/>
              <w:bottom w:val="single" w:sz="4" w:space="0" w:color="auto"/>
              <w:right w:val="single" w:sz="4" w:space="0" w:color="auto"/>
            </w:tcBorders>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w:t>
            </w:r>
          </w:p>
        </w:tc>
        <w:tc>
          <w:tcPr>
            <w:tcW w:w="981" w:type="dxa"/>
            <w:tcBorders>
              <w:top w:val="single" w:sz="4" w:space="0" w:color="auto"/>
              <w:left w:val="single" w:sz="4" w:space="0" w:color="auto"/>
              <w:bottom w:val="single" w:sz="4" w:space="0" w:color="auto"/>
              <w:right w:val="single" w:sz="4" w:space="0" w:color="auto"/>
            </w:tcBorders>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587,1</w:t>
            </w:r>
          </w:p>
        </w:tc>
        <w:tc>
          <w:tcPr>
            <w:tcW w:w="992" w:type="dxa"/>
            <w:tcBorders>
              <w:top w:val="single" w:sz="4" w:space="0" w:color="auto"/>
              <w:left w:val="single" w:sz="4" w:space="0" w:color="auto"/>
              <w:bottom w:val="single" w:sz="4" w:space="0" w:color="auto"/>
              <w:right w:val="single" w:sz="4" w:space="0" w:color="auto"/>
            </w:tcBorders>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587,1</w:t>
            </w:r>
          </w:p>
        </w:tc>
        <w:tc>
          <w:tcPr>
            <w:tcW w:w="1281" w:type="dxa"/>
            <w:tcBorders>
              <w:top w:val="single" w:sz="4" w:space="0" w:color="auto"/>
              <w:left w:val="single" w:sz="4" w:space="0" w:color="auto"/>
              <w:bottom w:val="single" w:sz="4" w:space="0" w:color="auto"/>
              <w:right w:val="single" w:sz="4" w:space="0" w:color="auto"/>
            </w:tcBorders>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w:t>
            </w:r>
          </w:p>
        </w:tc>
      </w:tr>
      <w:tr w:rsidR="00667338" w:rsidRPr="00667338" w:rsidTr="00F8276F">
        <w:trPr>
          <w:trHeight w:val="288"/>
          <w:jc w:val="center"/>
        </w:trPr>
        <w:tc>
          <w:tcPr>
            <w:tcW w:w="3550" w:type="dxa"/>
            <w:tcBorders>
              <w:top w:val="single" w:sz="4" w:space="0" w:color="auto"/>
              <w:left w:val="single" w:sz="4" w:space="0" w:color="auto"/>
              <w:bottom w:val="single" w:sz="4" w:space="0" w:color="auto"/>
              <w:right w:val="single" w:sz="4" w:space="0" w:color="auto"/>
            </w:tcBorders>
          </w:tcPr>
          <w:p w:rsidR="00667338" w:rsidRPr="009A5641" w:rsidRDefault="00667338" w:rsidP="00667338">
            <w:pPr>
              <w:rPr>
                <w:rFonts w:ascii="Times New Roman" w:hAnsi="Times New Roman" w:cs="Times New Roman"/>
                <w:sz w:val="24"/>
                <w:szCs w:val="24"/>
                <w:lang w:val="uk-UA"/>
              </w:rPr>
            </w:pPr>
            <w:r w:rsidRPr="009A5641">
              <w:rPr>
                <w:rFonts w:ascii="Times New Roman" w:hAnsi="Times New Roman" w:cs="Times New Roman"/>
                <w:sz w:val="24"/>
                <w:szCs w:val="24"/>
                <w:lang w:val="uk-UA"/>
              </w:rPr>
              <w:t>Води</w:t>
            </w:r>
          </w:p>
        </w:tc>
        <w:tc>
          <w:tcPr>
            <w:tcW w:w="851" w:type="dxa"/>
            <w:tcBorders>
              <w:top w:val="single" w:sz="4" w:space="0" w:color="auto"/>
              <w:left w:val="single" w:sz="4" w:space="0" w:color="auto"/>
              <w:bottom w:val="single" w:sz="4" w:space="0" w:color="auto"/>
              <w:right w:val="single" w:sz="4" w:space="0" w:color="auto"/>
            </w:tcBorders>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23,8</w:t>
            </w:r>
          </w:p>
        </w:tc>
        <w:tc>
          <w:tcPr>
            <w:tcW w:w="992" w:type="dxa"/>
            <w:tcBorders>
              <w:top w:val="single" w:sz="4" w:space="0" w:color="auto"/>
              <w:left w:val="single" w:sz="4" w:space="0" w:color="auto"/>
              <w:bottom w:val="single" w:sz="4" w:space="0" w:color="auto"/>
              <w:right w:val="single" w:sz="4" w:space="0" w:color="auto"/>
            </w:tcBorders>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1,7</w:t>
            </w:r>
          </w:p>
        </w:tc>
        <w:tc>
          <w:tcPr>
            <w:tcW w:w="981" w:type="dxa"/>
            <w:tcBorders>
              <w:top w:val="single" w:sz="4" w:space="0" w:color="auto"/>
              <w:left w:val="single" w:sz="4" w:space="0" w:color="auto"/>
              <w:bottom w:val="single" w:sz="4" w:space="0" w:color="auto"/>
              <w:right w:val="single" w:sz="4" w:space="0" w:color="auto"/>
            </w:tcBorders>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23,8</w:t>
            </w:r>
          </w:p>
        </w:tc>
        <w:tc>
          <w:tcPr>
            <w:tcW w:w="992" w:type="dxa"/>
            <w:tcBorders>
              <w:top w:val="single" w:sz="4" w:space="0" w:color="auto"/>
              <w:left w:val="single" w:sz="4" w:space="0" w:color="auto"/>
              <w:bottom w:val="single" w:sz="4" w:space="0" w:color="auto"/>
              <w:right w:val="single" w:sz="4" w:space="0" w:color="auto"/>
            </w:tcBorders>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1,7</w:t>
            </w:r>
          </w:p>
        </w:tc>
        <w:tc>
          <w:tcPr>
            <w:tcW w:w="993" w:type="dxa"/>
            <w:tcBorders>
              <w:top w:val="single" w:sz="4" w:space="0" w:color="auto"/>
              <w:left w:val="single" w:sz="4" w:space="0" w:color="auto"/>
              <w:bottom w:val="single" w:sz="4" w:space="0" w:color="auto"/>
              <w:right w:val="single" w:sz="4" w:space="0" w:color="auto"/>
            </w:tcBorders>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23,8</w:t>
            </w:r>
          </w:p>
        </w:tc>
        <w:tc>
          <w:tcPr>
            <w:tcW w:w="1281" w:type="dxa"/>
            <w:tcBorders>
              <w:top w:val="single" w:sz="4" w:space="0" w:color="auto"/>
              <w:left w:val="single" w:sz="4" w:space="0" w:color="auto"/>
              <w:bottom w:val="single" w:sz="4" w:space="0" w:color="auto"/>
              <w:right w:val="single" w:sz="4" w:space="0" w:color="auto"/>
            </w:tcBorders>
          </w:tcPr>
          <w:p w:rsidR="00667338" w:rsidRPr="009A5641" w:rsidRDefault="00667338" w:rsidP="00667338">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1,7</w:t>
            </w:r>
          </w:p>
        </w:tc>
      </w:tr>
    </w:tbl>
    <w:p w:rsidR="00667338" w:rsidRPr="00667338" w:rsidRDefault="00667338" w:rsidP="00667338">
      <w:pPr>
        <w:ind w:firstLine="284"/>
        <w:rPr>
          <w:rFonts w:ascii="Times New Roman" w:hAnsi="Times New Roman" w:cs="Times New Roman"/>
          <w:sz w:val="20"/>
          <w:szCs w:val="20"/>
          <w:lang w:val="uk-UA"/>
        </w:rPr>
      </w:pPr>
      <w:r w:rsidRPr="00667338">
        <w:rPr>
          <w:rFonts w:ascii="Times New Roman" w:hAnsi="Times New Roman" w:cs="Times New Roman"/>
          <w:sz w:val="20"/>
          <w:szCs w:val="20"/>
          <w:lang w:val="uk-UA"/>
        </w:rPr>
        <w:t>* За даними Головного управління Держгеокадастру в Івано-Франківській області</w:t>
      </w:r>
    </w:p>
    <w:p w:rsidR="00667338" w:rsidRPr="00667338" w:rsidRDefault="00667338" w:rsidP="00667338">
      <w:pPr>
        <w:rPr>
          <w:rFonts w:ascii="Times New Roman" w:hAnsi="Times New Roman" w:cs="Times New Roman"/>
          <w:sz w:val="16"/>
          <w:szCs w:val="16"/>
          <w:lang w:val="uk-UA"/>
        </w:rPr>
      </w:pPr>
    </w:p>
    <w:p w:rsidR="00E27DB3" w:rsidRPr="00E27DB3" w:rsidRDefault="00E27DB3" w:rsidP="00E27DB3">
      <w:pPr>
        <w:widowControl w:val="0"/>
        <w:autoSpaceDE w:val="0"/>
        <w:autoSpaceDN w:val="0"/>
        <w:adjustRightInd w:val="0"/>
        <w:ind w:left="40" w:firstLine="708"/>
        <w:jc w:val="both"/>
        <w:rPr>
          <w:rFonts w:ascii="Times New Roman" w:hAnsi="Times New Roman" w:cs="Times New Roman"/>
          <w:sz w:val="28"/>
          <w:szCs w:val="28"/>
          <w:lang w:val="uk-UA"/>
        </w:rPr>
      </w:pPr>
      <w:r w:rsidRPr="00E27DB3">
        <w:rPr>
          <w:rFonts w:ascii="Times New Roman" w:hAnsi="Times New Roman" w:cs="Times New Roman"/>
          <w:sz w:val="28"/>
          <w:szCs w:val="28"/>
          <w:lang w:val="uk-UA"/>
        </w:rPr>
        <w:t xml:space="preserve">За період з 2017 по 2022 роки Івано-Франківською </w:t>
      </w:r>
      <w:r>
        <w:rPr>
          <w:rFonts w:ascii="Times New Roman" w:hAnsi="Times New Roman" w:cs="Times New Roman"/>
          <w:sz w:val="28"/>
          <w:szCs w:val="28"/>
          <w:lang w:val="uk-UA"/>
        </w:rPr>
        <w:t xml:space="preserve">філією </w:t>
      </w:r>
      <w:r w:rsidRPr="00E27DB3">
        <w:rPr>
          <w:rFonts w:ascii="Times New Roman" w:hAnsi="Times New Roman" w:cs="Times New Roman"/>
          <w:sz w:val="28"/>
          <w:szCs w:val="28"/>
          <w:lang w:val="uk-UA"/>
        </w:rPr>
        <w:t>ДУ «Держґрунтохорона» проведено обстеження сільськогосподарських угідь на площі 172,1 тис. га, що складає 27,3% від наявних в області.</w:t>
      </w:r>
    </w:p>
    <w:p w:rsidR="00E27DB3" w:rsidRPr="00E27DB3" w:rsidRDefault="00E27DB3" w:rsidP="00E27DB3">
      <w:pPr>
        <w:widowControl w:val="0"/>
        <w:autoSpaceDE w:val="0"/>
        <w:autoSpaceDN w:val="0"/>
        <w:adjustRightInd w:val="0"/>
        <w:ind w:left="40" w:firstLine="708"/>
        <w:jc w:val="both"/>
        <w:rPr>
          <w:rFonts w:ascii="Times New Roman" w:hAnsi="Times New Roman" w:cs="Times New Roman"/>
          <w:sz w:val="28"/>
          <w:szCs w:val="28"/>
          <w:lang w:val="uk-UA"/>
        </w:rPr>
      </w:pPr>
      <w:r w:rsidRPr="00E27DB3">
        <w:rPr>
          <w:rFonts w:ascii="Times New Roman" w:hAnsi="Times New Roman" w:cs="Times New Roman"/>
          <w:sz w:val="28"/>
          <w:szCs w:val="28"/>
          <w:lang w:val="uk-UA"/>
        </w:rPr>
        <w:t>За результатами лабораторних досліджень, які проводяться на п’ятирічний звітний період, в області серед обстежених угідь 52,5</w:t>
      </w:r>
      <w:r w:rsidRPr="00E27DB3">
        <w:rPr>
          <w:rFonts w:ascii="Times New Roman" w:hAnsi="Times New Roman" w:cs="Times New Roman"/>
          <w:sz w:val="16"/>
          <w:szCs w:val="16"/>
          <w:lang w:val="uk-UA"/>
        </w:rPr>
        <w:t> </w:t>
      </w:r>
      <w:r w:rsidRPr="00E27DB3">
        <w:rPr>
          <w:rFonts w:ascii="Times New Roman" w:hAnsi="Times New Roman" w:cs="Times New Roman"/>
          <w:sz w:val="28"/>
          <w:szCs w:val="28"/>
          <w:lang w:val="uk-UA"/>
        </w:rPr>
        <w:t>% кислих земель. Кислотність ґрунтів негативно позначається на їх родючості. Серед них 15,9</w:t>
      </w:r>
      <w:r w:rsidRPr="00E27DB3">
        <w:rPr>
          <w:rFonts w:ascii="Times New Roman" w:hAnsi="Times New Roman" w:cs="Times New Roman"/>
          <w:sz w:val="16"/>
          <w:szCs w:val="16"/>
          <w:lang w:val="uk-UA"/>
        </w:rPr>
        <w:t> </w:t>
      </w:r>
      <w:r w:rsidRPr="00E27DB3">
        <w:rPr>
          <w:rFonts w:ascii="Times New Roman" w:hAnsi="Times New Roman" w:cs="Times New Roman"/>
          <w:sz w:val="28"/>
          <w:szCs w:val="28"/>
          <w:lang w:val="uk-UA"/>
        </w:rPr>
        <w:t>% припадає на дуже сильно</w:t>
      </w:r>
      <w:r w:rsidRPr="00E27DB3">
        <w:rPr>
          <w:rFonts w:ascii="Times New Roman" w:hAnsi="Times New Roman" w:cs="Times New Roman"/>
          <w:sz w:val="16"/>
          <w:szCs w:val="16"/>
          <w:lang w:val="uk-UA"/>
        </w:rPr>
        <w:t> </w:t>
      </w:r>
      <w:r w:rsidRPr="00E27DB3">
        <w:rPr>
          <w:rFonts w:ascii="Times New Roman" w:hAnsi="Times New Roman" w:cs="Times New Roman"/>
          <w:sz w:val="28"/>
          <w:szCs w:val="28"/>
          <w:lang w:val="uk-UA"/>
        </w:rPr>
        <w:t>-</w:t>
      </w:r>
      <w:r w:rsidRPr="00E27DB3">
        <w:rPr>
          <w:rFonts w:ascii="Times New Roman" w:hAnsi="Times New Roman" w:cs="Times New Roman"/>
          <w:sz w:val="16"/>
          <w:szCs w:val="16"/>
          <w:lang w:val="uk-UA"/>
        </w:rPr>
        <w:t> </w:t>
      </w:r>
      <w:r w:rsidRPr="00E27DB3">
        <w:rPr>
          <w:rFonts w:ascii="Times New Roman" w:hAnsi="Times New Roman" w:cs="Times New Roman"/>
          <w:sz w:val="28"/>
          <w:szCs w:val="28"/>
          <w:lang w:val="uk-UA"/>
        </w:rPr>
        <w:t>та сильнокислі, 14,3</w:t>
      </w:r>
      <w:r w:rsidRPr="00E27DB3">
        <w:rPr>
          <w:rFonts w:ascii="Times New Roman" w:hAnsi="Times New Roman" w:cs="Times New Roman"/>
          <w:sz w:val="16"/>
          <w:szCs w:val="16"/>
          <w:lang w:val="uk-UA"/>
        </w:rPr>
        <w:t> </w:t>
      </w:r>
      <w:r w:rsidRPr="00E27DB3">
        <w:rPr>
          <w:rFonts w:ascii="Times New Roman" w:hAnsi="Times New Roman" w:cs="Times New Roman"/>
          <w:sz w:val="28"/>
          <w:szCs w:val="28"/>
          <w:lang w:val="uk-UA"/>
        </w:rPr>
        <w:t>% – середньокислі, 22,3</w:t>
      </w:r>
      <w:r w:rsidRPr="00E27DB3">
        <w:rPr>
          <w:rFonts w:ascii="Times New Roman" w:hAnsi="Times New Roman" w:cs="Times New Roman"/>
          <w:sz w:val="16"/>
          <w:szCs w:val="16"/>
          <w:lang w:val="uk-UA"/>
        </w:rPr>
        <w:t> </w:t>
      </w:r>
      <w:r w:rsidRPr="00E27DB3">
        <w:rPr>
          <w:rFonts w:ascii="Times New Roman" w:hAnsi="Times New Roman" w:cs="Times New Roman"/>
          <w:sz w:val="28"/>
          <w:szCs w:val="28"/>
          <w:lang w:val="uk-UA"/>
        </w:rPr>
        <w:t xml:space="preserve">% – слабокислі ґрунти. </w:t>
      </w:r>
    </w:p>
    <w:p w:rsidR="00667338" w:rsidRPr="009544E4" w:rsidRDefault="00667338" w:rsidP="00667338">
      <w:pPr>
        <w:pStyle w:val="ac"/>
        <w:ind w:left="0" w:firstLine="709"/>
        <w:rPr>
          <w:sz w:val="28"/>
          <w:szCs w:val="28"/>
          <w:lang w:val="uk-UA"/>
        </w:rPr>
      </w:pPr>
      <w:r w:rsidRPr="009544E4">
        <w:rPr>
          <w:sz w:val="28"/>
          <w:szCs w:val="28"/>
          <w:lang w:val="uk-UA"/>
        </w:rPr>
        <w:t xml:space="preserve">Наявність таких площ ґрунтів з підвищеною кислотністю вимагає негайного відновлення робіт </w:t>
      </w:r>
      <w:r>
        <w:rPr>
          <w:sz w:val="28"/>
          <w:szCs w:val="28"/>
          <w:lang w:val="uk-UA"/>
        </w:rPr>
        <w:t>з</w:t>
      </w:r>
      <w:r w:rsidRPr="009544E4">
        <w:rPr>
          <w:sz w:val="28"/>
          <w:szCs w:val="28"/>
          <w:lang w:val="uk-UA"/>
        </w:rPr>
        <w:t xml:space="preserve"> вапнуванн</w:t>
      </w:r>
      <w:r>
        <w:rPr>
          <w:sz w:val="28"/>
          <w:szCs w:val="28"/>
          <w:lang w:val="uk-UA"/>
        </w:rPr>
        <w:t>я</w:t>
      </w:r>
      <w:r w:rsidRPr="009544E4">
        <w:rPr>
          <w:sz w:val="28"/>
          <w:szCs w:val="28"/>
          <w:lang w:val="uk-UA"/>
        </w:rPr>
        <w:t>, як одного з найефективніших і найтриваліших за дією засобів впливу на ґрунт і його родючість.</w:t>
      </w:r>
    </w:p>
    <w:p w:rsidR="001F6A98" w:rsidRDefault="005F14BD" w:rsidP="00667338">
      <w:pPr>
        <w:pStyle w:val="ac"/>
        <w:ind w:left="0"/>
        <w:jc w:val="center"/>
        <w:rPr>
          <w:b/>
          <w:bCs/>
          <w:sz w:val="28"/>
          <w:szCs w:val="28"/>
          <w:lang w:val="uk-UA"/>
        </w:rPr>
      </w:pPr>
      <w:r w:rsidRPr="009544E4">
        <w:rPr>
          <w:b/>
          <w:bCs/>
          <w:sz w:val="28"/>
          <w:szCs w:val="28"/>
          <w:lang w:val="uk-UA"/>
        </w:rPr>
        <w:t xml:space="preserve">Біорізноманіття </w:t>
      </w:r>
    </w:p>
    <w:p w:rsidR="00FC7790" w:rsidRPr="009544E4" w:rsidRDefault="00FC7790" w:rsidP="009544E4">
      <w:pPr>
        <w:autoSpaceDE w:val="0"/>
        <w:autoSpaceDN w:val="0"/>
        <w:adjustRightInd w:val="0"/>
        <w:ind w:firstLine="709"/>
        <w:jc w:val="both"/>
        <w:rPr>
          <w:rFonts w:ascii="Times New Roman" w:eastAsiaTheme="minorHAnsi" w:hAnsi="Times New Roman" w:cs="Times New Roman"/>
          <w:sz w:val="28"/>
          <w:szCs w:val="28"/>
          <w:lang w:val="uk-UA" w:eastAsia="en-US"/>
        </w:rPr>
      </w:pPr>
      <w:r w:rsidRPr="009544E4">
        <w:rPr>
          <w:rFonts w:ascii="Times New Roman" w:eastAsiaTheme="minorHAnsi" w:hAnsi="Times New Roman" w:cs="Times New Roman"/>
          <w:sz w:val="28"/>
          <w:szCs w:val="28"/>
          <w:lang w:val="uk-UA" w:eastAsia="en-US"/>
        </w:rPr>
        <w:t xml:space="preserve">В області є багато своєрідних і унікальних природних комплексів з різноманітним рослинним і тваринним світом. Це – збережені унікальні </w:t>
      </w:r>
      <w:r w:rsidRPr="009544E4">
        <w:rPr>
          <w:rFonts w:ascii="Times New Roman" w:eastAsiaTheme="minorHAnsi" w:hAnsi="Times New Roman" w:cs="Times New Roman"/>
          <w:sz w:val="28"/>
          <w:szCs w:val="28"/>
          <w:lang w:val="uk-UA" w:eastAsia="en-US"/>
        </w:rPr>
        <w:lastRenderedPageBreak/>
        <w:t xml:space="preserve">кедрово-смерекові ліси і зарості сосни гірської (жерепу) у природному заповіднику «Горгани», природний комплекс високогірного ландшафту Карпатського національного природного парку, одне з найбільших місць проростання тиса ягідного (релікт третинного періоду) у ботанічному заказнику загальнодержавного значення «Княждвірський», збережені степові угрупування на «Касовій горі» (біля м. Бурштина), «Чортовій горі» (біля м. Рогатин), в урочищі «Масьок» (Городенківського р-ну). </w:t>
      </w:r>
    </w:p>
    <w:p w:rsidR="00FC7790" w:rsidRPr="009544E4" w:rsidRDefault="00FC7790" w:rsidP="009544E4">
      <w:pPr>
        <w:autoSpaceDE w:val="0"/>
        <w:autoSpaceDN w:val="0"/>
        <w:adjustRightInd w:val="0"/>
        <w:ind w:firstLine="709"/>
        <w:jc w:val="both"/>
        <w:rPr>
          <w:rFonts w:ascii="Times New Roman" w:eastAsiaTheme="minorHAnsi" w:hAnsi="Times New Roman" w:cs="Times New Roman"/>
          <w:sz w:val="28"/>
          <w:szCs w:val="28"/>
          <w:lang w:val="uk-UA" w:eastAsia="en-US"/>
        </w:rPr>
      </w:pPr>
      <w:r w:rsidRPr="009544E4">
        <w:rPr>
          <w:rFonts w:ascii="Times New Roman" w:eastAsiaTheme="minorHAnsi" w:hAnsi="Times New Roman" w:cs="Times New Roman"/>
          <w:sz w:val="28"/>
          <w:szCs w:val="28"/>
          <w:lang w:val="uk-UA" w:eastAsia="en-US"/>
        </w:rPr>
        <w:t>Рослинний світ області нараховує понад 1500 видів рослин, що складає більше половини списку флори України. На заповідних територіях області охороняється більше 1000 видів судинних рослин, що становить майже 55 % всієї флори Українських Карпат.</w:t>
      </w:r>
    </w:p>
    <w:p w:rsidR="00FC7790" w:rsidRPr="009544E4" w:rsidRDefault="00FC7790" w:rsidP="009544E4">
      <w:pPr>
        <w:autoSpaceDE w:val="0"/>
        <w:autoSpaceDN w:val="0"/>
        <w:adjustRightInd w:val="0"/>
        <w:ind w:firstLine="709"/>
        <w:jc w:val="both"/>
        <w:rPr>
          <w:rFonts w:ascii="Times New Roman" w:hAnsi="Times New Roman" w:cs="Times New Roman"/>
          <w:sz w:val="28"/>
          <w:szCs w:val="28"/>
        </w:rPr>
      </w:pPr>
      <w:r w:rsidRPr="009544E4">
        <w:rPr>
          <w:rFonts w:ascii="Times New Roman" w:eastAsiaTheme="minorHAnsi" w:hAnsi="Times New Roman" w:cs="Times New Roman"/>
          <w:sz w:val="28"/>
          <w:szCs w:val="28"/>
          <w:lang w:val="uk-UA" w:eastAsia="en-US"/>
        </w:rPr>
        <w:t>Майже третина природної флори Івано-Франківщини, тобто 418 видів, потребує повної або часткової охорони. Сюди належать ендемічні та реліктові, рідкісні та зникаючі види рослин, 126 видів рослин і грибів занесено до Червоної книги України та Європейського Червоного списку, 211 – до Регіонального Червоного списку</w:t>
      </w:r>
      <w:r w:rsidRPr="009544E4">
        <w:rPr>
          <w:rFonts w:ascii="Times New Roman" w:hAnsi="Times New Roman" w:cs="Times New Roman"/>
          <w:sz w:val="28"/>
          <w:szCs w:val="28"/>
        </w:rPr>
        <w:t>.</w:t>
      </w:r>
    </w:p>
    <w:p w:rsidR="00FC7790" w:rsidRDefault="00FC7790" w:rsidP="009544E4">
      <w:pPr>
        <w:autoSpaceDE w:val="0"/>
        <w:autoSpaceDN w:val="0"/>
        <w:adjustRightInd w:val="0"/>
        <w:ind w:firstLine="709"/>
        <w:jc w:val="both"/>
        <w:rPr>
          <w:rFonts w:ascii="Times New Roman" w:eastAsiaTheme="minorHAnsi" w:hAnsi="Times New Roman" w:cs="Times New Roman"/>
          <w:sz w:val="28"/>
          <w:szCs w:val="28"/>
          <w:lang w:val="uk-UA" w:eastAsia="en-US"/>
        </w:rPr>
      </w:pPr>
      <w:r w:rsidRPr="009544E4">
        <w:rPr>
          <w:rFonts w:ascii="Times New Roman" w:eastAsiaTheme="minorHAnsi" w:hAnsi="Times New Roman" w:cs="Times New Roman"/>
          <w:sz w:val="28"/>
          <w:szCs w:val="28"/>
          <w:lang w:val="uk-UA" w:eastAsia="en-US"/>
        </w:rPr>
        <w:t>Видова чисельність тваринного світу Івано-Франківщини порівняно з іншими регіонами України значно багатша. Хребетні представлені 435 видами, ссавці − 74 видами, птахи − 280 видами.</w:t>
      </w:r>
      <w:r w:rsidR="007261F6" w:rsidRPr="009544E4">
        <w:rPr>
          <w:rFonts w:ascii="Times New Roman" w:eastAsiaTheme="minorHAnsi" w:hAnsi="Times New Roman" w:cs="Times New Roman"/>
          <w:sz w:val="28"/>
          <w:szCs w:val="28"/>
          <w:lang w:val="uk-UA" w:eastAsia="en-US"/>
        </w:rPr>
        <w:t xml:space="preserve"> </w:t>
      </w:r>
      <w:r w:rsidRPr="009544E4">
        <w:rPr>
          <w:rFonts w:ascii="Times New Roman" w:eastAsiaTheme="minorHAnsi" w:hAnsi="Times New Roman" w:cs="Times New Roman"/>
          <w:sz w:val="28"/>
          <w:szCs w:val="28"/>
          <w:lang w:val="uk-UA" w:eastAsia="en-US"/>
        </w:rPr>
        <w:t>На території області нараховується 36 видів представників фауни, які перебувають під загрозою зникнення і занесені до Червоної книги України. Ці види потребують систематичної роботи щодо виявлення місць їхнього перебування, проведення постійного спостереження за станом популяцій та наукових досліджень з метою розробки наукових основ їхньої охорони та відтворення.</w:t>
      </w:r>
    </w:p>
    <w:p w:rsidR="00667338" w:rsidRPr="00667338" w:rsidRDefault="00667338" w:rsidP="00667338">
      <w:pPr>
        <w:autoSpaceDE w:val="0"/>
        <w:autoSpaceDN w:val="0"/>
        <w:adjustRightInd w:val="0"/>
        <w:ind w:firstLine="709"/>
        <w:jc w:val="both"/>
        <w:rPr>
          <w:rFonts w:ascii="Times New Roman" w:eastAsiaTheme="minorHAnsi" w:hAnsi="Times New Roman" w:cs="Times New Roman"/>
          <w:sz w:val="28"/>
          <w:szCs w:val="28"/>
          <w:lang w:val="uk-UA" w:eastAsia="en-US"/>
        </w:rPr>
      </w:pPr>
      <w:r w:rsidRPr="00667338">
        <w:rPr>
          <w:rFonts w:ascii="Times New Roman" w:eastAsiaTheme="minorHAnsi" w:hAnsi="Times New Roman" w:cs="Times New Roman"/>
          <w:sz w:val="28"/>
          <w:szCs w:val="28"/>
          <w:lang w:val="uk-UA" w:eastAsia="en-US"/>
        </w:rPr>
        <w:t>Серед сучасних концепцій збереження та відтворення (ренатуралізації) природного середовища, біотичного і ландшафтного різноманіття помітне місце посідає концепція створення екомережі як своєрідної комплексної технології екологічно доцільної консервації земель та відтворення природних властивостей навколишнього середовища. Створення Всеєвропейської екомережі у рамках Всеєвропейської стратегії збереження біотичного і ландшафтного різноманіття (Софія, 1995) на основі поєднання національних, регіональних і місцевих екомереж визнано на сьогодні найбільш перспективним шляхом реалізації одного із принципів сталого розвитку – збереження і поетапне відтворення цілісності природного середовища, біотичного і ландшафтного різноманіття.</w:t>
      </w:r>
    </w:p>
    <w:p w:rsidR="00667338" w:rsidRDefault="00667338" w:rsidP="009544E4">
      <w:pPr>
        <w:autoSpaceDE w:val="0"/>
        <w:autoSpaceDN w:val="0"/>
        <w:adjustRightInd w:val="0"/>
        <w:ind w:firstLine="709"/>
        <w:jc w:val="both"/>
        <w:rPr>
          <w:rFonts w:ascii="Times New Roman" w:eastAsiaTheme="minorHAnsi" w:hAnsi="Times New Roman" w:cs="Times New Roman"/>
          <w:sz w:val="28"/>
          <w:szCs w:val="28"/>
          <w:lang w:val="uk-UA" w:eastAsia="en-US"/>
        </w:rPr>
      </w:pPr>
      <w:r w:rsidRPr="00667338">
        <w:rPr>
          <w:rFonts w:ascii="Times New Roman" w:eastAsiaTheme="minorHAnsi" w:hAnsi="Times New Roman" w:cs="Times New Roman"/>
          <w:sz w:val="28"/>
          <w:szCs w:val="28"/>
          <w:lang w:val="uk-UA" w:eastAsia="en-US"/>
        </w:rPr>
        <w:t>Основою для створення екомережі є природно-заповідний фонд області, який нараховує 526 територій та об’єктів загальною площею 223,852 тис. га, з них 33 об’єкти загальнодержавного значення, площею 131,6 тис. га і 493 об’єкти місцевого значення, площею 92,23 тис. га, що становить 16,07 % території області</w:t>
      </w:r>
      <w:r>
        <w:rPr>
          <w:rFonts w:ascii="Times New Roman" w:eastAsiaTheme="minorHAnsi" w:hAnsi="Times New Roman" w:cs="Times New Roman"/>
          <w:sz w:val="28"/>
          <w:szCs w:val="28"/>
          <w:lang w:val="uk-UA" w:eastAsia="en-US"/>
        </w:rPr>
        <w:t xml:space="preserve">. </w:t>
      </w:r>
    </w:p>
    <w:p w:rsidR="00E57992" w:rsidRDefault="00E57992" w:rsidP="00A81505">
      <w:pPr>
        <w:ind w:firstLine="708"/>
        <w:jc w:val="center"/>
        <w:rPr>
          <w:rFonts w:ascii="Times New Roman" w:hAnsi="Times New Roman" w:cs="Times New Roman"/>
          <w:b/>
          <w:iCs/>
          <w:color w:val="000000"/>
          <w:sz w:val="28"/>
          <w:szCs w:val="24"/>
          <w:lang w:val="uk-UA"/>
        </w:rPr>
      </w:pPr>
    </w:p>
    <w:p w:rsidR="00E57992" w:rsidRDefault="00E57992" w:rsidP="00A81505">
      <w:pPr>
        <w:ind w:firstLine="708"/>
        <w:jc w:val="center"/>
        <w:rPr>
          <w:rFonts w:ascii="Times New Roman" w:hAnsi="Times New Roman" w:cs="Times New Roman"/>
          <w:b/>
          <w:iCs/>
          <w:color w:val="000000"/>
          <w:sz w:val="28"/>
          <w:szCs w:val="24"/>
          <w:lang w:val="uk-UA"/>
        </w:rPr>
      </w:pPr>
    </w:p>
    <w:p w:rsidR="00A81505" w:rsidRPr="00A81505" w:rsidRDefault="00A81505" w:rsidP="00A81505">
      <w:pPr>
        <w:ind w:firstLine="708"/>
        <w:jc w:val="center"/>
        <w:rPr>
          <w:rFonts w:ascii="Times New Roman" w:hAnsi="Times New Roman" w:cs="Times New Roman"/>
          <w:b/>
          <w:iCs/>
          <w:color w:val="000000"/>
          <w:sz w:val="28"/>
          <w:szCs w:val="24"/>
          <w:lang w:val="uk-UA"/>
        </w:rPr>
      </w:pPr>
      <w:r w:rsidRPr="00A81505">
        <w:rPr>
          <w:rFonts w:ascii="Times New Roman" w:hAnsi="Times New Roman" w:cs="Times New Roman"/>
          <w:b/>
          <w:iCs/>
          <w:color w:val="000000"/>
          <w:sz w:val="28"/>
          <w:szCs w:val="24"/>
          <w:lang w:val="uk-UA"/>
        </w:rPr>
        <w:t xml:space="preserve">Динаміка структури природно-заповідного фонду </w:t>
      </w:r>
    </w:p>
    <w:p w:rsidR="00A81505" w:rsidRPr="00A81505" w:rsidRDefault="00A81505" w:rsidP="00A81505">
      <w:pPr>
        <w:ind w:firstLine="708"/>
        <w:jc w:val="center"/>
        <w:rPr>
          <w:rFonts w:ascii="Times New Roman" w:hAnsi="Times New Roman" w:cs="Times New Roman"/>
          <w:iCs/>
          <w:color w:val="000000"/>
          <w:sz w:val="28"/>
          <w:szCs w:val="24"/>
          <w:lang w:val="uk-UA"/>
        </w:rPr>
      </w:pPr>
      <w:r w:rsidRPr="00A81505">
        <w:rPr>
          <w:rFonts w:ascii="Times New Roman" w:hAnsi="Times New Roman" w:cs="Times New Roman"/>
          <w:b/>
          <w:iCs/>
          <w:color w:val="000000"/>
          <w:sz w:val="28"/>
          <w:szCs w:val="24"/>
          <w:lang w:val="uk-UA"/>
        </w:rPr>
        <w:t>Івано-Франківської області</w:t>
      </w:r>
    </w:p>
    <w:p w:rsidR="00A81505" w:rsidRPr="00A81505" w:rsidRDefault="00A81505" w:rsidP="00E57992">
      <w:pPr>
        <w:jc w:val="right"/>
        <w:rPr>
          <w:rFonts w:ascii="Times New Roman" w:hAnsi="Times New Roman" w:cs="Times New Roman"/>
          <w:i/>
          <w:color w:val="000000"/>
          <w:sz w:val="24"/>
          <w:szCs w:val="24"/>
          <w:lang w:val="uk-UA"/>
        </w:rPr>
      </w:pPr>
      <w:r w:rsidRPr="00A81505">
        <w:rPr>
          <w:rFonts w:ascii="Times New Roman" w:hAnsi="Times New Roman" w:cs="Times New Roman"/>
          <w:iCs/>
          <w:color w:val="000000"/>
          <w:sz w:val="28"/>
          <w:szCs w:val="24"/>
          <w:lang w:val="uk-UA"/>
        </w:rPr>
        <w:tab/>
      </w:r>
      <w:r w:rsidRPr="00A81505">
        <w:rPr>
          <w:rFonts w:ascii="Times New Roman" w:hAnsi="Times New Roman" w:cs="Times New Roman"/>
          <w:iCs/>
          <w:color w:val="000000"/>
          <w:sz w:val="28"/>
          <w:szCs w:val="24"/>
          <w:lang w:val="uk-UA"/>
        </w:rPr>
        <w:tab/>
      </w:r>
      <w:r w:rsidRPr="00A81505">
        <w:rPr>
          <w:rFonts w:ascii="Times New Roman" w:hAnsi="Times New Roman" w:cs="Times New Roman"/>
          <w:iCs/>
          <w:color w:val="000000"/>
          <w:sz w:val="28"/>
          <w:szCs w:val="24"/>
          <w:lang w:val="uk-UA"/>
        </w:rPr>
        <w:tab/>
      </w:r>
      <w:r w:rsidRPr="00A81505">
        <w:rPr>
          <w:rFonts w:ascii="Times New Roman" w:hAnsi="Times New Roman" w:cs="Times New Roman"/>
          <w:iCs/>
          <w:color w:val="000000"/>
          <w:sz w:val="28"/>
          <w:szCs w:val="24"/>
          <w:lang w:val="uk-UA"/>
        </w:rPr>
        <w:tab/>
      </w:r>
      <w:r w:rsidRPr="00A81505">
        <w:rPr>
          <w:rFonts w:ascii="Times New Roman" w:hAnsi="Times New Roman" w:cs="Times New Roman"/>
          <w:iCs/>
          <w:color w:val="000000"/>
          <w:sz w:val="28"/>
          <w:szCs w:val="24"/>
          <w:lang w:val="uk-UA"/>
        </w:rPr>
        <w:tab/>
      </w:r>
      <w:r w:rsidRPr="00A81505">
        <w:rPr>
          <w:rFonts w:ascii="Times New Roman" w:hAnsi="Times New Roman" w:cs="Times New Roman"/>
          <w:iCs/>
          <w:color w:val="000000"/>
          <w:sz w:val="28"/>
          <w:szCs w:val="24"/>
          <w:lang w:val="uk-UA"/>
        </w:rPr>
        <w:tab/>
      </w:r>
      <w:r w:rsidRPr="00A81505">
        <w:rPr>
          <w:rFonts w:ascii="Times New Roman" w:hAnsi="Times New Roman" w:cs="Times New Roman"/>
          <w:iCs/>
          <w:color w:val="000000"/>
          <w:sz w:val="28"/>
          <w:szCs w:val="24"/>
          <w:lang w:val="uk-UA"/>
        </w:rPr>
        <w:tab/>
      </w:r>
      <w:r w:rsidRPr="00A81505">
        <w:rPr>
          <w:rFonts w:ascii="Times New Roman" w:hAnsi="Times New Roman" w:cs="Times New Roman"/>
          <w:iCs/>
          <w:color w:val="000000"/>
          <w:sz w:val="28"/>
          <w:szCs w:val="24"/>
          <w:lang w:val="uk-UA"/>
        </w:rPr>
        <w:tab/>
      </w:r>
      <w:r w:rsidRPr="00A81505">
        <w:rPr>
          <w:rFonts w:ascii="Times New Roman" w:hAnsi="Times New Roman" w:cs="Times New Roman"/>
          <w:iCs/>
          <w:color w:val="000000"/>
          <w:sz w:val="28"/>
          <w:szCs w:val="24"/>
          <w:lang w:val="uk-UA"/>
        </w:rPr>
        <w:tab/>
      </w:r>
      <w:r w:rsidRPr="00A81505">
        <w:rPr>
          <w:rFonts w:ascii="Times New Roman" w:hAnsi="Times New Roman" w:cs="Times New Roman"/>
          <w:iCs/>
          <w:color w:val="000000"/>
          <w:sz w:val="28"/>
          <w:szCs w:val="24"/>
          <w:lang w:val="uk-UA"/>
        </w:rPr>
        <w:tab/>
      </w:r>
      <w:r w:rsidRPr="00A81505">
        <w:rPr>
          <w:rFonts w:ascii="Times New Roman" w:hAnsi="Times New Roman" w:cs="Times New Roman"/>
          <w:iCs/>
          <w:color w:val="000000"/>
          <w:sz w:val="28"/>
          <w:szCs w:val="24"/>
          <w:lang w:val="uk-UA"/>
        </w:rPr>
        <w:tab/>
      </w:r>
      <w:r>
        <w:rPr>
          <w:rFonts w:ascii="Times New Roman" w:hAnsi="Times New Roman" w:cs="Times New Roman"/>
          <w:i/>
          <w:color w:val="000000"/>
          <w:sz w:val="24"/>
          <w:szCs w:val="24"/>
          <w:lang w:val="uk-UA"/>
        </w:rPr>
        <w:t>Таблиця 5</w:t>
      </w:r>
    </w:p>
    <w:tbl>
      <w:tblPr>
        <w:tblStyle w:val="a5"/>
        <w:tblpPr w:leftFromText="180" w:rightFromText="180" w:vertAnchor="text" w:tblpY="1"/>
        <w:tblOverlap w:val="never"/>
        <w:tblW w:w="0" w:type="auto"/>
        <w:tblLook w:val="04A0" w:firstRow="1" w:lastRow="0" w:firstColumn="1" w:lastColumn="0" w:noHBand="0" w:noVBand="1"/>
      </w:tblPr>
      <w:tblGrid>
        <w:gridCol w:w="3621"/>
        <w:gridCol w:w="1545"/>
        <w:gridCol w:w="1550"/>
        <w:gridCol w:w="1681"/>
        <w:gridCol w:w="1456"/>
      </w:tblGrid>
      <w:tr w:rsidR="00A81505" w:rsidRPr="00A81505" w:rsidTr="00F8276F">
        <w:tc>
          <w:tcPr>
            <w:tcW w:w="3681" w:type="dxa"/>
            <w:vMerge w:val="restart"/>
            <w:vAlign w:val="center"/>
          </w:tcPr>
          <w:p w:rsidR="00A81505" w:rsidRPr="009A5641" w:rsidRDefault="00A81505" w:rsidP="00A81505">
            <w:pPr>
              <w:jc w:val="center"/>
              <w:rPr>
                <w:rFonts w:ascii="Times New Roman" w:hAnsi="Times New Roman" w:cs="Times New Roman"/>
                <w:bCs/>
                <w:sz w:val="24"/>
                <w:szCs w:val="24"/>
                <w:lang w:val="uk-UA"/>
              </w:rPr>
            </w:pPr>
            <w:r w:rsidRPr="009A5641">
              <w:rPr>
                <w:rFonts w:ascii="Times New Roman" w:hAnsi="Times New Roman" w:cs="Times New Roman"/>
                <w:color w:val="000000"/>
                <w:sz w:val="24"/>
                <w:szCs w:val="24"/>
                <w:lang w:val="uk-UA"/>
              </w:rPr>
              <w:t xml:space="preserve">Категорія територій та об’єктів </w:t>
            </w:r>
            <w:r w:rsidRPr="009A5641">
              <w:rPr>
                <w:rFonts w:ascii="Times New Roman" w:hAnsi="Times New Roman" w:cs="Times New Roman"/>
                <w:color w:val="000000"/>
                <w:sz w:val="24"/>
                <w:szCs w:val="24"/>
                <w:lang w:val="uk-UA"/>
              </w:rPr>
              <w:lastRenderedPageBreak/>
              <w:t>ПЗФ</w:t>
            </w:r>
          </w:p>
        </w:tc>
        <w:tc>
          <w:tcPr>
            <w:tcW w:w="3118" w:type="dxa"/>
            <w:gridSpan w:val="2"/>
            <w:vAlign w:val="center"/>
          </w:tcPr>
          <w:p w:rsidR="00A81505" w:rsidRPr="009A5641" w:rsidRDefault="00A81505" w:rsidP="00A81505">
            <w:pPr>
              <w:jc w:val="center"/>
              <w:rPr>
                <w:rFonts w:ascii="Times New Roman" w:hAnsi="Times New Roman" w:cs="Times New Roman"/>
                <w:bCs/>
                <w:sz w:val="24"/>
                <w:szCs w:val="24"/>
                <w:lang w:val="uk-UA"/>
              </w:rPr>
            </w:pPr>
            <w:r w:rsidRPr="009A5641">
              <w:rPr>
                <w:rFonts w:ascii="Times New Roman" w:hAnsi="Times New Roman" w:cs="Times New Roman"/>
                <w:color w:val="000000"/>
                <w:sz w:val="24"/>
                <w:szCs w:val="24"/>
                <w:lang w:val="uk-UA"/>
              </w:rPr>
              <w:lastRenderedPageBreak/>
              <w:t>На 01.01.2022</w:t>
            </w:r>
          </w:p>
        </w:tc>
        <w:tc>
          <w:tcPr>
            <w:tcW w:w="3162" w:type="dxa"/>
            <w:gridSpan w:val="2"/>
            <w:vAlign w:val="center"/>
          </w:tcPr>
          <w:p w:rsidR="00A81505" w:rsidRPr="009A5641" w:rsidRDefault="00A81505" w:rsidP="00A81505">
            <w:pPr>
              <w:jc w:val="center"/>
              <w:rPr>
                <w:rFonts w:ascii="Times New Roman" w:hAnsi="Times New Roman" w:cs="Times New Roman"/>
                <w:bCs/>
                <w:sz w:val="24"/>
                <w:szCs w:val="24"/>
                <w:lang w:val="uk-UA"/>
              </w:rPr>
            </w:pPr>
            <w:r w:rsidRPr="009A5641">
              <w:rPr>
                <w:rFonts w:ascii="Times New Roman" w:hAnsi="Times New Roman" w:cs="Times New Roman"/>
                <w:color w:val="000000"/>
                <w:sz w:val="24"/>
                <w:szCs w:val="24"/>
                <w:lang w:val="uk-UA"/>
              </w:rPr>
              <w:t>На 01.01.2023</w:t>
            </w:r>
          </w:p>
        </w:tc>
      </w:tr>
      <w:tr w:rsidR="00A81505" w:rsidRPr="00A81505" w:rsidTr="00F8276F">
        <w:tc>
          <w:tcPr>
            <w:tcW w:w="3681" w:type="dxa"/>
            <w:vMerge/>
            <w:vAlign w:val="center"/>
          </w:tcPr>
          <w:p w:rsidR="00A81505" w:rsidRPr="009A5641" w:rsidRDefault="00A81505" w:rsidP="00A81505">
            <w:pPr>
              <w:jc w:val="center"/>
              <w:rPr>
                <w:rFonts w:ascii="Times New Roman" w:hAnsi="Times New Roman" w:cs="Times New Roman"/>
                <w:bCs/>
                <w:sz w:val="24"/>
                <w:szCs w:val="24"/>
                <w:lang w:val="uk-UA"/>
              </w:rPr>
            </w:pPr>
          </w:p>
        </w:tc>
        <w:tc>
          <w:tcPr>
            <w:tcW w:w="1559" w:type="dxa"/>
            <w:vAlign w:val="center"/>
          </w:tcPr>
          <w:p w:rsidR="00A81505" w:rsidRPr="009A5641" w:rsidRDefault="00A81505" w:rsidP="00A81505">
            <w:pPr>
              <w:jc w:val="center"/>
              <w:rPr>
                <w:rFonts w:ascii="Times New Roman" w:hAnsi="Times New Roman" w:cs="Times New Roman"/>
                <w:bCs/>
                <w:sz w:val="24"/>
                <w:szCs w:val="24"/>
                <w:lang w:val="uk-UA"/>
              </w:rPr>
            </w:pPr>
            <w:r w:rsidRPr="009A5641">
              <w:rPr>
                <w:rFonts w:ascii="Times New Roman" w:hAnsi="Times New Roman" w:cs="Times New Roman"/>
                <w:color w:val="000000"/>
                <w:sz w:val="24"/>
                <w:szCs w:val="24"/>
                <w:lang w:val="uk-UA"/>
              </w:rPr>
              <w:t>Кількість, од</w:t>
            </w:r>
          </w:p>
        </w:tc>
        <w:tc>
          <w:tcPr>
            <w:tcW w:w="1559" w:type="dxa"/>
            <w:vAlign w:val="center"/>
          </w:tcPr>
          <w:p w:rsidR="00A81505" w:rsidRPr="009A5641" w:rsidRDefault="00A81505" w:rsidP="00A81505">
            <w:pPr>
              <w:jc w:val="center"/>
              <w:rPr>
                <w:rFonts w:ascii="Times New Roman" w:hAnsi="Times New Roman" w:cs="Times New Roman"/>
                <w:bCs/>
                <w:sz w:val="24"/>
                <w:szCs w:val="24"/>
                <w:lang w:val="uk-UA"/>
              </w:rPr>
            </w:pPr>
            <w:r w:rsidRPr="009A5641">
              <w:rPr>
                <w:rFonts w:ascii="Times New Roman" w:hAnsi="Times New Roman" w:cs="Times New Roman"/>
                <w:color w:val="000000"/>
                <w:sz w:val="24"/>
                <w:szCs w:val="24"/>
                <w:lang w:val="uk-UA"/>
              </w:rPr>
              <w:t>Площа, га</w:t>
            </w:r>
          </w:p>
        </w:tc>
        <w:tc>
          <w:tcPr>
            <w:tcW w:w="1701" w:type="dxa"/>
            <w:vAlign w:val="center"/>
          </w:tcPr>
          <w:p w:rsidR="00A81505" w:rsidRPr="009A5641" w:rsidRDefault="00A81505" w:rsidP="00A81505">
            <w:pPr>
              <w:jc w:val="center"/>
              <w:rPr>
                <w:rFonts w:ascii="Times New Roman" w:hAnsi="Times New Roman" w:cs="Times New Roman"/>
                <w:bCs/>
                <w:sz w:val="24"/>
                <w:szCs w:val="24"/>
                <w:lang w:val="uk-UA"/>
              </w:rPr>
            </w:pPr>
            <w:r w:rsidRPr="009A5641">
              <w:rPr>
                <w:rFonts w:ascii="Times New Roman" w:hAnsi="Times New Roman" w:cs="Times New Roman"/>
                <w:color w:val="000000"/>
                <w:sz w:val="24"/>
                <w:szCs w:val="24"/>
                <w:lang w:val="uk-UA"/>
              </w:rPr>
              <w:t>Кількість, од</w:t>
            </w:r>
          </w:p>
        </w:tc>
        <w:tc>
          <w:tcPr>
            <w:tcW w:w="1461" w:type="dxa"/>
            <w:vAlign w:val="center"/>
          </w:tcPr>
          <w:p w:rsidR="00A81505" w:rsidRPr="009A5641" w:rsidRDefault="00A81505" w:rsidP="00A81505">
            <w:pPr>
              <w:jc w:val="center"/>
              <w:rPr>
                <w:rFonts w:ascii="Times New Roman" w:hAnsi="Times New Roman" w:cs="Times New Roman"/>
                <w:bCs/>
                <w:sz w:val="24"/>
                <w:szCs w:val="24"/>
                <w:lang w:val="uk-UA"/>
              </w:rPr>
            </w:pPr>
            <w:r w:rsidRPr="009A5641">
              <w:rPr>
                <w:rFonts w:ascii="Times New Roman" w:hAnsi="Times New Roman" w:cs="Times New Roman"/>
                <w:color w:val="000000"/>
                <w:sz w:val="24"/>
                <w:szCs w:val="24"/>
                <w:lang w:val="uk-UA"/>
              </w:rPr>
              <w:t>Площа, га</w:t>
            </w:r>
          </w:p>
        </w:tc>
      </w:tr>
      <w:tr w:rsidR="00A81505" w:rsidRPr="00A81505" w:rsidTr="00F8276F">
        <w:tc>
          <w:tcPr>
            <w:tcW w:w="3681" w:type="dxa"/>
            <w:vAlign w:val="center"/>
          </w:tcPr>
          <w:p w:rsidR="00A81505" w:rsidRPr="009A5641" w:rsidRDefault="00A81505" w:rsidP="00A81505">
            <w:pPr>
              <w:rPr>
                <w:rFonts w:ascii="Times New Roman" w:hAnsi="Times New Roman" w:cs="Times New Roman"/>
                <w:bCs/>
                <w:sz w:val="24"/>
                <w:szCs w:val="24"/>
                <w:lang w:val="uk-UA"/>
              </w:rPr>
            </w:pPr>
            <w:r w:rsidRPr="009A5641">
              <w:rPr>
                <w:rFonts w:ascii="Times New Roman" w:hAnsi="Times New Roman" w:cs="Times New Roman"/>
                <w:color w:val="000000"/>
                <w:sz w:val="24"/>
                <w:szCs w:val="24"/>
                <w:lang w:val="uk-UA"/>
              </w:rPr>
              <w:lastRenderedPageBreak/>
              <w:t>Природні заповідники</w:t>
            </w:r>
          </w:p>
        </w:tc>
        <w:tc>
          <w:tcPr>
            <w:tcW w:w="1559" w:type="dxa"/>
            <w:vAlign w:val="center"/>
          </w:tcPr>
          <w:p w:rsidR="00A81505" w:rsidRPr="009A5641" w:rsidRDefault="00A81505" w:rsidP="00A81505">
            <w:pPr>
              <w:jc w:val="center"/>
              <w:rPr>
                <w:rFonts w:ascii="Times New Roman" w:hAnsi="Times New Roman" w:cs="Times New Roman"/>
                <w:bCs/>
                <w:sz w:val="24"/>
                <w:szCs w:val="24"/>
                <w:lang w:val="uk-UA"/>
              </w:rPr>
            </w:pPr>
            <w:r w:rsidRPr="009A5641">
              <w:rPr>
                <w:rFonts w:ascii="Times New Roman" w:hAnsi="Times New Roman" w:cs="Times New Roman"/>
                <w:color w:val="000000"/>
                <w:sz w:val="24"/>
                <w:szCs w:val="24"/>
                <w:lang w:val="uk-UA"/>
              </w:rPr>
              <w:t>1</w:t>
            </w:r>
          </w:p>
        </w:tc>
        <w:tc>
          <w:tcPr>
            <w:tcW w:w="1559" w:type="dxa"/>
            <w:vAlign w:val="center"/>
          </w:tcPr>
          <w:p w:rsidR="00A81505" w:rsidRPr="009A5641" w:rsidRDefault="00A81505" w:rsidP="00A81505">
            <w:pPr>
              <w:jc w:val="center"/>
              <w:rPr>
                <w:rFonts w:ascii="Times New Roman" w:hAnsi="Times New Roman" w:cs="Times New Roman"/>
                <w:bCs/>
                <w:sz w:val="24"/>
                <w:szCs w:val="24"/>
                <w:lang w:val="uk-UA"/>
              </w:rPr>
            </w:pPr>
            <w:r w:rsidRPr="009A5641">
              <w:rPr>
                <w:rFonts w:ascii="Times New Roman" w:hAnsi="Times New Roman" w:cs="Times New Roman"/>
                <w:color w:val="000000"/>
                <w:sz w:val="24"/>
                <w:szCs w:val="24"/>
                <w:lang w:val="uk-UA"/>
              </w:rPr>
              <w:t>5344,2</w:t>
            </w:r>
          </w:p>
        </w:tc>
        <w:tc>
          <w:tcPr>
            <w:tcW w:w="1701" w:type="dxa"/>
            <w:vAlign w:val="center"/>
          </w:tcPr>
          <w:p w:rsidR="00A81505" w:rsidRPr="009A5641" w:rsidRDefault="00A81505" w:rsidP="00A81505">
            <w:pPr>
              <w:jc w:val="center"/>
              <w:rPr>
                <w:rFonts w:ascii="Times New Roman" w:hAnsi="Times New Roman" w:cs="Times New Roman"/>
                <w:bCs/>
                <w:sz w:val="24"/>
                <w:szCs w:val="24"/>
                <w:lang w:val="uk-UA"/>
              </w:rPr>
            </w:pPr>
            <w:r w:rsidRPr="009A5641">
              <w:rPr>
                <w:rFonts w:ascii="Times New Roman" w:hAnsi="Times New Roman" w:cs="Times New Roman"/>
                <w:color w:val="000000"/>
                <w:sz w:val="24"/>
                <w:szCs w:val="24"/>
                <w:lang w:val="uk-UA"/>
              </w:rPr>
              <w:t>1</w:t>
            </w:r>
          </w:p>
        </w:tc>
        <w:tc>
          <w:tcPr>
            <w:tcW w:w="1461" w:type="dxa"/>
            <w:vAlign w:val="center"/>
          </w:tcPr>
          <w:p w:rsidR="00A81505" w:rsidRPr="009A5641" w:rsidRDefault="00A81505" w:rsidP="00A81505">
            <w:pPr>
              <w:jc w:val="center"/>
              <w:rPr>
                <w:rFonts w:ascii="Times New Roman" w:hAnsi="Times New Roman" w:cs="Times New Roman"/>
                <w:bCs/>
                <w:sz w:val="24"/>
                <w:szCs w:val="24"/>
                <w:lang w:val="uk-UA"/>
              </w:rPr>
            </w:pPr>
            <w:r w:rsidRPr="009A5641">
              <w:rPr>
                <w:rFonts w:ascii="Times New Roman" w:hAnsi="Times New Roman" w:cs="Times New Roman"/>
                <w:color w:val="000000"/>
                <w:sz w:val="24"/>
                <w:szCs w:val="24"/>
                <w:lang w:val="uk-UA"/>
              </w:rPr>
              <w:t>5344,2</w:t>
            </w:r>
          </w:p>
        </w:tc>
      </w:tr>
      <w:tr w:rsidR="00A81505" w:rsidRPr="00A81505" w:rsidTr="00F8276F">
        <w:tc>
          <w:tcPr>
            <w:tcW w:w="3681" w:type="dxa"/>
            <w:vAlign w:val="center"/>
          </w:tcPr>
          <w:p w:rsidR="00A81505" w:rsidRPr="009A5641" w:rsidRDefault="00A81505" w:rsidP="00A81505">
            <w:pPr>
              <w:rPr>
                <w:rFonts w:ascii="Times New Roman" w:hAnsi="Times New Roman" w:cs="Times New Roman"/>
                <w:bCs/>
                <w:sz w:val="24"/>
                <w:szCs w:val="24"/>
                <w:lang w:val="uk-UA"/>
              </w:rPr>
            </w:pPr>
            <w:r w:rsidRPr="009A5641">
              <w:rPr>
                <w:rFonts w:ascii="Times New Roman" w:hAnsi="Times New Roman" w:cs="Times New Roman"/>
                <w:bCs/>
                <w:sz w:val="24"/>
                <w:szCs w:val="24"/>
                <w:lang w:val="uk-UA"/>
              </w:rPr>
              <w:t xml:space="preserve">Біосферні заповідники </w:t>
            </w:r>
          </w:p>
        </w:tc>
        <w:tc>
          <w:tcPr>
            <w:tcW w:w="1559" w:type="dxa"/>
            <w:vAlign w:val="center"/>
          </w:tcPr>
          <w:p w:rsidR="00A81505" w:rsidRPr="009A5641" w:rsidRDefault="00A81505" w:rsidP="00A81505">
            <w:pPr>
              <w:jc w:val="center"/>
              <w:rPr>
                <w:rFonts w:ascii="Times New Roman" w:hAnsi="Times New Roman" w:cs="Times New Roman"/>
                <w:bCs/>
                <w:sz w:val="24"/>
                <w:szCs w:val="24"/>
                <w:lang w:val="uk-UA"/>
              </w:rPr>
            </w:pPr>
            <w:r w:rsidRPr="009A5641">
              <w:rPr>
                <w:rFonts w:ascii="Times New Roman" w:hAnsi="Times New Roman" w:cs="Times New Roman"/>
                <w:bCs/>
                <w:sz w:val="24"/>
                <w:szCs w:val="24"/>
                <w:lang w:val="uk-UA"/>
              </w:rPr>
              <w:t>-</w:t>
            </w:r>
          </w:p>
        </w:tc>
        <w:tc>
          <w:tcPr>
            <w:tcW w:w="1559" w:type="dxa"/>
            <w:vAlign w:val="center"/>
          </w:tcPr>
          <w:p w:rsidR="00A81505" w:rsidRPr="009A5641" w:rsidRDefault="00A81505" w:rsidP="00A81505">
            <w:pPr>
              <w:jc w:val="center"/>
              <w:rPr>
                <w:rFonts w:ascii="Times New Roman" w:hAnsi="Times New Roman" w:cs="Times New Roman"/>
                <w:bCs/>
                <w:sz w:val="24"/>
                <w:szCs w:val="24"/>
                <w:lang w:val="uk-UA"/>
              </w:rPr>
            </w:pPr>
            <w:r w:rsidRPr="009A5641">
              <w:rPr>
                <w:rFonts w:ascii="Times New Roman" w:hAnsi="Times New Roman" w:cs="Times New Roman"/>
                <w:bCs/>
                <w:sz w:val="24"/>
                <w:szCs w:val="24"/>
                <w:lang w:val="uk-UA"/>
              </w:rPr>
              <w:t>-</w:t>
            </w:r>
          </w:p>
        </w:tc>
        <w:tc>
          <w:tcPr>
            <w:tcW w:w="1701" w:type="dxa"/>
            <w:vAlign w:val="center"/>
          </w:tcPr>
          <w:p w:rsidR="00A81505" w:rsidRPr="009A5641" w:rsidRDefault="00A81505" w:rsidP="00A81505">
            <w:pPr>
              <w:jc w:val="center"/>
              <w:rPr>
                <w:rFonts w:ascii="Times New Roman" w:hAnsi="Times New Roman" w:cs="Times New Roman"/>
                <w:bCs/>
                <w:sz w:val="24"/>
                <w:szCs w:val="24"/>
                <w:lang w:val="uk-UA"/>
              </w:rPr>
            </w:pPr>
            <w:r w:rsidRPr="009A5641">
              <w:rPr>
                <w:rFonts w:ascii="Times New Roman" w:hAnsi="Times New Roman" w:cs="Times New Roman"/>
                <w:bCs/>
                <w:sz w:val="24"/>
                <w:szCs w:val="24"/>
                <w:lang w:val="uk-UA"/>
              </w:rPr>
              <w:t>-</w:t>
            </w:r>
          </w:p>
        </w:tc>
        <w:tc>
          <w:tcPr>
            <w:tcW w:w="1461" w:type="dxa"/>
            <w:vAlign w:val="center"/>
          </w:tcPr>
          <w:p w:rsidR="00A81505" w:rsidRPr="009A5641" w:rsidRDefault="00A81505" w:rsidP="00A81505">
            <w:pPr>
              <w:jc w:val="center"/>
              <w:rPr>
                <w:rFonts w:ascii="Times New Roman" w:hAnsi="Times New Roman" w:cs="Times New Roman"/>
                <w:bCs/>
                <w:sz w:val="24"/>
                <w:szCs w:val="24"/>
                <w:lang w:val="uk-UA"/>
              </w:rPr>
            </w:pPr>
            <w:r w:rsidRPr="009A5641">
              <w:rPr>
                <w:rFonts w:ascii="Times New Roman" w:hAnsi="Times New Roman" w:cs="Times New Roman"/>
                <w:bCs/>
                <w:sz w:val="24"/>
                <w:szCs w:val="24"/>
                <w:lang w:val="uk-UA"/>
              </w:rPr>
              <w:t>-</w:t>
            </w:r>
          </w:p>
        </w:tc>
      </w:tr>
      <w:tr w:rsidR="00A81505" w:rsidRPr="00A81505" w:rsidTr="00F8276F">
        <w:tc>
          <w:tcPr>
            <w:tcW w:w="3681" w:type="dxa"/>
            <w:vAlign w:val="center"/>
          </w:tcPr>
          <w:p w:rsidR="00A81505" w:rsidRPr="009A5641" w:rsidRDefault="00A81505" w:rsidP="00A81505">
            <w:pPr>
              <w:rPr>
                <w:rFonts w:ascii="Times New Roman" w:hAnsi="Times New Roman" w:cs="Times New Roman"/>
                <w:bCs/>
                <w:sz w:val="24"/>
                <w:szCs w:val="24"/>
                <w:lang w:val="uk-UA"/>
              </w:rPr>
            </w:pPr>
            <w:r w:rsidRPr="009A5641">
              <w:rPr>
                <w:rFonts w:ascii="Times New Roman" w:hAnsi="Times New Roman" w:cs="Times New Roman"/>
                <w:color w:val="000000"/>
                <w:sz w:val="24"/>
                <w:szCs w:val="24"/>
                <w:lang w:val="uk-UA"/>
              </w:rPr>
              <w:t>Національні природні парки</w:t>
            </w:r>
          </w:p>
        </w:tc>
        <w:tc>
          <w:tcPr>
            <w:tcW w:w="1559" w:type="dxa"/>
            <w:vAlign w:val="center"/>
          </w:tcPr>
          <w:p w:rsidR="00A81505" w:rsidRPr="009A5641" w:rsidRDefault="00A81505" w:rsidP="00A81505">
            <w:pPr>
              <w:jc w:val="center"/>
              <w:rPr>
                <w:rFonts w:ascii="Times New Roman" w:hAnsi="Times New Roman" w:cs="Times New Roman"/>
                <w:bCs/>
                <w:sz w:val="24"/>
                <w:szCs w:val="24"/>
                <w:lang w:val="uk-UA"/>
              </w:rPr>
            </w:pPr>
            <w:r w:rsidRPr="009A5641">
              <w:rPr>
                <w:rFonts w:ascii="Times New Roman" w:hAnsi="Times New Roman" w:cs="Times New Roman"/>
                <w:color w:val="000000"/>
                <w:sz w:val="24"/>
                <w:szCs w:val="24"/>
                <w:lang w:val="uk-UA"/>
              </w:rPr>
              <w:t>5</w:t>
            </w:r>
          </w:p>
        </w:tc>
        <w:tc>
          <w:tcPr>
            <w:tcW w:w="1559" w:type="dxa"/>
            <w:vAlign w:val="center"/>
          </w:tcPr>
          <w:p w:rsidR="00A81505" w:rsidRPr="009A5641" w:rsidRDefault="00A81505" w:rsidP="00A81505">
            <w:pPr>
              <w:jc w:val="center"/>
              <w:rPr>
                <w:rFonts w:ascii="Times New Roman" w:hAnsi="Times New Roman" w:cs="Times New Roman"/>
                <w:bCs/>
                <w:sz w:val="24"/>
                <w:szCs w:val="24"/>
                <w:lang w:val="uk-UA"/>
              </w:rPr>
            </w:pPr>
            <w:r w:rsidRPr="009A5641">
              <w:rPr>
                <w:rFonts w:ascii="Times New Roman" w:hAnsi="Times New Roman" w:cs="Times New Roman"/>
                <w:color w:val="000000"/>
                <w:sz w:val="24"/>
                <w:szCs w:val="24"/>
                <w:lang w:val="uk-UA"/>
              </w:rPr>
              <w:t>120339,7</w:t>
            </w:r>
          </w:p>
        </w:tc>
        <w:tc>
          <w:tcPr>
            <w:tcW w:w="1701" w:type="dxa"/>
            <w:vAlign w:val="center"/>
          </w:tcPr>
          <w:p w:rsidR="00A81505" w:rsidRPr="009A5641" w:rsidRDefault="00A81505" w:rsidP="00A81505">
            <w:pPr>
              <w:jc w:val="center"/>
              <w:rPr>
                <w:rFonts w:ascii="Times New Roman" w:hAnsi="Times New Roman" w:cs="Times New Roman"/>
                <w:bCs/>
                <w:sz w:val="24"/>
                <w:szCs w:val="24"/>
                <w:lang w:val="uk-UA"/>
              </w:rPr>
            </w:pPr>
            <w:r w:rsidRPr="009A5641">
              <w:rPr>
                <w:rFonts w:ascii="Times New Roman" w:hAnsi="Times New Roman" w:cs="Times New Roman"/>
                <w:color w:val="000000"/>
                <w:sz w:val="24"/>
                <w:szCs w:val="24"/>
                <w:lang w:val="uk-UA"/>
              </w:rPr>
              <w:t>5</w:t>
            </w:r>
          </w:p>
        </w:tc>
        <w:tc>
          <w:tcPr>
            <w:tcW w:w="1461" w:type="dxa"/>
            <w:vAlign w:val="center"/>
          </w:tcPr>
          <w:p w:rsidR="00A81505" w:rsidRPr="009A5641" w:rsidRDefault="00A81505" w:rsidP="00A81505">
            <w:pPr>
              <w:jc w:val="center"/>
              <w:rPr>
                <w:rFonts w:ascii="Times New Roman" w:hAnsi="Times New Roman" w:cs="Times New Roman"/>
                <w:bCs/>
                <w:sz w:val="24"/>
                <w:szCs w:val="24"/>
                <w:lang w:val="uk-UA"/>
              </w:rPr>
            </w:pPr>
            <w:r w:rsidRPr="009A5641">
              <w:rPr>
                <w:rFonts w:ascii="Times New Roman" w:hAnsi="Times New Roman" w:cs="Times New Roman"/>
                <w:color w:val="000000"/>
                <w:sz w:val="24"/>
                <w:szCs w:val="24"/>
                <w:lang w:val="uk-UA"/>
              </w:rPr>
              <w:t>120339,7</w:t>
            </w:r>
          </w:p>
        </w:tc>
      </w:tr>
      <w:tr w:rsidR="00A81505" w:rsidRPr="00A81505" w:rsidTr="00F8276F">
        <w:tc>
          <w:tcPr>
            <w:tcW w:w="3681" w:type="dxa"/>
            <w:vAlign w:val="center"/>
          </w:tcPr>
          <w:p w:rsidR="00A81505" w:rsidRPr="009A5641" w:rsidRDefault="00A81505" w:rsidP="00A81505">
            <w:pPr>
              <w:rPr>
                <w:rFonts w:ascii="Times New Roman" w:hAnsi="Times New Roman" w:cs="Times New Roman"/>
                <w:bCs/>
                <w:sz w:val="24"/>
                <w:szCs w:val="24"/>
                <w:lang w:val="uk-UA"/>
              </w:rPr>
            </w:pPr>
            <w:r w:rsidRPr="009A5641">
              <w:rPr>
                <w:rFonts w:ascii="Times New Roman" w:hAnsi="Times New Roman" w:cs="Times New Roman"/>
                <w:color w:val="000000"/>
                <w:sz w:val="24"/>
                <w:szCs w:val="24"/>
                <w:lang w:val="uk-UA"/>
              </w:rPr>
              <w:t>Регіональні ландшафтні парки</w:t>
            </w:r>
          </w:p>
        </w:tc>
        <w:tc>
          <w:tcPr>
            <w:tcW w:w="1559" w:type="dxa"/>
            <w:vAlign w:val="center"/>
          </w:tcPr>
          <w:p w:rsidR="00A81505" w:rsidRPr="009A5641" w:rsidRDefault="00A81505" w:rsidP="00A81505">
            <w:pPr>
              <w:jc w:val="center"/>
              <w:rPr>
                <w:rFonts w:ascii="Times New Roman" w:hAnsi="Times New Roman" w:cs="Times New Roman"/>
                <w:bCs/>
                <w:sz w:val="24"/>
                <w:szCs w:val="24"/>
                <w:lang w:val="uk-UA"/>
              </w:rPr>
            </w:pPr>
            <w:r w:rsidRPr="009A5641">
              <w:rPr>
                <w:rFonts w:ascii="Times New Roman" w:hAnsi="Times New Roman" w:cs="Times New Roman"/>
                <w:color w:val="000000"/>
                <w:sz w:val="24"/>
                <w:szCs w:val="24"/>
                <w:lang w:val="uk-UA"/>
              </w:rPr>
              <w:t>3</w:t>
            </w:r>
          </w:p>
        </w:tc>
        <w:tc>
          <w:tcPr>
            <w:tcW w:w="1559" w:type="dxa"/>
            <w:vAlign w:val="center"/>
          </w:tcPr>
          <w:p w:rsidR="00A81505" w:rsidRPr="009A5641" w:rsidRDefault="00A81505" w:rsidP="00A81505">
            <w:pPr>
              <w:jc w:val="center"/>
              <w:rPr>
                <w:rFonts w:ascii="Times New Roman" w:hAnsi="Times New Roman" w:cs="Times New Roman"/>
                <w:bCs/>
                <w:sz w:val="24"/>
                <w:szCs w:val="24"/>
                <w:lang w:val="uk-UA"/>
              </w:rPr>
            </w:pPr>
            <w:r w:rsidRPr="009A5641">
              <w:rPr>
                <w:rFonts w:ascii="Times New Roman" w:hAnsi="Times New Roman" w:cs="Times New Roman"/>
                <w:color w:val="000000"/>
                <w:sz w:val="24"/>
                <w:szCs w:val="24"/>
                <w:lang w:val="uk-UA"/>
              </w:rPr>
              <w:t>38417,0</w:t>
            </w:r>
          </w:p>
        </w:tc>
        <w:tc>
          <w:tcPr>
            <w:tcW w:w="1701" w:type="dxa"/>
            <w:vAlign w:val="center"/>
          </w:tcPr>
          <w:p w:rsidR="00A81505" w:rsidRPr="009A5641" w:rsidRDefault="00A81505" w:rsidP="00A81505">
            <w:pPr>
              <w:jc w:val="center"/>
              <w:rPr>
                <w:rFonts w:ascii="Times New Roman" w:hAnsi="Times New Roman" w:cs="Times New Roman"/>
                <w:bCs/>
                <w:sz w:val="24"/>
                <w:szCs w:val="24"/>
                <w:lang w:val="uk-UA"/>
              </w:rPr>
            </w:pPr>
            <w:r w:rsidRPr="009A5641">
              <w:rPr>
                <w:rFonts w:ascii="Times New Roman" w:hAnsi="Times New Roman" w:cs="Times New Roman"/>
                <w:color w:val="000000"/>
                <w:sz w:val="24"/>
                <w:szCs w:val="24"/>
                <w:lang w:val="uk-UA"/>
              </w:rPr>
              <w:t>3</w:t>
            </w:r>
          </w:p>
        </w:tc>
        <w:tc>
          <w:tcPr>
            <w:tcW w:w="1461" w:type="dxa"/>
            <w:vAlign w:val="center"/>
          </w:tcPr>
          <w:p w:rsidR="00A81505" w:rsidRPr="009A5641" w:rsidRDefault="00A81505" w:rsidP="00A81505">
            <w:pPr>
              <w:jc w:val="center"/>
              <w:rPr>
                <w:rFonts w:ascii="Times New Roman" w:hAnsi="Times New Roman" w:cs="Times New Roman"/>
                <w:bCs/>
                <w:sz w:val="24"/>
                <w:szCs w:val="24"/>
                <w:lang w:val="uk-UA"/>
              </w:rPr>
            </w:pPr>
            <w:r w:rsidRPr="009A5641">
              <w:rPr>
                <w:rFonts w:ascii="Times New Roman" w:hAnsi="Times New Roman" w:cs="Times New Roman"/>
                <w:color w:val="000000"/>
                <w:sz w:val="24"/>
                <w:szCs w:val="24"/>
                <w:lang w:val="uk-UA"/>
              </w:rPr>
              <w:t>38417,0</w:t>
            </w:r>
          </w:p>
        </w:tc>
      </w:tr>
      <w:tr w:rsidR="00A81505" w:rsidRPr="00A81505" w:rsidTr="00F8276F">
        <w:tc>
          <w:tcPr>
            <w:tcW w:w="3681" w:type="dxa"/>
            <w:vAlign w:val="center"/>
          </w:tcPr>
          <w:p w:rsidR="00A81505" w:rsidRPr="009A5641" w:rsidRDefault="00A81505" w:rsidP="00A81505">
            <w:pPr>
              <w:rPr>
                <w:rFonts w:ascii="Times New Roman" w:hAnsi="Times New Roman" w:cs="Times New Roman"/>
                <w:bCs/>
                <w:sz w:val="24"/>
                <w:szCs w:val="24"/>
                <w:lang w:val="uk-UA"/>
              </w:rPr>
            </w:pPr>
            <w:r w:rsidRPr="009A5641">
              <w:rPr>
                <w:rFonts w:ascii="Times New Roman" w:hAnsi="Times New Roman" w:cs="Times New Roman"/>
                <w:color w:val="000000"/>
                <w:sz w:val="24"/>
                <w:szCs w:val="24"/>
                <w:lang w:val="uk-UA"/>
              </w:rPr>
              <w:t>Заказники загальнодержавного значення</w:t>
            </w:r>
          </w:p>
        </w:tc>
        <w:tc>
          <w:tcPr>
            <w:tcW w:w="1559" w:type="dxa"/>
            <w:vAlign w:val="center"/>
          </w:tcPr>
          <w:p w:rsidR="00A81505" w:rsidRPr="009A5641" w:rsidRDefault="00A81505" w:rsidP="00A81505">
            <w:pPr>
              <w:jc w:val="center"/>
              <w:rPr>
                <w:rFonts w:ascii="Times New Roman" w:hAnsi="Times New Roman" w:cs="Times New Roman"/>
                <w:bCs/>
                <w:sz w:val="24"/>
                <w:szCs w:val="24"/>
                <w:lang w:val="uk-UA"/>
              </w:rPr>
            </w:pPr>
            <w:r w:rsidRPr="009A5641">
              <w:rPr>
                <w:rFonts w:ascii="Times New Roman" w:hAnsi="Times New Roman" w:cs="Times New Roman"/>
                <w:color w:val="000000"/>
                <w:sz w:val="24"/>
                <w:szCs w:val="24"/>
                <w:lang w:val="uk-UA"/>
              </w:rPr>
              <w:t>10</w:t>
            </w:r>
          </w:p>
        </w:tc>
        <w:tc>
          <w:tcPr>
            <w:tcW w:w="1559" w:type="dxa"/>
            <w:vAlign w:val="center"/>
          </w:tcPr>
          <w:p w:rsidR="00A81505" w:rsidRPr="009A5641" w:rsidRDefault="00A81505" w:rsidP="00A81505">
            <w:pPr>
              <w:jc w:val="center"/>
              <w:rPr>
                <w:rFonts w:ascii="Times New Roman" w:hAnsi="Times New Roman" w:cs="Times New Roman"/>
                <w:bCs/>
                <w:sz w:val="24"/>
                <w:szCs w:val="24"/>
                <w:lang w:val="uk-UA"/>
              </w:rPr>
            </w:pPr>
            <w:r w:rsidRPr="009A5641">
              <w:rPr>
                <w:rFonts w:ascii="Times New Roman" w:hAnsi="Times New Roman" w:cs="Times New Roman"/>
                <w:color w:val="000000"/>
                <w:sz w:val="24"/>
                <w:szCs w:val="24"/>
                <w:lang w:val="uk-UA"/>
              </w:rPr>
              <w:t>5415,8</w:t>
            </w:r>
          </w:p>
        </w:tc>
        <w:tc>
          <w:tcPr>
            <w:tcW w:w="1701" w:type="dxa"/>
            <w:vAlign w:val="center"/>
          </w:tcPr>
          <w:p w:rsidR="00A81505" w:rsidRPr="009A5641" w:rsidRDefault="00A81505" w:rsidP="00A81505">
            <w:pPr>
              <w:jc w:val="center"/>
              <w:rPr>
                <w:rFonts w:ascii="Times New Roman" w:hAnsi="Times New Roman" w:cs="Times New Roman"/>
                <w:bCs/>
                <w:sz w:val="24"/>
                <w:szCs w:val="24"/>
                <w:lang w:val="uk-UA"/>
              </w:rPr>
            </w:pPr>
            <w:r w:rsidRPr="009A5641">
              <w:rPr>
                <w:rFonts w:ascii="Times New Roman" w:hAnsi="Times New Roman" w:cs="Times New Roman"/>
                <w:color w:val="000000"/>
                <w:sz w:val="24"/>
                <w:szCs w:val="24"/>
                <w:lang w:val="uk-UA"/>
              </w:rPr>
              <w:t>10</w:t>
            </w:r>
          </w:p>
        </w:tc>
        <w:tc>
          <w:tcPr>
            <w:tcW w:w="1461" w:type="dxa"/>
            <w:vAlign w:val="center"/>
          </w:tcPr>
          <w:p w:rsidR="00A81505" w:rsidRPr="009A5641" w:rsidRDefault="00A81505" w:rsidP="00A81505">
            <w:pPr>
              <w:jc w:val="center"/>
              <w:rPr>
                <w:rFonts w:ascii="Times New Roman" w:hAnsi="Times New Roman" w:cs="Times New Roman"/>
                <w:bCs/>
                <w:sz w:val="24"/>
                <w:szCs w:val="24"/>
                <w:lang w:val="uk-UA"/>
              </w:rPr>
            </w:pPr>
            <w:r w:rsidRPr="009A5641">
              <w:rPr>
                <w:rFonts w:ascii="Times New Roman" w:hAnsi="Times New Roman" w:cs="Times New Roman"/>
                <w:color w:val="000000"/>
                <w:sz w:val="24"/>
                <w:szCs w:val="24"/>
                <w:lang w:val="uk-UA"/>
              </w:rPr>
              <w:t>5415,8</w:t>
            </w:r>
          </w:p>
        </w:tc>
      </w:tr>
      <w:tr w:rsidR="00A81505" w:rsidRPr="00A81505" w:rsidTr="00F8276F">
        <w:tc>
          <w:tcPr>
            <w:tcW w:w="3681" w:type="dxa"/>
            <w:vAlign w:val="center"/>
          </w:tcPr>
          <w:p w:rsidR="00A81505" w:rsidRPr="009A5641" w:rsidRDefault="00A81505" w:rsidP="00A81505">
            <w:pPr>
              <w:rPr>
                <w:rFonts w:ascii="Times New Roman" w:hAnsi="Times New Roman" w:cs="Times New Roman"/>
                <w:bCs/>
                <w:sz w:val="24"/>
                <w:szCs w:val="24"/>
                <w:lang w:val="uk-UA"/>
              </w:rPr>
            </w:pPr>
            <w:r w:rsidRPr="009A5641">
              <w:rPr>
                <w:rFonts w:ascii="Times New Roman" w:hAnsi="Times New Roman" w:cs="Times New Roman"/>
                <w:color w:val="000000"/>
                <w:sz w:val="24"/>
                <w:szCs w:val="24"/>
                <w:lang w:val="uk-UA"/>
              </w:rPr>
              <w:t>Заказники місцевого значення</w:t>
            </w:r>
          </w:p>
        </w:tc>
        <w:tc>
          <w:tcPr>
            <w:tcW w:w="1559" w:type="dxa"/>
            <w:vAlign w:val="center"/>
          </w:tcPr>
          <w:p w:rsidR="00A81505" w:rsidRPr="009A5641" w:rsidRDefault="00A81505" w:rsidP="00A81505">
            <w:pPr>
              <w:jc w:val="center"/>
              <w:rPr>
                <w:rFonts w:ascii="Times New Roman" w:hAnsi="Times New Roman" w:cs="Times New Roman"/>
                <w:bCs/>
                <w:sz w:val="24"/>
                <w:szCs w:val="24"/>
                <w:lang w:val="uk-UA"/>
              </w:rPr>
            </w:pPr>
            <w:r w:rsidRPr="009A5641">
              <w:rPr>
                <w:rFonts w:ascii="Times New Roman" w:hAnsi="Times New Roman" w:cs="Times New Roman"/>
                <w:color w:val="000000"/>
                <w:sz w:val="24"/>
                <w:szCs w:val="24"/>
                <w:lang w:val="uk-UA"/>
              </w:rPr>
              <w:t>57</w:t>
            </w:r>
          </w:p>
        </w:tc>
        <w:tc>
          <w:tcPr>
            <w:tcW w:w="1559" w:type="dxa"/>
            <w:vAlign w:val="center"/>
          </w:tcPr>
          <w:p w:rsidR="00A81505" w:rsidRPr="009A5641" w:rsidRDefault="00A81505" w:rsidP="00A81505">
            <w:pPr>
              <w:jc w:val="center"/>
              <w:rPr>
                <w:rFonts w:ascii="Times New Roman" w:hAnsi="Times New Roman" w:cs="Times New Roman"/>
                <w:bCs/>
                <w:sz w:val="24"/>
                <w:szCs w:val="24"/>
                <w:lang w:val="uk-UA"/>
              </w:rPr>
            </w:pPr>
            <w:r w:rsidRPr="009A5641">
              <w:rPr>
                <w:rFonts w:ascii="Times New Roman" w:hAnsi="Times New Roman" w:cs="Times New Roman"/>
                <w:color w:val="000000"/>
                <w:sz w:val="24"/>
                <w:szCs w:val="24"/>
                <w:lang w:val="uk-UA"/>
              </w:rPr>
              <w:t>42397,66</w:t>
            </w:r>
          </w:p>
        </w:tc>
        <w:tc>
          <w:tcPr>
            <w:tcW w:w="1701" w:type="dxa"/>
            <w:vAlign w:val="center"/>
          </w:tcPr>
          <w:p w:rsidR="00A81505" w:rsidRPr="009A5641" w:rsidRDefault="00A81505" w:rsidP="00A81505">
            <w:pPr>
              <w:jc w:val="center"/>
              <w:rPr>
                <w:rFonts w:ascii="Times New Roman" w:hAnsi="Times New Roman" w:cs="Times New Roman"/>
                <w:bCs/>
                <w:sz w:val="24"/>
                <w:szCs w:val="24"/>
                <w:lang w:val="uk-UA"/>
              </w:rPr>
            </w:pPr>
            <w:r w:rsidRPr="009A5641">
              <w:rPr>
                <w:rFonts w:ascii="Times New Roman" w:hAnsi="Times New Roman" w:cs="Times New Roman"/>
                <w:color w:val="000000"/>
                <w:sz w:val="24"/>
                <w:szCs w:val="24"/>
                <w:lang w:val="uk-UA"/>
              </w:rPr>
              <w:t>57</w:t>
            </w:r>
          </w:p>
        </w:tc>
        <w:tc>
          <w:tcPr>
            <w:tcW w:w="1461" w:type="dxa"/>
            <w:vAlign w:val="center"/>
          </w:tcPr>
          <w:p w:rsidR="00A81505" w:rsidRPr="009A5641" w:rsidRDefault="00A81505" w:rsidP="00A81505">
            <w:pPr>
              <w:jc w:val="center"/>
              <w:rPr>
                <w:rFonts w:ascii="Times New Roman" w:hAnsi="Times New Roman" w:cs="Times New Roman"/>
                <w:bCs/>
                <w:sz w:val="24"/>
                <w:szCs w:val="24"/>
                <w:lang w:val="uk-UA"/>
              </w:rPr>
            </w:pPr>
            <w:r w:rsidRPr="009A5641">
              <w:rPr>
                <w:rFonts w:ascii="Times New Roman" w:hAnsi="Times New Roman" w:cs="Times New Roman"/>
                <w:color w:val="000000"/>
                <w:sz w:val="24"/>
                <w:szCs w:val="24"/>
                <w:lang w:val="uk-UA"/>
              </w:rPr>
              <w:t>42397,66</w:t>
            </w:r>
          </w:p>
        </w:tc>
      </w:tr>
      <w:tr w:rsidR="00A81505" w:rsidRPr="00A81505" w:rsidTr="00F8276F">
        <w:tc>
          <w:tcPr>
            <w:tcW w:w="3681" w:type="dxa"/>
            <w:vAlign w:val="center"/>
          </w:tcPr>
          <w:p w:rsidR="00A81505" w:rsidRPr="009A5641" w:rsidRDefault="00A81505" w:rsidP="00A81505">
            <w:pPr>
              <w:rPr>
                <w:rFonts w:ascii="Times New Roman" w:hAnsi="Times New Roman" w:cs="Times New Roman"/>
                <w:color w:val="000000"/>
                <w:sz w:val="24"/>
                <w:szCs w:val="24"/>
                <w:lang w:val="uk-UA"/>
              </w:rPr>
            </w:pPr>
            <w:r w:rsidRPr="009A5641">
              <w:rPr>
                <w:rFonts w:ascii="Times New Roman" w:hAnsi="Times New Roman" w:cs="Times New Roman"/>
                <w:color w:val="000000"/>
                <w:sz w:val="24"/>
                <w:szCs w:val="24"/>
                <w:lang w:val="uk-UA"/>
              </w:rPr>
              <w:t>Пам’ятки природи загальнодержавного значення</w:t>
            </w:r>
          </w:p>
        </w:tc>
        <w:tc>
          <w:tcPr>
            <w:tcW w:w="1559" w:type="dxa"/>
            <w:vAlign w:val="center"/>
          </w:tcPr>
          <w:p w:rsidR="00A81505" w:rsidRPr="009A5641" w:rsidRDefault="00A81505" w:rsidP="00A81505">
            <w:pPr>
              <w:jc w:val="center"/>
              <w:rPr>
                <w:rFonts w:ascii="Times New Roman" w:hAnsi="Times New Roman" w:cs="Times New Roman"/>
                <w:color w:val="000000"/>
                <w:sz w:val="24"/>
                <w:szCs w:val="24"/>
                <w:lang w:val="uk-UA"/>
              </w:rPr>
            </w:pPr>
            <w:r w:rsidRPr="009A5641">
              <w:rPr>
                <w:rFonts w:ascii="Times New Roman" w:hAnsi="Times New Roman" w:cs="Times New Roman"/>
                <w:color w:val="000000"/>
                <w:sz w:val="24"/>
                <w:szCs w:val="24"/>
                <w:lang w:val="uk-UA"/>
              </w:rPr>
              <w:t>13</w:t>
            </w:r>
          </w:p>
        </w:tc>
        <w:tc>
          <w:tcPr>
            <w:tcW w:w="1559" w:type="dxa"/>
            <w:vAlign w:val="center"/>
          </w:tcPr>
          <w:p w:rsidR="00A81505" w:rsidRPr="009A5641" w:rsidRDefault="00A81505" w:rsidP="00A81505">
            <w:pPr>
              <w:jc w:val="center"/>
              <w:rPr>
                <w:rFonts w:ascii="Times New Roman" w:hAnsi="Times New Roman" w:cs="Times New Roman"/>
                <w:color w:val="000000"/>
                <w:sz w:val="24"/>
                <w:szCs w:val="24"/>
                <w:lang w:val="uk-UA"/>
              </w:rPr>
            </w:pPr>
            <w:r w:rsidRPr="009A5641">
              <w:rPr>
                <w:rFonts w:ascii="Times New Roman" w:hAnsi="Times New Roman" w:cs="Times New Roman"/>
                <w:color w:val="000000"/>
                <w:sz w:val="24"/>
                <w:szCs w:val="24"/>
                <w:lang w:val="uk-UA"/>
              </w:rPr>
              <w:t>375,4</w:t>
            </w:r>
          </w:p>
        </w:tc>
        <w:tc>
          <w:tcPr>
            <w:tcW w:w="1701" w:type="dxa"/>
            <w:vAlign w:val="center"/>
          </w:tcPr>
          <w:p w:rsidR="00A81505" w:rsidRPr="009A5641" w:rsidRDefault="00A81505" w:rsidP="00A81505">
            <w:pPr>
              <w:jc w:val="center"/>
              <w:rPr>
                <w:rFonts w:ascii="Times New Roman" w:hAnsi="Times New Roman" w:cs="Times New Roman"/>
                <w:color w:val="000000"/>
                <w:sz w:val="24"/>
                <w:szCs w:val="24"/>
                <w:lang w:val="uk-UA"/>
              </w:rPr>
            </w:pPr>
            <w:r w:rsidRPr="009A5641">
              <w:rPr>
                <w:rFonts w:ascii="Times New Roman" w:hAnsi="Times New Roman" w:cs="Times New Roman"/>
                <w:color w:val="000000"/>
                <w:sz w:val="24"/>
                <w:szCs w:val="24"/>
                <w:lang w:val="uk-UA"/>
              </w:rPr>
              <w:t>13</w:t>
            </w:r>
          </w:p>
        </w:tc>
        <w:tc>
          <w:tcPr>
            <w:tcW w:w="1461" w:type="dxa"/>
            <w:vAlign w:val="center"/>
          </w:tcPr>
          <w:p w:rsidR="00A81505" w:rsidRPr="009A5641" w:rsidRDefault="00A81505" w:rsidP="00A81505">
            <w:pPr>
              <w:jc w:val="center"/>
              <w:rPr>
                <w:rFonts w:ascii="Times New Roman" w:hAnsi="Times New Roman" w:cs="Times New Roman"/>
                <w:color w:val="000000"/>
                <w:sz w:val="24"/>
                <w:szCs w:val="24"/>
                <w:lang w:val="uk-UA"/>
              </w:rPr>
            </w:pPr>
            <w:r w:rsidRPr="009A5641">
              <w:rPr>
                <w:rFonts w:ascii="Times New Roman" w:hAnsi="Times New Roman" w:cs="Times New Roman"/>
                <w:color w:val="000000"/>
                <w:sz w:val="24"/>
                <w:szCs w:val="24"/>
                <w:lang w:val="uk-UA"/>
              </w:rPr>
              <w:t>375,4</w:t>
            </w:r>
          </w:p>
        </w:tc>
      </w:tr>
      <w:tr w:rsidR="00A81505" w:rsidRPr="00A81505" w:rsidTr="00F8276F">
        <w:tc>
          <w:tcPr>
            <w:tcW w:w="3681" w:type="dxa"/>
            <w:vAlign w:val="center"/>
          </w:tcPr>
          <w:p w:rsidR="00A81505" w:rsidRPr="009A5641" w:rsidRDefault="00A81505" w:rsidP="00A81505">
            <w:pPr>
              <w:rPr>
                <w:rFonts w:ascii="Times New Roman" w:hAnsi="Times New Roman" w:cs="Times New Roman"/>
                <w:color w:val="000000"/>
                <w:sz w:val="24"/>
                <w:szCs w:val="24"/>
                <w:lang w:val="uk-UA"/>
              </w:rPr>
            </w:pPr>
            <w:r w:rsidRPr="009A5641">
              <w:rPr>
                <w:rFonts w:ascii="Times New Roman" w:hAnsi="Times New Roman" w:cs="Times New Roman"/>
                <w:color w:val="000000"/>
                <w:sz w:val="24"/>
                <w:szCs w:val="24"/>
                <w:lang w:val="uk-UA"/>
              </w:rPr>
              <w:t>Пам’ятки природи місцевого значення</w:t>
            </w:r>
          </w:p>
        </w:tc>
        <w:tc>
          <w:tcPr>
            <w:tcW w:w="1559" w:type="dxa"/>
            <w:vAlign w:val="center"/>
          </w:tcPr>
          <w:p w:rsidR="00A81505" w:rsidRPr="009A5641" w:rsidRDefault="00A81505" w:rsidP="00A81505">
            <w:pPr>
              <w:jc w:val="center"/>
              <w:rPr>
                <w:rFonts w:ascii="Times New Roman" w:hAnsi="Times New Roman" w:cs="Times New Roman"/>
                <w:color w:val="000000"/>
                <w:sz w:val="24"/>
                <w:szCs w:val="24"/>
                <w:lang w:val="uk-UA"/>
              </w:rPr>
            </w:pPr>
            <w:r w:rsidRPr="009A5641">
              <w:rPr>
                <w:rFonts w:ascii="Times New Roman" w:hAnsi="Times New Roman" w:cs="Times New Roman"/>
                <w:color w:val="000000"/>
                <w:sz w:val="24"/>
                <w:szCs w:val="24"/>
                <w:lang w:val="uk-UA"/>
              </w:rPr>
              <w:t>225</w:t>
            </w:r>
          </w:p>
        </w:tc>
        <w:tc>
          <w:tcPr>
            <w:tcW w:w="1559" w:type="dxa"/>
            <w:vAlign w:val="center"/>
          </w:tcPr>
          <w:p w:rsidR="00A81505" w:rsidRPr="009A5641" w:rsidRDefault="00A81505" w:rsidP="00A81505">
            <w:pPr>
              <w:jc w:val="center"/>
              <w:rPr>
                <w:rFonts w:ascii="Times New Roman" w:hAnsi="Times New Roman" w:cs="Times New Roman"/>
                <w:color w:val="000000"/>
                <w:sz w:val="24"/>
                <w:szCs w:val="24"/>
                <w:lang w:val="uk-UA"/>
              </w:rPr>
            </w:pPr>
            <w:r w:rsidRPr="009A5641">
              <w:rPr>
                <w:rFonts w:ascii="Times New Roman" w:hAnsi="Times New Roman" w:cs="Times New Roman"/>
                <w:color w:val="000000"/>
                <w:sz w:val="24"/>
                <w:szCs w:val="24"/>
                <w:lang w:val="uk-UA"/>
              </w:rPr>
              <w:t>3998,78</w:t>
            </w:r>
          </w:p>
        </w:tc>
        <w:tc>
          <w:tcPr>
            <w:tcW w:w="1701" w:type="dxa"/>
            <w:vAlign w:val="center"/>
          </w:tcPr>
          <w:p w:rsidR="00A81505" w:rsidRPr="009A5641" w:rsidRDefault="00A81505" w:rsidP="00A81505">
            <w:pPr>
              <w:jc w:val="center"/>
              <w:rPr>
                <w:rFonts w:ascii="Times New Roman" w:hAnsi="Times New Roman" w:cs="Times New Roman"/>
                <w:color w:val="000000"/>
                <w:sz w:val="24"/>
                <w:szCs w:val="24"/>
                <w:lang w:val="uk-UA"/>
              </w:rPr>
            </w:pPr>
            <w:r w:rsidRPr="009A5641">
              <w:rPr>
                <w:rFonts w:ascii="Times New Roman" w:hAnsi="Times New Roman" w:cs="Times New Roman"/>
                <w:color w:val="000000"/>
                <w:sz w:val="24"/>
                <w:szCs w:val="24"/>
                <w:lang w:val="uk-UA"/>
              </w:rPr>
              <w:t>225</w:t>
            </w:r>
          </w:p>
        </w:tc>
        <w:tc>
          <w:tcPr>
            <w:tcW w:w="1461" w:type="dxa"/>
            <w:vAlign w:val="center"/>
          </w:tcPr>
          <w:p w:rsidR="00A81505" w:rsidRPr="009A5641" w:rsidRDefault="00A81505" w:rsidP="00A81505">
            <w:pPr>
              <w:jc w:val="center"/>
              <w:rPr>
                <w:rFonts w:ascii="Times New Roman" w:hAnsi="Times New Roman" w:cs="Times New Roman"/>
                <w:color w:val="000000"/>
                <w:sz w:val="24"/>
                <w:szCs w:val="24"/>
                <w:lang w:val="uk-UA"/>
              </w:rPr>
            </w:pPr>
            <w:r w:rsidRPr="009A5641">
              <w:rPr>
                <w:rFonts w:ascii="Times New Roman" w:hAnsi="Times New Roman" w:cs="Times New Roman"/>
                <w:color w:val="000000"/>
                <w:sz w:val="24"/>
                <w:szCs w:val="24"/>
                <w:lang w:val="uk-UA"/>
              </w:rPr>
              <w:t>3998,78</w:t>
            </w:r>
          </w:p>
        </w:tc>
      </w:tr>
      <w:tr w:rsidR="00A81505" w:rsidRPr="00A81505" w:rsidTr="00F8276F">
        <w:tc>
          <w:tcPr>
            <w:tcW w:w="3681" w:type="dxa"/>
            <w:vAlign w:val="center"/>
          </w:tcPr>
          <w:p w:rsidR="00A81505" w:rsidRPr="009A5641" w:rsidRDefault="00A81505" w:rsidP="00A81505">
            <w:pPr>
              <w:rPr>
                <w:rFonts w:ascii="Times New Roman" w:hAnsi="Times New Roman" w:cs="Times New Roman"/>
                <w:color w:val="000000"/>
                <w:sz w:val="24"/>
                <w:szCs w:val="24"/>
                <w:lang w:val="uk-UA"/>
              </w:rPr>
            </w:pPr>
            <w:r w:rsidRPr="009A5641">
              <w:rPr>
                <w:rFonts w:ascii="Times New Roman" w:hAnsi="Times New Roman" w:cs="Times New Roman"/>
                <w:color w:val="000000"/>
                <w:sz w:val="24"/>
                <w:szCs w:val="24"/>
                <w:lang w:val="uk-UA"/>
              </w:rPr>
              <w:t>Заповідні урочища</w:t>
            </w:r>
          </w:p>
        </w:tc>
        <w:tc>
          <w:tcPr>
            <w:tcW w:w="1559" w:type="dxa"/>
            <w:vAlign w:val="center"/>
          </w:tcPr>
          <w:p w:rsidR="00A81505" w:rsidRPr="009A5641" w:rsidRDefault="00A81505" w:rsidP="00A81505">
            <w:pPr>
              <w:jc w:val="center"/>
              <w:rPr>
                <w:rFonts w:ascii="Times New Roman" w:hAnsi="Times New Roman" w:cs="Times New Roman"/>
                <w:color w:val="000000"/>
                <w:sz w:val="24"/>
                <w:szCs w:val="24"/>
                <w:lang w:val="uk-UA"/>
              </w:rPr>
            </w:pPr>
            <w:r w:rsidRPr="009A5641">
              <w:rPr>
                <w:rFonts w:ascii="Times New Roman" w:hAnsi="Times New Roman" w:cs="Times New Roman"/>
                <w:color w:val="000000"/>
                <w:sz w:val="24"/>
                <w:szCs w:val="24"/>
                <w:lang w:val="uk-UA"/>
              </w:rPr>
              <w:t>196</w:t>
            </w:r>
          </w:p>
        </w:tc>
        <w:tc>
          <w:tcPr>
            <w:tcW w:w="1559" w:type="dxa"/>
            <w:vAlign w:val="center"/>
          </w:tcPr>
          <w:p w:rsidR="00A81505" w:rsidRPr="009A5641" w:rsidRDefault="00A81505" w:rsidP="00A81505">
            <w:pPr>
              <w:jc w:val="center"/>
              <w:rPr>
                <w:rFonts w:ascii="Times New Roman" w:hAnsi="Times New Roman" w:cs="Times New Roman"/>
                <w:color w:val="000000"/>
                <w:sz w:val="24"/>
                <w:szCs w:val="24"/>
                <w:lang w:val="uk-UA"/>
              </w:rPr>
            </w:pPr>
            <w:r w:rsidRPr="009A5641">
              <w:rPr>
                <w:rFonts w:ascii="Times New Roman" w:hAnsi="Times New Roman" w:cs="Times New Roman"/>
                <w:color w:val="000000"/>
                <w:sz w:val="24"/>
                <w:szCs w:val="24"/>
                <w:lang w:val="uk-UA"/>
              </w:rPr>
              <w:t>7320,118</w:t>
            </w:r>
          </w:p>
        </w:tc>
        <w:tc>
          <w:tcPr>
            <w:tcW w:w="1701" w:type="dxa"/>
            <w:vAlign w:val="center"/>
          </w:tcPr>
          <w:p w:rsidR="00A81505" w:rsidRPr="009A5641" w:rsidRDefault="00A81505" w:rsidP="00A81505">
            <w:pPr>
              <w:jc w:val="center"/>
              <w:rPr>
                <w:rFonts w:ascii="Times New Roman" w:hAnsi="Times New Roman" w:cs="Times New Roman"/>
                <w:color w:val="000000"/>
                <w:sz w:val="24"/>
                <w:szCs w:val="24"/>
                <w:lang w:val="uk-UA"/>
              </w:rPr>
            </w:pPr>
            <w:r w:rsidRPr="009A5641">
              <w:rPr>
                <w:rFonts w:ascii="Times New Roman" w:hAnsi="Times New Roman" w:cs="Times New Roman"/>
                <w:color w:val="000000"/>
                <w:sz w:val="24"/>
                <w:szCs w:val="24"/>
                <w:lang w:val="uk-UA"/>
              </w:rPr>
              <w:t>196</w:t>
            </w:r>
          </w:p>
        </w:tc>
        <w:tc>
          <w:tcPr>
            <w:tcW w:w="1461" w:type="dxa"/>
            <w:vAlign w:val="center"/>
          </w:tcPr>
          <w:p w:rsidR="00A81505" w:rsidRPr="009A5641" w:rsidRDefault="00A81505" w:rsidP="00A81505">
            <w:pPr>
              <w:jc w:val="center"/>
              <w:rPr>
                <w:rFonts w:ascii="Times New Roman" w:hAnsi="Times New Roman" w:cs="Times New Roman"/>
                <w:color w:val="000000"/>
                <w:sz w:val="24"/>
                <w:szCs w:val="24"/>
                <w:lang w:val="uk-UA"/>
              </w:rPr>
            </w:pPr>
            <w:r w:rsidRPr="009A5641">
              <w:rPr>
                <w:rFonts w:ascii="Times New Roman" w:hAnsi="Times New Roman" w:cs="Times New Roman"/>
                <w:color w:val="000000"/>
                <w:sz w:val="24"/>
                <w:szCs w:val="24"/>
                <w:lang w:val="uk-UA"/>
              </w:rPr>
              <w:t>7320,118</w:t>
            </w:r>
          </w:p>
        </w:tc>
      </w:tr>
      <w:tr w:rsidR="00A81505" w:rsidRPr="00A81505" w:rsidTr="00F8276F">
        <w:tc>
          <w:tcPr>
            <w:tcW w:w="3681" w:type="dxa"/>
            <w:vAlign w:val="center"/>
          </w:tcPr>
          <w:p w:rsidR="00A81505" w:rsidRPr="009A5641" w:rsidRDefault="00A81505" w:rsidP="00A81505">
            <w:pPr>
              <w:rPr>
                <w:rFonts w:ascii="Times New Roman" w:hAnsi="Times New Roman" w:cs="Times New Roman"/>
                <w:sz w:val="24"/>
                <w:szCs w:val="24"/>
                <w:lang w:val="uk-UA"/>
              </w:rPr>
            </w:pPr>
            <w:r w:rsidRPr="009A5641">
              <w:rPr>
                <w:rFonts w:ascii="Times New Roman" w:hAnsi="Times New Roman" w:cs="Times New Roman"/>
                <w:sz w:val="24"/>
                <w:szCs w:val="24"/>
                <w:lang w:val="uk-UA"/>
              </w:rPr>
              <w:t>Ботанічні сади загальнодержавного значення</w:t>
            </w:r>
          </w:p>
        </w:tc>
        <w:tc>
          <w:tcPr>
            <w:tcW w:w="1559" w:type="dxa"/>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w:t>
            </w:r>
          </w:p>
        </w:tc>
        <w:tc>
          <w:tcPr>
            <w:tcW w:w="1559" w:type="dxa"/>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w:t>
            </w:r>
          </w:p>
        </w:tc>
        <w:tc>
          <w:tcPr>
            <w:tcW w:w="1701" w:type="dxa"/>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w:t>
            </w:r>
          </w:p>
        </w:tc>
        <w:tc>
          <w:tcPr>
            <w:tcW w:w="1461" w:type="dxa"/>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w:t>
            </w:r>
          </w:p>
        </w:tc>
      </w:tr>
      <w:tr w:rsidR="00A81505" w:rsidRPr="00A81505" w:rsidTr="00F8276F">
        <w:tc>
          <w:tcPr>
            <w:tcW w:w="3681" w:type="dxa"/>
            <w:vAlign w:val="center"/>
          </w:tcPr>
          <w:p w:rsidR="00A81505" w:rsidRPr="009A5641" w:rsidRDefault="00A81505" w:rsidP="00A81505">
            <w:pPr>
              <w:rPr>
                <w:rFonts w:ascii="Times New Roman" w:hAnsi="Times New Roman" w:cs="Times New Roman"/>
                <w:sz w:val="24"/>
                <w:szCs w:val="24"/>
                <w:lang w:val="uk-UA"/>
              </w:rPr>
            </w:pPr>
            <w:r w:rsidRPr="009A5641">
              <w:rPr>
                <w:rFonts w:ascii="Times New Roman" w:hAnsi="Times New Roman" w:cs="Times New Roman"/>
                <w:sz w:val="24"/>
                <w:szCs w:val="24"/>
                <w:lang w:val="uk-UA"/>
              </w:rPr>
              <w:t>Ботанічні сади місцевого значення</w:t>
            </w:r>
          </w:p>
        </w:tc>
        <w:tc>
          <w:tcPr>
            <w:tcW w:w="1559" w:type="dxa"/>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w:t>
            </w:r>
          </w:p>
        </w:tc>
        <w:tc>
          <w:tcPr>
            <w:tcW w:w="1559" w:type="dxa"/>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w:t>
            </w:r>
          </w:p>
        </w:tc>
        <w:tc>
          <w:tcPr>
            <w:tcW w:w="1701" w:type="dxa"/>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w:t>
            </w:r>
          </w:p>
        </w:tc>
        <w:tc>
          <w:tcPr>
            <w:tcW w:w="1461" w:type="dxa"/>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w:t>
            </w:r>
          </w:p>
        </w:tc>
      </w:tr>
      <w:tr w:rsidR="00A81505" w:rsidRPr="00A81505" w:rsidTr="00F8276F">
        <w:tc>
          <w:tcPr>
            <w:tcW w:w="3681" w:type="dxa"/>
            <w:vAlign w:val="center"/>
          </w:tcPr>
          <w:p w:rsidR="00A81505" w:rsidRPr="009A5641" w:rsidRDefault="00A81505" w:rsidP="00A81505">
            <w:pPr>
              <w:rPr>
                <w:rFonts w:ascii="Times New Roman" w:hAnsi="Times New Roman" w:cs="Times New Roman"/>
                <w:sz w:val="24"/>
                <w:szCs w:val="24"/>
                <w:lang w:val="uk-UA"/>
              </w:rPr>
            </w:pPr>
            <w:r w:rsidRPr="009A5641">
              <w:rPr>
                <w:rFonts w:ascii="Times New Roman" w:hAnsi="Times New Roman" w:cs="Times New Roman"/>
                <w:sz w:val="24"/>
                <w:szCs w:val="24"/>
                <w:lang w:val="uk-UA"/>
              </w:rPr>
              <w:t>Дендрологічні парки загальнодержавного значення</w:t>
            </w:r>
          </w:p>
        </w:tc>
        <w:tc>
          <w:tcPr>
            <w:tcW w:w="1559" w:type="dxa"/>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3</w:t>
            </w:r>
          </w:p>
        </w:tc>
        <w:tc>
          <w:tcPr>
            <w:tcW w:w="1559" w:type="dxa"/>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142,0</w:t>
            </w:r>
          </w:p>
        </w:tc>
        <w:tc>
          <w:tcPr>
            <w:tcW w:w="1701" w:type="dxa"/>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3</w:t>
            </w:r>
          </w:p>
        </w:tc>
        <w:tc>
          <w:tcPr>
            <w:tcW w:w="1461" w:type="dxa"/>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142,0</w:t>
            </w:r>
          </w:p>
        </w:tc>
      </w:tr>
      <w:tr w:rsidR="00A81505" w:rsidRPr="00A81505" w:rsidTr="00F8276F">
        <w:tc>
          <w:tcPr>
            <w:tcW w:w="3681" w:type="dxa"/>
            <w:vAlign w:val="center"/>
          </w:tcPr>
          <w:p w:rsidR="00A81505" w:rsidRPr="009A5641" w:rsidRDefault="00A81505" w:rsidP="00A81505">
            <w:pPr>
              <w:rPr>
                <w:rFonts w:ascii="Times New Roman" w:hAnsi="Times New Roman" w:cs="Times New Roman"/>
                <w:sz w:val="24"/>
                <w:szCs w:val="24"/>
                <w:lang w:val="uk-UA"/>
              </w:rPr>
            </w:pPr>
            <w:r w:rsidRPr="009A5641">
              <w:rPr>
                <w:rFonts w:ascii="Times New Roman" w:hAnsi="Times New Roman" w:cs="Times New Roman"/>
                <w:sz w:val="24"/>
                <w:szCs w:val="24"/>
                <w:lang w:val="uk-UA"/>
              </w:rPr>
              <w:t>Дендрологічні парки місцевого значення</w:t>
            </w:r>
          </w:p>
        </w:tc>
        <w:tc>
          <w:tcPr>
            <w:tcW w:w="1559" w:type="dxa"/>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4</w:t>
            </w:r>
          </w:p>
        </w:tc>
        <w:tc>
          <w:tcPr>
            <w:tcW w:w="1559" w:type="dxa"/>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10,96</w:t>
            </w:r>
          </w:p>
        </w:tc>
        <w:tc>
          <w:tcPr>
            <w:tcW w:w="1701" w:type="dxa"/>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4</w:t>
            </w:r>
          </w:p>
        </w:tc>
        <w:tc>
          <w:tcPr>
            <w:tcW w:w="1461" w:type="dxa"/>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10,96</w:t>
            </w:r>
          </w:p>
        </w:tc>
      </w:tr>
      <w:tr w:rsidR="00A81505" w:rsidRPr="00A81505" w:rsidTr="00F8276F">
        <w:tc>
          <w:tcPr>
            <w:tcW w:w="3681" w:type="dxa"/>
            <w:vAlign w:val="center"/>
          </w:tcPr>
          <w:p w:rsidR="00A81505" w:rsidRPr="009A5641" w:rsidRDefault="00A81505" w:rsidP="00A81505">
            <w:pPr>
              <w:rPr>
                <w:rFonts w:ascii="Times New Roman" w:hAnsi="Times New Roman" w:cs="Times New Roman"/>
                <w:sz w:val="24"/>
                <w:szCs w:val="24"/>
                <w:lang w:val="uk-UA"/>
              </w:rPr>
            </w:pPr>
            <w:r w:rsidRPr="009A5641">
              <w:rPr>
                <w:rFonts w:ascii="Times New Roman" w:hAnsi="Times New Roman" w:cs="Times New Roman"/>
                <w:sz w:val="24"/>
                <w:szCs w:val="24"/>
                <w:lang w:val="uk-UA"/>
              </w:rPr>
              <w:t>Зоологічні парки загальнодержавного значення</w:t>
            </w:r>
          </w:p>
        </w:tc>
        <w:tc>
          <w:tcPr>
            <w:tcW w:w="1559" w:type="dxa"/>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w:t>
            </w:r>
          </w:p>
        </w:tc>
        <w:tc>
          <w:tcPr>
            <w:tcW w:w="1559" w:type="dxa"/>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w:t>
            </w:r>
          </w:p>
        </w:tc>
        <w:tc>
          <w:tcPr>
            <w:tcW w:w="1701" w:type="dxa"/>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w:t>
            </w:r>
          </w:p>
        </w:tc>
        <w:tc>
          <w:tcPr>
            <w:tcW w:w="1461" w:type="dxa"/>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w:t>
            </w:r>
          </w:p>
        </w:tc>
      </w:tr>
      <w:tr w:rsidR="00A81505" w:rsidRPr="00A81505" w:rsidTr="00F8276F">
        <w:tc>
          <w:tcPr>
            <w:tcW w:w="3681" w:type="dxa"/>
            <w:vAlign w:val="center"/>
          </w:tcPr>
          <w:p w:rsidR="00A81505" w:rsidRPr="009A5641" w:rsidRDefault="00A81505" w:rsidP="00A81505">
            <w:pPr>
              <w:rPr>
                <w:rFonts w:ascii="Times New Roman" w:hAnsi="Times New Roman" w:cs="Times New Roman"/>
                <w:sz w:val="24"/>
                <w:szCs w:val="24"/>
                <w:lang w:val="uk-UA"/>
              </w:rPr>
            </w:pPr>
            <w:r w:rsidRPr="009A5641">
              <w:rPr>
                <w:rFonts w:ascii="Times New Roman" w:hAnsi="Times New Roman" w:cs="Times New Roman"/>
                <w:sz w:val="24"/>
                <w:szCs w:val="24"/>
                <w:lang w:val="uk-UA"/>
              </w:rPr>
              <w:t>Зоологічні парки місцевого значення</w:t>
            </w:r>
          </w:p>
        </w:tc>
        <w:tc>
          <w:tcPr>
            <w:tcW w:w="1559" w:type="dxa"/>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w:t>
            </w:r>
          </w:p>
        </w:tc>
        <w:tc>
          <w:tcPr>
            <w:tcW w:w="1559" w:type="dxa"/>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w:t>
            </w:r>
          </w:p>
        </w:tc>
        <w:tc>
          <w:tcPr>
            <w:tcW w:w="1701" w:type="dxa"/>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w:t>
            </w:r>
          </w:p>
        </w:tc>
        <w:tc>
          <w:tcPr>
            <w:tcW w:w="1461" w:type="dxa"/>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w:t>
            </w:r>
          </w:p>
        </w:tc>
      </w:tr>
      <w:tr w:rsidR="00A81505" w:rsidRPr="00A81505" w:rsidTr="00F8276F">
        <w:tc>
          <w:tcPr>
            <w:tcW w:w="3681" w:type="dxa"/>
            <w:vAlign w:val="center"/>
          </w:tcPr>
          <w:p w:rsidR="00A81505" w:rsidRPr="009A5641" w:rsidRDefault="00A81505" w:rsidP="00A81505">
            <w:pPr>
              <w:rPr>
                <w:rFonts w:ascii="Times New Roman" w:hAnsi="Times New Roman" w:cs="Times New Roman"/>
                <w:sz w:val="24"/>
                <w:szCs w:val="24"/>
                <w:lang w:val="uk-UA"/>
              </w:rPr>
            </w:pPr>
            <w:r w:rsidRPr="009A5641">
              <w:rPr>
                <w:rFonts w:ascii="Times New Roman" w:hAnsi="Times New Roman" w:cs="Times New Roman"/>
                <w:sz w:val="24"/>
                <w:szCs w:val="24"/>
                <w:lang w:val="uk-UA"/>
              </w:rPr>
              <w:t>Парки-пам’ятки садово-паркового мистецтва загальнодержавного значення</w:t>
            </w:r>
          </w:p>
        </w:tc>
        <w:tc>
          <w:tcPr>
            <w:tcW w:w="1559" w:type="dxa"/>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1</w:t>
            </w:r>
          </w:p>
        </w:tc>
        <w:tc>
          <w:tcPr>
            <w:tcW w:w="1559" w:type="dxa"/>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7,0</w:t>
            </w:r>
          </w:p>
        </w:tc>
        <w:tc>
          <w:tcPr>
            <w:tcW w:w="1701" w:type="dxa"/>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1</w:t>
            </w:r>
          </w:p>
        </w:tc>
        <w:tc>
          <w:tcPr>
            <w:tcW w:w="1461" w:type="dxa"/>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7,0</w:t>
            </w:r>
          </w:p>
        </w:tc>
      </w:tr>
      <w:tr w:rsidR="00A81505" w:rsidRPr="00A81505" w:rsidTr="00F8276F">
        <w:tc>
          <w:tcPr>
            <w:tcW w:w="3681" w:type="dxa"/>
            <w:vAlign w:val="center"/>
          </w:tcPr>
          <w:p w:rsidR="00A81505" w:rsidRPr="009A5641" w:rsidRDefault="00A81505" w:rsidP="00A81505">
            <w:pPr>
              <w:rPr>
                <w:rFonts w:ascii="Times New Roman" w:hAnsi="Times New Roman" w:cs="Times New Roman"/>
                <w:sz w:val="24"/>
                <w:szCs w:val="24"/>
                <w:lang w:val="uk-UA"/>
              </w:rPr>
            </w:pPr>
            <w:r w:rsidRPr="009A5641">
              <w:rPr>
                <w:rFonts w:ascii="Times New Roman" w:hAnsi="Times New Roman" w:cs="Times New Roman"/>
                <w:sz w:val="24"/>
                <w:szCs w:val="24"/>
                <w:lang w:val="uk-UA"/>
              </w:rPr>
              <w:t>Парки-пам’ятки садово-паркового мистецтва місцевого значення</w:t>
            </w:r>
          </w:p>
        </w:tc>
        <w:tc>
          <w:tcPr>
            <w:tcW w:w="1559" w:type="dxa"/>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8</w:t>
            </w:r>
          </w:p>
        </w:tc>
        <w:tc>
          <w:tcPr>
            <w:tcW w:w="1559" w:type="dxa"/>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83,4</w:t>
            </w:r>
          </w:p>
        </w:tc>
        <w:tc>
          <w:tcPr>
            <w:tcW w:w="1701" w:type="dxa"/>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8</w:t>
            </w:r>
          </w:p>
        </w:tc>
        <w:tc>
          <w:tcPr>
            <w:tcW w:w="1461" w:type="dxa"/>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83,4</w:t>
            </w:r>
          </w:p>
        </w:tc>
      </w:tr>
      <w:tr w:rsidR="00A81505" w:rsidRPr="00A81505" w:rsidTr="00F8276F">
        <w:tc>
          <w:tcPr>
            <w:tcW w:w="3681" w:type="dxa"/>
            <w:vAlign w:val="center"/>
          </w:tcPr>
          <w:p w:rsidR="00A81505" w:rsidRPr="009A5641" w:rsidRDefault="00A81505" w:rsidP="00A81505">
            <w:pPr>
              <w:rPr>
                <w:rFonts w:ascii="Times New Roman" w:hAnsi="Times New Roman" w:cs="Times New Roman"/>
                <w:sz w:val="24"/>
                <w:szCs w:val="24"/>
                <w:lang w:val="uk-UA"/>
              </w:rPr>
            </w:pPr>
            <w:r w:rsidRPr="009A5641">
              <w:rPr>
                <w:rFonts w:ascii="Times New Roman" w:hAnsi="Times New Roman" w:cs="Times New Roman"/>
                <w:sz w:val="24"/>
                <w:szCs w:val="24"/>
                <w:lang w:val="uk-UA"/>
              </w:rPr>
              <w:t>РАЗОМ</w:t>
            </w:r>
          </w:p>
        </w:tc>
        <w:tc>
          <w:tcPr>
            <w:tcW w:w="1559" w:type="dxa"/>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526</w:t>
            </w:r>
          </w:p>
        </w:tc>
        <w:tc>
          <w:tcPr>
            <w:tcW w:w="1559" w:type="dxa"/>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223852,018</w:t>
            </w:r>
          </w:p>
        </w:tc>
        <w:tc>
          <w:tcPr>
            <w:tcW w:w="1701" w:type="dxa"/>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526</w:t>
            </w:r>
          </w:p>
        </w:tc>
        <w:tc>
          <w:tcPr>
            <w:tcW w:w="1461" w:type="dxa"/>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223852,018</w:t>
            </w:r>
          </w:p>
        </w:tc>
      </w:tr>
      <w:tr w:rsidR="00A81505" w:rsidRPr="00A81505" w:rsidTr="00F8276F">
        <w:tc>
          <w:tcPr>
            <w:tcW w:w="3681" w:type="dxa"/>
            <w:tcBorders>
              <w:bottom w:val="single" w:sz="4" w:space="0" w:color="auto"/>
            </w:tcBorders>
            <w:vAlign w:val="center"/>
          </w:tcPr>
          <w:p w:rsidR="00A81505" w:rsidRPr="009A5641" w:rsidRDefault="00A81505" w:rsidP="00A81505">
            <w:pPr>
              <w:rPr>
                <w:rFonts w:ascii="Times New Roman" w:hAnsi="Times New Roman" w:cs="Times New Roman"/>
                <w:sz w:val="24"/>
                <w:szCs w:val="24"/>
                <w:lang w:val="uk-UA"/>
              </w:rPr>
            </w:pPr>
            <w:r w:rsidRPr="009A5641">
              <w:rPr>
                <w:rFonts w:ascii="Times New Roman" w:hAnsi="Times New Roman" w:cs="Times New Roman"/>
                <w:sz w:val="24"/>
                <w:szCs w:val="24"/>
                <w:lang w:val="uk-UA"/>
              </w:rPr>
              <w:t>в тому числі:</w:t>
            </w:r>
          </w:p>
        </w:tc>
        <w:tc>
          <w:tcPr>
            <w:tcW w:w="1559" w:type="dxa"/>
            <w:tcBorders>
              <w:bottom w:val="single" w:sz="4" w:space="0" w:color="auto"/>
            </w:tcBorders>
            <w:vAlign w:val="center"/>
          </w:tcPr>
          <w:p w:rsidR="00A81505" w:rsidRPr="009A5641" w:rsidRDefault="00A81505" w:rsidP="00A81505">
            <w:pPr>
              <w:jc w:val="center"/>
              <w:rPr>
                <w:rFonts w:ascii="Times New Roman" w:hAnsi="Times New Roman" w:cs="Times New Roman"/>
                <w:sz w:val="24"/>
                <w:szCs w:val="24"/>
                <w:lang w:val="uk-UA"/>
              </w:rPr>
            </w:pPr>
          </w:p>
        </w:tc>
        <w:tc>
          <w:tcPr>
            <w:tcW w:w="1559" w:type="dxa"/>
            <w:tcBorders>
              <w:bottom w:val="single" w:sz="4" w:space="0" w:color="auto"/>
            </w:tcBorders>
            <w:vAlign w:val="center"/>
          </w:tcPr>
          <w:p w:rsidR="00A81505" w:rsidRPr="009A5641" w:rsidRDefault="00A81505" w:rsidP="00A81505">
            <w:pPr>
              <w:jc w:val="center"/>
              <w:rPr>
                <w:rFonts w:ascii="Times New Roman" w:hAnsi="Times New Roman" w:cs="Times New Roman"/>
                <w:sz w:val="24"/>
                <w:szCs w:val="24"/>
                <w:lang w:val="uk-UA"/>
              </w:rPr>
            </w:pPr>
          </w:p>
        </w:tc>
        <w:tc>
          <w:tcPr>
            <w:tcW w:w="1701" w:type="dxa"/>
            <w:tcBorders>
              <w:bottom w:val="single" w:sz="4" w:space="0" w:color="auto"/>
            </w:tcBorders>
            <w:vAlign w:val="center"/>
          </w:tcPr>
          <w:p w:rsidR="00A81505" w:rsidRPr="009A5641" w:rsidRDefault="00A81505" w:rsidP="00A81505">
            <w:pPr>
              <w:jc w:val="center"/>
              <w:rPr>
                <w:rFonts w:ascii="Times New Roman" w:hAnsi="Times New Roman" w:cs="Times New Roman"/>
                <w:sz w:val="24"/>
                <w:szCs w:val="24"/>
                <w:lang w:val="uk-UA"/>
              </w:rPr>
            </w:pPr>
          </w:p>
        </w:tc>
        <w:tc>
          <w:tcPr>
            <w:tcW w:w="1461" w:type="dxa"/>
            <w:tcBorders>
              <w:bottom w:val="single" w:sz="4" w:space="0" w:color="auto"/>
            </w:tcBorders>
            <w:vAlign w:val="center"/>
          </w:tcPr>
          <w:p w:rsidR="00A81505" w:rsidRPr="009A5641" w:rsidRDefault="00A81505" w:rsidP="00A81505">
            <w:pPr>
              <w:jc w:val="center"/>
              <w:rPr>
                <w:rFonts w:ascii="Times New Roman" w:hAnsi="Times New Roman" w:cs="Times New Roman"/>
                <w:sz w:val="24"/>
                <w:szCs w:val="24"/>
                <w:lang w:val="uk-UA"/>
              </w:rPr>
            </w:pPr>
          </w:p>
        </w:tc>
      </w:tr>
      <w:tr w:rsidR="00A81505" w:rsidRPr="00A81505" w:rsidTr="00F8276F">
        <w:tc>
          <w:tcPr>
            <w:tcW w:w="3681" w:type="dxa"/>
            <w:tcBorders>
              <w:top w:val="single" w:sz="4" w:space="0" w:color="auto"/>
              <w:left w:val="single" w:sz="4" w:space="0" w:color="auto"/>
              <w:bottom w:val="single" w:sz="4" w:space="0" w:color="auto"/>
              <w:right w:val="single" w:sz="4" w:space="0" w:color="auto"/>
            </w:tcBorders>
            <w:vAlign w:val="center"/>
          </w:tcPr>
          <w:p w:rsidR="00A81505" w:rsidRPr="009A5641" w:rsidRDefault="00A81505" w:rsidP="00A81505">
            <w:pPr>
              <w:rPr>
                <w:rFonts w:ascii="Times New Roman" w:hAnsi="Times New Roman" w:cs="Times New Roman"/>
                <w:sz w:val="24"/>
                <w:szCs w:val="24"/>
                <w:lang w:val="uk-UA"/>
              </w:rPr>
            </w:pPr>
            <w:r w:rsidRPr="009A5641">
              <w:rPr>
                <w:rFonts w:ascii="Times New Roman" w:hAnsi="Times New Roman" w:cs="Times New Roman"/>
                <w:sz w:val="24"/>
                <w:szCs w:val="24"/>
                <w:lang w:val="uk-UA"/>
              </w:rPr>
              <w:t>загальнодержавного значення</w:t>
            </w:r>
          </w:p>
        </w:tc>
        <w:tc>
          <w:tcPr>
            <w:tcW w:w="1559" w:type="dxa"/>
            <w:tcBorders>
              <w:top w:val="single" w:sz="4" w:space="0" w:color="auto"/>
              <w:left w:val="single" w:sz="4" w:space="0" w:color="auto"/>
              <w:bottom w:val="single" w:sz="4" w:space="0" w:color="auto"/>
              <w:right w:val="single" w:sz="4" w:space="0" w:color="auto"/>
            </w:tcBorders>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33</w:t>
            </w:r>
          </w:p>
        </w:tc>
        <w:tc>
          <w:tcPr>
            <w:tcW w:w="1559" w:type="dxa"/>
            <w:tcBorders>
              <w:top w:val="single" w:sz="4" w:space="0" w:color="auto"/>
              <w:left w:val="single" w:sz="4" w:space="0" w:color="auto"/>
              <w:bottom w:val="single" w:sz="4" w:space="0" w:color="auto"/>
              <w:right w:val="single" w:sz="4" w:space="0" w:color="auto"/>
            </w:tcBorders>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131624,1</w:t>
            </w:r>
          </w:p>
        </w:tc>
        <w:tc>
          <w:tcPr>
            <w:tcW w:w="1701" w:type="dxa"/>
            <w:tcBorders>
              <w:top w:val="single" w:sz="4" w:space="0" w:color="auto"/>
              <w:left w:val="single" w:sz="4" w:space="0" w:color="auto"/>
              <w:bottom w:val="single" w:sz="4" w:space="0" w:color="auto"/>
              <w:right w:val="single" w:sz="4" w:space="0" w:color="auto"/>
            </w:tcBorders>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33</w:t>
            </w:r>
          </w:p>
        </w:tc>
        <w:tc>
          <w:tcPr>
            <w:tcW w:w="1461" w:type="dxa"/>
            <w:tcBorders>
              <w:top w:val="single" w:sz="4" w:space="0" w:color="auto"/>
              <w:left w:val="single" w:sz="4" w:space="0" w:color="auto"/>
              <w:bottom w:val="single" w:sz="4" w:space="0" w:color="auto"/>
              <w:right w:val="single" w:sz="4" w:space="0" w:color="auto"/>
            </w:tcBorders>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131624,1</w:t>
            </w:r>
          </w:p>
        </w:tc>
      </w:tr>
      <w:tr w:rsidR="00A81505" w:rsidRPr="00A81505" w:rsidTr="00F8276F">
        <w:tc>
          <w:tcPr>
            <w:tcW w:w="3681" w:type="dxa"/>
            <w:tcBorders>
              <w:top w:val="single" w:sz="4" w:space="0" w:color="auto"/>
              <w:left w:val="single" w:sz="4" w:space="0" w:color="auto"/>
              <w:bottom w:val="single" w:sz="4" w:space="0" w:color="auto"/>
              <w:right w:val="single" w:sz="4" w:space="0" w:color="auto"/>
            </w:tcBorders>
            <w:vAlign w:val="center"/>
          </w:tcPr>
          <w:p w:rsidR="00A81505" w:rsidRPr="009A5641" w:rsidRDefault="00A81505" w:rsidP="00A81505">
            <w:pPr>
              <w:rPr>
                <w:rFonts w:ascii="Times New Roman" w:hAnsi="Times New Roman" w:cs="Times New Roman"/>
                <w:sz w:val="24"/>
                <w:szCs w:val="24"/>
                <w:lang w:val="uk-UA"/>
              </w:rPr>
            </w:pPr>
            <w:r w:rsidRPr="009A5641">
              <w:rPr>
                <w:rFonts w:ascii="Times New Roman" w:hAnsi="Times New Roman" w:cs="Times New Roman"/>
                <w:sz w:val="24"/>
                <w:szCs w:val="24"/>
                <w:lang w:val="uk-UA"/>
              </w:rPr>
              <w:t>місцевого значення</w:t>
            </w:r>
          </w:p>
        </w:tc>
        <w:tc>
          <w:tcPr>
            <w:tcW w:w="1559" w:type="dxa"/>
            <w:tcBorders>
              <w:top w:val="single" w:sz="4" w:space="0" w:color="auto"/>
              <w:left w:val="single" w:sz="4" w:space="0" w:color="auto"/>
              <w:bottom w:val="single" w:sz="4" w:space="0" w:color="auto"/>
              <w:right w:val="single" w:sz="4" w:space="0" w:color="auto"/>
            </w:tcBorders>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493</w:t>
            </w:r>
          </w:p>
        </w:tc>
        <w:tc>
          <w:tcPr>
            <w:tcW w:w="1559" w:type="dxa"/>
            <w:tcBorders>
              <w:top w:val="single" w:sz="4" w:space="0" w:color="auto"/>
              <w:left w:val="single" w:sz="4" w:space="0" w:color="auto"/>
              <w:bottom w:val="single" w:sz="4" w:space="0" w:color="auto"/>
              <w:right w:val="single" w:sz="4" w:space="0" w:color="auto"/>
            </w:tcBorders>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92227,918</w:t>
            </w:r>
          </w:p>
        </w:tc>
        <w:tc>
          <w:tcPr>
            <w:tcW w:w="1701" w:type="dxa"/>
            <w:tcBorders>
              <w:top w:val="single" w:sz="4" w:space="0" w:color="auto"/>
              <w:left w:val="single" w:sz="4" w:space="0" w:color="auto"/>
              <w:bottom w:val="single" w:sz="4" w:space="0" w:color="auto"/>
              <w:right w:val="single" w:sz="4" w:space="0" w:color="auto"/>
            </w:tcBorders>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493</w:t>
            </w:r>
          </w:p>
        </w:tc>
        <w:tc>
          <w:tcPr>
            <w:tcW w:w="1461" w:type="dxa"/>
            <w:tcBorders>
              <w:top w:val="single" w:sz="4" w:space="0" w:color="auto"/>
              <w:left w:val="single" w:sz="4" w:space="0" w:color="auto"/>
              <w:bottom w:val="single" w:sz="4" w:space="0" w:color="auto"/>
              <w:right w:val="single" w:sz="4" w:space="0" w:color="auto"/>
            </w:tcBorders>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92227,918</w:t>
            </w:r>
          </w:p>
        </w:tc>
      </w:tr>
      <w:tr w:rsidR="00A81505" w:rsidRPr="00A81505" w:rsidTr="00F8276F">
        <w:tc>
          <w:tcPr>
            <w:tcW w:w="3681" w:type="dxa"/>
            <w:tcBorders>
              <w:top w:val="single" w:sz="4" w:space="0" w:color="auto"/>
              <w:left w:val="single" w:sz="4" w:space="0" w:color="auto"/>
              <w:bottom w:val="single" w:sz="4" w:space="0" w:color="auto"/>
              <w:right w:val="single" w:sz="4" w:space="0" w:color="auto"/>
            </w:tcBorders>
            <w:vAlign w:val="center"/>
          </w:tcPr>
          <w:p w:rsidR="00A81505" w:rsidRPr="009A5641" w:rsidRDefault="00A81505" w:rsidP="00A81505">
            <w:pPr>
              <w:rPr>
                <w:rFonts w:ascii="Times New Roman" w:hAnsi="Times New Roman" w:cs="Times New Roman"/>
                <w:sz w:val="24"/>
                <w:szCs w:val="24"/>
                <w:lang w:val="uk-UA"/>
              </w:rPr>
            </w:pPr>
            <w:r w:rsidRPr="009A5641">
              <w:rPr>
                <w:rFonts w:ascii="Times New Roman" w:hAnsi="Times New Roman" w:cs="Times New Roman"/>
                <w:sz w:val="24"/>
                <w:szCs w:val="24"/>
                <w:lang w:val="uk-UA"/>
              </w:rPr>
              <w:t>Фактична площа ПЗФ</w:t>
            </w:r>
          </w:p>
        </w:tc>
        <w:tc>
          <w:tcPr>
            <w:tcW w:w="1559" w:type="dxa"/>
            <w:tcBorders>
              <w:top w:val="single" w:sz="4" w:space="0" w:color="auto"/>
              <w:left w:val="single" w:sz="4" w:space="0" w:color="auto"/>
              <w:bottom w:val="single" w:sz="4" w:space="0" w:color="auto"/>
              <w:right w:val="single" w:sz="4" w:space="0" w:color="auto"/>
            </w:tcBorders>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526</w:t>
            </w:r>
          </w:p>
        </w:tc>
        <w:tc>
          <w:tcPr>
            <w:tcW w:w="1559" w:type="dxa"/>
            <w:tcBorders>
              <w:top w:val="single" w:sz="4" w:space="0" w:color="auto"/>
              <w:left w:val="single" w:sz="4" w:space="0" w:color="auto"/>
              <w:bottom w:val="single" w:sz="4" w:space="0" w:color="auto"/>
              <w:right w:val="single" w:sz="4" w:space="0" w:color="auto"/>
            </w:tcBorders>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223852,018</w:t>
            </w:r>
          </w:p>
        </w:tc>
        <w:tc>
          <w:tcPr>
            <w:tcW w:w="1701" w:type="dxa"/>
            <w:tcBorders>
              <w:top w:val="single" w:sz="4" w:space="0" w:color="auto"/>
              <w:left w:val="single" w:sz="4" w:space="0" w:color="auto"/>
              <w:bottom w:val="single" w:sz="4" w:space="0" w:color="auto"/>
              <w:right w:val="single" w:sz="4" w:space="0" w:color="auto"/>
            </w:tcBorders>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526</w:t>
            </w:r>
          </w:p>
        </w:tc>
        <w:tc>
          <w:tcPr>
            <w:tcW w:w="1461" w:type="dxa"/>
            <w:tcBorders>
              <w:top w:val="single" w:sz="4" w:space="0" w:color="auto"/>
              <w:left w:val="single" w:sz="4" w:space="0" w:color="auto"/>
              <w:bottom w:val="single" w:sz="4" w:space="0" w:color="auto"/>
              <w:right w:val="single" w:sz="4" w:space="0" w:color="auto"/>
            </w:tcBorders>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223852,018</w:t>
            </w:r>
          </w:p>
        </w:tc>
      </w:tr>
      <w:tr w:rsidR="00A81505" w:rsidRPr="00A81505" w:rsidTr="00F8276F">
        <w:trPr>
          <w:trHeight w:val="341"/>
        </w:trPr>
        <w:tc>
          <w:tcPr>
            <w:tcW w:w="3681" w:type="dxa"/>
            <w:tcBorders>
              <w:top w:val="single" w:sz="4" w:space="0" w:color="auto"/>
              <w:left w:val="single" w:sz="4" w:space="0" w:color="auto"/>
              <w:bottom w:val="single" w:sz="4" w:space="0" w:color="auto"/>
              <w:right w:val="single" w:sz="4" w:space="0" w:color="auto"/>
            </w:tcBorders>
            <w:vAlign w:val="center"/>
          </w:tcPr>
          <w:p w:rsidR="00A81505" w:rsidRPr="009A5641" w:rsidRDefault="00A81505" w:rsidP="00A81505">
            <w:pPr>
              <w:rPr>
                <w:rFonts w:ascii="Times New Roman" w:hAnsi="Times New Roman" w:cs="Times New Roman"/>
                <w:sz w:val="24"/>
                <w:szCs w:val="24"/>
                <w:lang w:val="uk-UA"/>
              </w:rPr>
            </w:pPr>
            <w:r w:rsidRPr="009A5641">
              <w:rPr>
                <w:rFonts w:ascii="Times New Roman" w:hAnsi="Times New Roman" w:cs="Times New Roman"/>
                <w:sz w:val="24"/>
                <w:szCs w:val="24"/>
                <w:lang w:val="uk-UA"/>
              </w:rPr>
              <w:t>% фактичної площі ПЗФ від площі області</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16,07</w:t>
            </w:r>
          </w:p>
        </w:tc>
        <w:tc>
          <w:tcPr>
            <w:tcW w:w="3162" w:type="dxa"/>
            <w:gridSpan w:val="2"/>
            <w:tcBorders>
              <w:top w:val="single" w:sz="4" w:space="0" w:color="auto"/>
              <w:left w:val="single" w:sz="4" w:space="0" w:color="auto"/>
              <w:bottom w:val="single" w:sz="4" w:space="0" w:color="auto"/>
              <w:right w:val="single" w:sz="4" w:space="0" w:color="auto"/>
            </w:tcBorders>
            <w:vAlign w:val="center"/>
          </w:tcPr>
          <w:p w:rsidR="00A81505" w:rsidRPr="009A5641" w:rsidRDefault="00A81505" w:rsidP="00A81505">
            <w:pPr>
              <w:jc w:val="center"/>
              <w:rPr>
                <w:rFonts w:ascii="Times New Roman" w:hAnsi="Times New Roman" w:cs="Times New Roman"/>
                <w:sz w:val="24"/>
                <w:szCs w:val="24"/>
                <w:lang w:val="uk-UA"/>
              </w:rPr>
            </w:pPr>
            <w:r w:rsidRPr="009A5641">
              <w:rPr>
                <w:rFonts w:ascii="Times New Roman" w:hAnsi="Times New Roman" w:cs="Times New Roman"/>
                <w:sz w:val="24"/>
                <w:szCs w:val="24"/>
                <w:lang w:val="uk-UA"/>
              </w:rPr>
              <w:t>16,07</w:t>
            </w:r>
          </w:p>
        </w:tc>
      </w:tr>
    </w:tbl>
    <w:p w:rsidR="00A81505" w:rsidRPr="00A81505" w:rsidRDefault="00A81505" w:rsidP="00A81505">
      <w:pPr>
        <w:pBdr>
          <w:top w:val="single" w:sz="4" w:space="1" w:color="auto"/>
          <w:left w:val="single" w:sz="4" w:space="4" w:color="auto"/>
          <w:bottom w:val="single" w:sz="4" w:space="1" w:color="auto"/>
          <w:right w:val="single" w:sz="4" w:space="4" w:color="auto"/>
          <w:between w:val="single" w:sz="4" w:space="1" w:color="auto"/>
          <w:bar w:val="single" w:sz="4" w:color="auto"/>
        </w:pBdr>
        <w:ind w:left="12744"/>
        <w:contextualSpacing/>
        <w:jc w:val="center"/>
        <w:rPr>
          <w:rFonts w:ascii="Times New Roman" w:hAnsi="Times New Roman" w:cs="Times New Roman"/>
          <w:iCs/>
          <w:color w:val="000000"/>
          <w:sz w:val="24"/>
          <w:szCs w:val="24"/>
          <w:lang w:val="uk-UA"/>
        </w:rPr>
      </w:pPr>
      <w:r w:rsidRPr="00A81505">
        <w:rPr>
          <w:rFonts w:ascii="Times New Roman" w:hAnsi="Times New Roman" w:cs="Times New Roman"/>
          <w:iCs/>
          <w:color w:val="000000"/>
          <w:sz w:val="24"/>
          <w:szCs w:val="24"/>
          <w:lang w:val="uk-UA"/>
        </w:rPr>
        <w:t>Та</w:t>
      </w:r>
    </w:p>
    <w:p w:rsidR="00A81505" w:rsidRPr="00A81505" w:rsidRDefault="00A81505" w:rsidP="00A81505">
      <w:pPr>
        <w:contextualSpacing/>
        <w:rPr>
          <w:rFonts w:ascii="Times New Roman" w:hAnsi="Times New Roman" w:cs="Times New Roman"/>
          <w:color w:val="000000"/>
          <w:sz w:val="20"/>
          <w:szCs w:val="20"/>
          <w:lang w:val="uk-UA"/>
        </w:rPr>
      </w:pPr>
      <w:r w:rsidRPr="00A81505">
        <w:rPr>
          <w:rFonts w:ascii="Times New Roman" w:hAnsi="Times New Roman" w:cs="Times New Roman"/>
          <w:color w:val="000000"/>
          <w:sz w:val="20"/>
          <w:szCs w:val="20"/>
          <w:lang w:val="uk-UA"/>
        </w:rPr>
        <w:t>* Площа територій та об’єктів ПЗФ без урахування площі тих об’єктів ПЗФ, що входять до складу територій інших об’єктів ПЗФ.</w:t>
      </w:r>
    </w:p>
    <w:p w:rsidR="001F6A98" w:rsidRPr="009A5641" w:rsidRDefault="001F6A98" w:rsidP="0088675A">
      <w:pPr>
        <w:autoSpaceDE w:val="0"/>
        <w:autoSpaceDN w:val="0"/>
        <w:adjustRightInd w:val="0"/>
        <w:jc w:val="center"/>
        <w:rPr>
          <w:rFonts w:ascii="Times New Roman" w:hAnsi="Times New Roman" w:cs="Times New Roman"/>
          <w:b/>
          <w:bCs/>
          <w:color w:val="000000" w:themeColor="text1"/>
          <w:sz w:val="28"/>
          <w:szCs w:val="28"/>
          <w:lang w:val="uk-UA"/>
        </w:rPr>
      </w:pPr>
      <w:r w:rsidRPr="009A5641">
        <w:rPr>
          <w:rFonts w:ascii="Times New Roman" w:hAnsi="Times New Roman" w:cs="Times New Roman"/>
          <w:b/>
          <w:bCs/>
          <w:color w:val="000000" w:themeColor="text1"/>
          <w:sz w:val="28"/>
          <w:szCs w:val="28"/>
          <w:lang w:val="uk-UA"/>
        </w:rPr>
        <w:t>Ліси</w:t>
      </w:r>
    </w:p>
    <w:p w:rsidR="009A5641" w:rsidRPr="009A5641" w:rsidRDefault="009A5641" w:rsidP="009A5641">
      <w:pPr>
        <w:widowControl w:val="0"/>
        <w:autoSpaceDE w:val="0"/>
        <w:autoSpaceDN w:val="0"/>
        <w:adjustRightInd w:val="0"/>
        <w:ind w:left="40" w:firstLine="709"/>
        <w:jc w:val="both"/>
        <w:rPr>
          <w:rFonts w:ascii="Times New Roman" w:hAnsi="Times New Roman" w:cs="Times New Roman"/>
          <w:sz w:val="28"/>
          <w:szCs w:val="28"/>
          <w:lang w:val="uk-UA"/>
        </w:rPr>
      </w:pPr>
      <w:r w:rsidRPr="009A5641">
        <w:rPr>
          <w:rFonts w:ascii="Times New Roman" w:hAnsi="Times New Roman" w:cs="Times New Roman"/>
          <w:sz w:val="28"/>
          <w:szCs w:val="28"/>
          <w:lang w:val="uk-UA"/>
        </w:rPr>
        <w:t>За даними основних лісокористувачів землі лісового фонду                      Івано-Франківської області складають 612,2 тис. га, з яких вкрито лісовою рослинністю 551,4 тис. га, що складає 40,5% від</w:t>
      </w:r>
      <w:r>
        <w:rPr>
          <w:rFonts w:ascii="Times New Roman" w:hAnsi="Times New Roman" w:cs="Times New Roman"/>
          <w:sz w:val="28"/>
          <w:szCs w:val="28"/>
          <w:lang w:val="uk-UA"/>
        </w:rPr>
        <w:t xml:space="preserve"> адміністративної площі області. </w:t>
      </w:r>
      <w:r w:rsidRPr="009A5641">
        <w:rPr>
          <w:rFonts w:ascii="Times New Roman" w:hAnsi="Times New Roman" w:cs="Times New Roman"/>
          <w:sz w:val="28"/>
          <w:szCs w:val="28"/>
          <w:lang w:val="uk-UA"/>
        </w:rPr>
        <w:t>Ліси на території області розміщені нерівномірно і знаходяться в основному в гірських районах (73% лісів області належить до гірських). Тому лісистість різних районів коливається від 11% до 68%.</w:t>
      </w:r>
    </w:p>
    <w:p w:rsidR="009A5641" w:rsidRPr="009A5641" w:rsidRDefault="009A5641" w:rsidP="009A5641">
      <w:pPr>
        <w:widowControl w:val="0"/>
        <w:tabs>
          <w:tab w:val="left" w:pos="0"/>
        </w:tabs>
        <w:autoSpaceDE w:val="0"/>
        <w:autoSpaceDN w:val="0"/>
        <w:adjustRightInd w:val="0"/>
        <w:ind w:left="40" w:firstLine="709"/>
        <w:jc w:val="both"/>
        <w:rPr>
          <w:rFonts w:ascii="Times New Roman" w:hAnsi="Times New Roman" w:cs="Times New Roman"/>
          <w:sz w:val="28"/>
          <w:szCs w:val="28"/>
          <w:lang w:val="uk-UA"/>
        </w:rPr>
      </w:pPr>
      <w:r w:rsidRPr="009A5641">
        <w:rPr>
          <w:rFonts w:ascii="Times New Roman" w:hAnsi="Times New Roman" w:cs="Times New Roman"/>
          <w:sz w:val="28"/>
          <w:szCs w:val="28"/>
          <w:lang w:val="uk-UA"/>
        </w:rPr>
        <w:t xml:space="preserve">Лісовий фонд Івано-Франківської області закріплений за постійними </w:t>
      </w:r>
      <w:r w:rsidRPr="009A5641">
        <w:rPr>
          <w:rFonts w:ascii="Times New Roman" w:hAnsi="Times New Roman" w:cs="Times New Roman"/>
          <w:sz w:val="28"/>
          <w:szCs w:val="28"/>
          <w:lang w:val="uk-UA"/>
        </w:rPr>
        <w:lastRenderedPageBreak/>
        <w:t>лісокористувачами: 75 % земель лісового фонду надано в постійне користування підприємствам Державного агентства лісових ресурсів України, 25% земель лісового фонду закріплено за іншими користувачами, а саме: спеціалізованим підприємствам ОКП «Івано-Франківськоблагроліс» – 73,8 тис. га, національними природними парками і природним заповідником Міністерства захисту довкілля та природних ресурсів України – 51,5 тис. га (ПЗ «Горгани» – 5,3 тис. га, НПП «Гуцульщина» – 7,6 тис. га, Карпатський НПП – 38,3 тис. га, НПП «Верховинський» – 12 тис. га, Галицький НПП – 14,7 тис. га), НПП «Синьогора» – 10,9 тис. га, ДП «Прикарпатський військовий лісгосп» Міністерства оборони України – 8,0 тис. га.</w:t>
      </w:r>
    </w:p>
    <w:p w:rsidR="009A5641" w:rsidRPr="009A5641" w:rsidRDefault="009A5641" w:rsidP="009A5641">
      <w:pPr>
        <w:widowControl w:val="0"/>
        <w:autoSpaceDE w:val="0"/>
        <w:autoSpaceDN w:val="0"/>
        <w:adjustRightInd w:val="0"/>
        <w:ind w:left="40" w:firstLine="709"/>
        <w:jc w:val="both"/>
        <w:rPr>
          <w:rFonts w:ascii="Times New Roman" w:hAnsi="Times New Roman" w:cs="Times New Roman"/>
          <w:sz w:val="28"/>
          <w:szCs w:val="28"/>
          <w:lang w:val="uk-UA"/>
        </w:rPr>
      </w:pPr>
      <w:r w:rsidRPr="009A5641">
        <w:rPr>
          <w:rFonts w:ascii="Times New Roman" w:hAnsi="Times New Roman" w:cs="Times New Roman"/>
          <w:sz w:val="28"/>
          <w:szCs w:val="28"/>
          <w:lang w:val="uk-UA"/>
        </w:rPr>
        <w:t xml:space="preserve">Ліси Івано-Франківської області поділені за категоріями: природоохоронного, наукового, історико-культурного призначення (займають 19% від вкритої лісом площі), рекреаційно-оздоровчі ліси – 13%, захисні ліси-23%, експлуатаційні ліси – 45%.  Більша частина лісів області віднесена до лісів з особливими захисними функціями, де обмежено режим лісокористування. На території лісового фонду області більше 300 об’єктів природно-заповідного фонду. </w:t>
      </w:r>
    </w:p>
    <w:p w:rsidR="007261F6" w:rsidRPr="00F81467" w:rsidRDefault="007261F6" w:rsidP="009544E4">
      <w:pPr>
        <w:autoSpaceDE w:val="0"/>
        <w:autoSpaceDN w:val="0"/>
        <w:adjustRightInd w:val="0"/>
        <w:ind w:firstLine="709"/>
        <w:jc w:val="both"/>
        <w:rPr>
          <w:rFonts w:ascii="Times New Roman" w:hAnsi="Times New Roman" w:cs="Times New Roman"/>
          <w:color w:val="000000" w:themeColor="text1"/>
          <w:sz w:val="28"/>
          <w:szCs w:val="28"/>
          <w:lang w:val="uk-UA"/>
        </w:rPr>
      </w:pPr>
      <w:r w:rsidRPr="00F81467">
        <w:rPr>
          <w:rFonts w:ascii="Times New Roman" w:hAnsi="Times New Roman" w:cs="Times New Roman"/>
          <w:color w:val="000000" w:themeColor="text1"/>
          <w:sz w:val="28"/>
          <w:szCs w:val="28"/>
          <w:lang w:val="uk-UA"/>
        </w:rPr>
        <w:t>Загалом, лісові ресурси є одним з основних природних ресурсів Івано-Франківської області, визначаючи пріоритетне положення лісового господарства в економіці області.</w:t>
      </w:r>
    </w:p>
    <w:p w:rsidR="00F81467" w:rsidRPr="00F81467" w:rsidRDefault="00F81467" w:rsidP="00F81467">
      <w:pPr>
        <w:widowControl w:val="0"/>
        <w:autoSpaceDE w:val="0"/>
        <w:autoSpaceDN w:val="0"/>
        <w:adjustRightInd w:val="0"/>
        <w:ind w:left="40" w:firstLine="709"/>
        <w:jc w:val="both"/>
        <w:rPr>
          <w:rFonts w:ascii="Times New Roman" w:hAnsi="Times New Roman" w:cs="Times New Roman"/>
          <w:sz w:val="28"/>
          <w:szCs w:val="28"/>
          <w:lang w:val="uk-UA"/>
        </w:rPr>
      </w:pPr>
      <w:r w:rsidRPr="00F81467">
        <w:rPr>
          <w:rFonts w:ascii="Times New Roman" w:hAnsi="Times New Roman" w:cs="Times New Roman"/>
          <w:sz w:val="28"/>
          <w:szCs w:val="28"/>
          <w:lang w:val="uk-UA"/>
        </w:rPr>
        <w:t>У 20</w:t>
      </w:r>
      <w:r w:rsidRPr="00F81467">
        <w:rPr>
          <w:rFonts w:ascii="Times New Roman" w:hAnsi="Times New Roman" w:cs="Times New Roman"/>
          <w:sz w:val="28"/>
          <w:szCs w:val="28"/>
        </w:rPr>
        <w:t>22</w:t>
      </w:r>
      <w:r w:rsidRPr="00F81467">
        <w:rPr>
          <w:rFonts w:ascii="Times New Roman" w:hAnsi="Times New Roman" w:cs="Times New Roman"/>
          <w:sz w:val="28"/>
          <w:szCs w:val="28"/>
          <w:lang w:val="uk-UA"/>
        </w:rPr>
        <w:t xml:space="preserve"> році рубки лісу проведено на площі </w:t>
      </w:r>
      <w:r w:rsidRPr="00F81467">
        <w:rPr>
          <w:rFonts w:ascii="Times New Roman" w:hAnsi="Times New Roman" w:cs="Times New Roman"/>
          <w:sz w:val="28"/>
          <w:szCs w:val="28"/>
        </w:rPr>
        <w:t xml:space="preserve">18,9 </w:t>
      </w:r>
      <w:r w:rsidRPr="00F81467">
        <w:rPr>
          <w:rFonts w:ascii="Times New Roman" w:hAnsi="Times New Roman" w:cs="Times New Roman"/>
          <w:sz w:val="28"/>
          <w:szCs w:val="28"/>
          <w:lang w:val="uk-UA"/>
        </w:rPr>
        <w:t>тис. га. Від усіх видів рубок та проведення підготовчих робіт заготовлено 589 тис. м</w:t>
      </w:r>
      <w:r w:rsidRPr="00F81467">
        <w:rPr>
          <w:rFonts w:ascii="Times New Roman" w:hAnsi="Times New Roman" w:cs="Times New Roman"/>
          <w:sz w:val="28"/>
          <w:szCs w:val="28"/>
          <w:vertAlign w:val="superscript"/>
          <w:lang w:val="uk-UA"/>
        </w:rPr>
        <w:t xml:space="preserve">3 </w:t>
      </w:r>
      <w:r w:rsidRPr="00F81467">
        <w:rPr>
          <w:rFonts w:ascii="Times New Roman" w:hAnsi="Times New Roman" w:cs="Times New Roman"/>
          <w:sz w:val="28"/>
          <w:szCs w:val="28"/>
          <w:lang w:val="uk-UA"/>
        </w:rPr>
        <w:t>деревини. Відносно 2021 року заготівля деревини від рубок головного користування зменшилась. Протягом 2022 року переведено у покриту лісом площу 3,9 тис. га. Лісовідновлення здійснено на площі 1,7 тис га земель лісового фонду, з них на 0,72 тис. га – посадка лісу та 0,989 тис. га – природне поновлення.</w:t>
      </w:r>
    </w:p>
    <w:p w:rsidR="00F81467" w:rsidRPr="00F81467" w:rsidRDefault="00F81467" w:rsidP="00F81467">
      <w:pPr>
        <w:widowControl w:val="0"/>
        <w:autoSpaceDE w:val="0"/>
        <w:autoSpaceDN w:val="0"/>
        <w:adjustRightInd w:val="0"/>
        <w:ind w:left="40" w:firstLine="709"/>
        <w:jc w:val="both"/>
        <w:rPr>
          <w:rFonts w:ascii="Times New Roman" w:hAnsi="Times New Roman" w:cs="Times New Roman"/>
          <w:sz w:val="28"/>
          <w:szCs w:val="28"/>
          <w:lang w:val="uk-UA"/>
        </w:rPr>
      </w:pPr>
      <w:r w:rsidRPr="00F81467">
        <w:rPr>
          <w:rFonts w:ascii="Times New Roman" w:hAnsi="Times New Roman" w:cs="Times New Roman"/>
          <w:sz w:val="28"/>
          <w:szCs w:val="28"/>
          <w:lang w:val="uk-UA"/>
        </w:rPr>
        <w:t xml:space="preserve">Лісозахисні заходи щодо локалізації осередків шкідників та хвороб лісу проведено на площі 5,1 тис. га. Частина робіт по захисту лісів від шкідників проводилась біологічними препаратами. </w:t>
      </w:r>
    </w:p>
    <w:p w:rsidR="001B7CC4" w:rsidRDefault="001B7CC4" w:rsidP="0088675A">
      <w:pPr>
        <w:autoSpaceDE w:val="0"/>
        <w:autoSpaceDN w:val="0"/>
        <w:adjustRightInd w:val="0"/>
        <w:jc w:val="center"/>
        <w:rPr>
          <w:rFonts w:ascii="Times New Roman" w:hAnsi="Times New Roman" w:cs="Times New Roman"/>
          <w:b/>
          <w:sz w:val="28"/>
          <w:szCs w:val="28"/>
          <w:lang w:val="uk-UA"/>
        </w:rPr>
      </w:pPr>
      <w:r w:rsidRPr="009544E4">
        <w:rPr>
          <w:rFonts w:ascii="Times New Roman" w:hAnsi="Times New Roman" w:cs="Times New Roman"/>
          <w:b/>
          <w:sz w:val="28"/>
          <w:szCs w:val="28"/>
          <w:lang w:val="uk-UA"/>
        </w:rPr>
        <w:t>Надра</w:t>
      </w:r>
    </w:p>
    <w:p w:rsidR="000F7922" w:rsidRPr="000F7922" w:rsidRDefault="000F7922" w:rsidP="000F7922">
      <w:pPr>
        <w:widowControl w:val="0"/>
        <w:autoSpaceDE w:val="0"/>
        <w:autoSpaceDN w:val="0"/>
        <w:adjustRightInd w:val="0"/>
        <w:ind w:left="40" w:firstLine="720"/>
        <w:jc w:val="both"/>
        <w:rPr>
          <w:rFonts w:ascii="Times New Roman" w:hAnsi="Times New Roman" w:cs="Times New Roman"/>
          <w:sz w:val="28"/>
          <w:szCs w:val="28"/>
          <w:lang w:val="uk-UA"/>
        </w:rPr>
      </w:pPr>
      <w:r w:rsidRPr="000F7922">
        <w:rPr>
          <w:rFonts w:ascii="Times New Roman" w:hAnsi="Times New Roman" w:cs="Times New Roman"/>
          <w:sz w:val="28"/>
          <w:szCs w:val="28"/>
          <w:lang w:val="uk-UA"/>
        </w:rPr>
        <w:t>Сировинна база області складається з корисних копалин паливно-енергетичного напрямку (газ, нафта, конденсат, торф), сировина для виробництва будівельних матеріалів, підземні води та грязі, гірничо-хімічні корисні копалини (кам'яна, калійна та магнієва солі, карбонатна сировина для вапнування кислих ґрунтів, карбонатна сировина для цукрової промисловості, сірка), гірничорудні корисні копалини.</w:t>
      </w:r>
    </w:p>
    <w:p w:rsidR="000F7922" w:rsidRPr="000F7922" w:rsidRDefault="000F7922" w:rsidP="000F7922">
      <w:pPr>
        <w:widowControl w:val="0"/>
        <w:autoSpaceDE w:val="0"/>
        <w:autoSpaceDN w:val="0"/>
        <w:adjustRightInd w:val="0"/>
        <w:ind w:left="40" w:firstLine="720"/>
        <w:jc w:val="both"/>
        <w:rPr>
          <w:rFonts w:ascii="Times New Roman" w:hAnsi="Times New Roman" w:cs="Times New Roman"/>
          <w:sz w:val="28"/>
          <w:szCs w:val="28"/>
          <w:lang w:val="uk-UA"/>
        </w:rPr>
      </w:pPr>
      <w:r w:rsidRPr="000F7922">
        <w:rPr>
          <w:rFonts w:ascii="Times New Roman" w:hAnsi="Times New Roman" w:cs="Times New Roman"/>
          <w:sz w:val="28"/>
          <w:szCs w:val="28"/>
          <w:lang w:val="uk-UA"/>
        </w:rPr>
        <w:t xml:space="preserve">У межах області відомо 43 родовища вуглеводнів, з яких промисловістю розробляються 32 родовища. До найголовніших родовищ нафти, внесених у реєстр Державного балансу запасів корисних копалин України, віднесені Долинське, Північно-Долинське, Струтинське, Битків-Бабченське. </w:t>
      </w:r>
    </w:p>
    <w:p w:rsidR="000F7922" w:rsidRPr="000F7922" w:rsidRDefault="000F7922" w:rsidP="000F7922">
      <w:pPr>
        <w:widowControl w:val="0"/>
        <w:autoSpaceDE w:val="0"/>
        <w:autoSpaceDN w:val="0"/>
        <w:adjustRightInd w:val="0"/>
        <w:ind w:firstLine="709"/>
        <w:jc w:val="both"/>
        <w:rPr>
          <w:rFonts w:ascii="Times New Roman" w:hAnsi="Times New Roman" w:cs="Times New Roman"/>
          <w:sz w:val="28"/>
          <w:szCs w:val="28"/>
          <w:lang w:val="uk-UA"/>
        </w:rPr>
      </w:pPr>
      <w:r w:rsidRPr="000F7922">
        <w:rPr>
          <w:rFonts w:ascii="Times New Roman" w:hAnsi="Times New Roman" w:cs="Times New Roman"/>
          <w:sz w:val="28"/>
          <w:szCs w:val="28"/>
          <w:lang w:val="uk-UA"/>
        </w:rPr>
        <w:t>Область повністю забезпечена розвіданими запасами солі кухонної, цементної сировини, вапняку для випалювання вапна, гіпсу, піщано-гравійних матеріалів, цегельно-черепичної та керамзитової сировини.</w:t>
      </w:r>
    </w:p>
    <w:p w:rsidR="001B7CC4" w:rsidRPr="009544E4" w:rsidRDefault="001B7CC4" w:rsidP="009544E4">
      <w:pPr>
        <w:pStyle w:val="Default"/>
        <w:ind w:firstLine="709"/>
        <w:jc w:val="both"/>
        <w:rPr>
          <w:rFonts w:ascii="Times New Roman" w:hAnsi="Times New Roman" w:cs="Times New Roman"/>
          <w:sz w:val="28"/>
          <w:szCs w:val="28"/>
        </w:rPr>
      </w:pPr>
      <w:r w:rsidRPr="009544E4">
        <w:rPr>
          <w:rFonts w:ascii="Times New Roman" w:hAnsi="Times New Roman" w:cs="Times New Roman"/>
          <w:sz w:val="28"/>
          <w:szCs w:val="28"/>
        </w:rPr>
        <w:t xml:space="preserve">Значну економічну й енергетичну перспективу як для області, так і для України мають нещодавно відкриті поклади сланцевого газу на так званій «Олеській площі». Олеська ділянка майже повністю охоплює територію </w:t>
      </w:r>
      <w:r w:rsidRPr="009544E4">
        <w:rPr>
          <w:rFonts w:ascii="Times New Roman" w:hAnsi="Times New Roman" w:cs="Times New Roman"/>
          <w:sz w:val="28"/>
          <w:szCs w:val="28"/>
        </w:rPr>
        <w:lastRenderedPageBreak/>
        <w:t>Тлумацького, Галицького, Тисменицького, Рогатинського районів, частково – Городенківського, Калуського, Коломийського, Снятинського районів і займає близько 2,9 тис. км</w:t>
      </w:r>
      <w:r w:rsidRPr="009544E4">
        <w:rPr>
          <w:rFonts w:ascii="Times New Roman" w:hAnsi="Times New Roman" w:cs="Times New Roman"/>
          <w:sz w:val="28"/>
          <w:szCs w:val="28"/>
          <w:vertAlign w:val="superscript"/>
        </w:rPr>
        <w:t>2</w:t>
      </w:r>
      <w:r w:rsidRPr="009544E4">
        <w:rPr>
          <w:rFonts w:ascii="Times New Roman" w:hAnsi="Times New Roman" w:cs="Times New Roman"/>
          <w:sz w:val="28"/>
          <w:szCs w:val="28"/>
        </w:rPr>
        <w:t>. Прогнозні ресурси Олеської площі оцінюються Державною службою геології і надр України в 2,98 трлн м</w:t>
      </w:r>
      <w:r w:rsidRPr="009544E4">
        <w:rPr>
          <w:rFonts w:ascii="Times New Roman" w:hAnsi="Times New Roman" w:cs="Times New Roman"/>
          <w:sz w:val="28"/>
          <w:szCs w:val="28"/>
          <w:vertAlign w:val="superscript"/>
        </w:rPr>
        <w:t>3</w:t>
      </w:r>
      <w:r w:rsidRPr="009544E4">
        <w:rPr>
          <w:rFonts w:ascii="Times New Roman" w:hAnsi="Times New Roman" w:cs="Times New Roman"/>
          <w:sz w:val="28"/>
          <w:szCs w:val="28"/>
        </w:rPr>
        <w:t xml:space="preserve"> газу. </w:t>
      </w:r>
    </w:p>
    <w:p w:rsidR="001F6A98" w:rsidRDefault="001F6A98" w:rsidP="0088675A">
      <w:pPr>
        <w:autoSpaceDE w:val="0"/>
        <w:autoSpaceDN w:val="0"/>
        <w:adjustRightInd w:val="0"/>
        <w:jc w:val="center"/>
        <w:rPr>
          <w:rFonts w:ascii="Times New Roman" w:hAnsi="Times New Roman" w:cs="Times New Roman"/>
          <w:b/>
          <w:sz w:val="28"/>
          <w:szCs w:val="28"/>
          <w:lang w:val="uk-UA"/>
        </w:rPr>
      </w:pPr>
      <w:r w:rsidRPr="009544E4">
        <w:rPr>
          <w:rFonts w:ascii="Times New Roman" w:hAnsi="Times New Roman" w:cs="Times New Roman"/>
          <w:b/>
          <w:sz w:val="28"/>
          <w:szCs w:val="28"/>
          <w:lang w:val="uk-UA"/>
        </w:rPr>
        <w:t>Відходи</w:t>
      </w:r>
    </w:p>
    <w:p w:rsidR="000F7922" w:rsidRPr="000F7922" w:rsidRDefault="000F7922" w:rsidP="000F7922">
      <w:pPr>
        <w:widowControl w:val="0"/>
        <w:autoSpaceDE w:val="0"/>
        <w:autoSpaceDN w:val="0"/>
        <w:adjustRightInd w:val="0"/>
        <w:ind w:firstLine="709"/>
        <w:jc w:val="both"/>
        <w:rPr>
          <w:rFonts w:ascii="Times New Roman" w:hAnsi="Times New Roman" w:cs="Times New Roman"/>
          <w:sz w:val="28"/>
          <w:szCs w:val="28"/>
          <w:lang w:val="uk-UA"/>
        </w:rPr>
      </w:pPr>
      <w:bookmarkStart w:id="16" w:name="_Hlk145595665"/>
      <w:r w:rsidRPr="000F7922">
        <w:rPr>
          <w:rFonts w:ascii="Times New Roman" w:hAnsi="Times New Roman" w:cs="Times New Roman"/>
          <w:sz w:val="28"/>
          <w:szCs w:val="28"/>
          <w:lang w:val="uk-UA"/>
        </w:rPr>
        <w:t>За даними Головного управління статистики в Івано-Франківській області протягом 2022 року в області утворилось 650,021 тис. т відходів І-ІV класів небезпеки, з них: 516,611 тис. т від економічної діяльності підприємств і організацій. Відходи І-III класу небезпеки склали 610,7 тонн.</w:t>
      </w:r>
    </w:p>
    <w:bookmarkEnd w:id="16"/>
    <w:p w:rsidR="000F7922" w:rsidRPr="000F7922" w:rsidRDefault="000F7922" w:rsidP="000F7922">
      <w:pPr>
        <w:widowControl w:val="0"/>
        <w:autoSpaceDE w:val="0"/>
        <w:autoSpaceDN w:val="0"/>
        <w:adjustRightInd w:val="0"/>
        <w:ind w:firstLine="709"/>
        <w:jc w:val="both"/>
        <w:rPr>
          <w:rFonts w:ascii="Times New Roman" w:hAnsi="Times New Roman" w:cs="Times New Roman"/>
          <w:sz w:val="28"/>
          <w:szCs w:val="28"/>
          <w:lang w:val="uk-UA"/>
        </w:rPr>
      </w:pPr>
    </w:p>
    <w:p w:rsidR="000F7922" w:rsidRPr="000F7922" w:rsidRDefault="000F7922" w:rsidP="000F7922">
      <w:pPr>
        <w:widowControl w:val="0"/>
        <w:autoSpaceDE w:val="0"/>
        <w:autoSpaceDN w:val="0"/>
        <w:adjustRightInd w:val="0"/>
        <w:ind w:firstLine="709"/>
        <w:jc w:val="center"/>
        <w:rPr>
          <w:rFonts w:ascii="Times New Roman" w:hAnsi="Times New Roman" w:cs="Times New Roman"/>
          <w:sz w:val="28"/>
          <w:szCs w:val="28"/>
          <w:lang w:val="uk-UA"/>
        </w:rPr>
      </w:pPr>
      <w:r w:rsidRPr="000F7922">
        <w:rPr>
          <w:rFonts w:ascii="Times New Roman" w:hAnsi="Times New Roman" w:cs="Times New Roman"/>
          <w:noProof/>
          <w:lang w:val="uk-UA" w:eastAsia="uk-UA"/>
        </w:rPr>
        <w:drawing>
          <wp:inline distT="0" distB="0" distL="0" distR="0" wp14:anchorId="2F64405B" wp14:editId="3405A572">
            <wp:extent cx="4572000" cy="2743200"/>
            <wp:effectExtent l="0" t="0" r="0" b="0"/>
            <wp:docPr id="1" name="Діаграма 1">
              <a:extLst xmlns:a="http://schemas.openxmlformats.org/drawingml/2006/main">
                <a:ext uri="{FF2B5EF4-FFF2-40B4-BE49-F238E27FC236}">
                  <a16:creationId xmlns:a16="http://schemas.microsoft.com/office/drawing/2014/main" id="{EE816A9D-B784-2FA7-AE56-3871695B4F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F7922" w:rsidRDefault="000F7922" w:rsidP="000F7922">
      <w:pPr>
        <w:widowControl w:val="0"/>
        <w:autoSpaceDE w:val="0"/>
        <w:autoSpaceDN w:val="0"/>
        <w:adjustRightInd w:val="0"/>
        <w:ind w:firstLine="709"/>
        <w:jc w:val="center"/>
        <w:rPr>
          <w:rFonts w:ascii="Times New Roman" w:hAnsi="Times New Roman" w:cs="Times New Roman"/>
          <w:i/>
          <w:iCs/>
          <w:sz w:val="26"/>
          <w:szCs w:val="26"/>
          <w:lang w:val="uk-UA"/>
        </w:rPr>
      </w:pPr>
      <w:r w:rsidRPr="000F7922">
        <w:rPr>
          <w:rFonts w:ascii="Times New Roman" w:hAnsi="Times New Roman" w:cs="Times New Roman"/>
          <w:i/>
          <w:iCs/>
          <w:sz w:val="26"/>
          <w:szCs w:val="26"/>
          <w:lang w:val="uk-UA"/>
        </w:rPr>
        <w:t xml:space="preserve">Рис. </w:t>
      </w:r>
      <w:r>
        <w:rPr>
          <w:rFonts w:ascii="Times New Roman" w:hAnsi="Times New Roman" w:cs="Times New Roman"/>
          <w:i/>
          <w:iCs/>
          <w:sz w:val="26"/>
          <w:szCs w:val="26"/>
          <w:lang w:val="uk-UA"/>
        </w:rPr>
        <w:t xml:space="preserve">5. </w:t>
      </w:r>
      <w:r w:rsidRPr="000F7922">
        <w:rPr>
          <w:rFonts w:ascii="Times New Roman" w:hAnsi="Times New Roman" w:cs="Times New Roman"/>
          <w:i/>
          <w:iCs/>
          <w:sz w:val="26"/>
          <w:szCs w:val="26"/>
          <w:lang w:val="uk-UA"/>
        </w:rPr>
        <w:t xml:space="preserve"> Динаміка утворення відходів І-І</w:t>
      </w:r>
      <w:r w:rsidRPr="000F7922">
        <w:rPr>
          <w:rFonts w:ascii="Times New Roman" w:hAnsi="Times New Roman" w:cs="Times New Roman"/>
          <w:i/>
          <w:iCs/>
          <w:sz w:val="26"/>
          <w:szCs w:val="26"/>
          <w:lang w:val="en-US"/>
        </w:rPr>
        <w:t>V</w:t>
      </w:r>
      <w:r w:rsidRPr="000F7922">
        <w:rPr>
          <w:rFonts w:ascii="Times New Roman" w:hAnsi="Times New Roman" w:cs="Times New Roman"/>
          <w:i/>
          <w:iCs/>
          <w:sz w:val="26"/>
          <w:szCs w:val="26"/>
          <w:lang w:val="uk-UA"/>
        </w:rPr>
        <w:t xml:space="preserve"> класів небезпеки за останні п’ять років.</w:t>
      </w:r>
    </w:p>
    <w:p w:rsidR="000F7922" w:rsidRPr="000F7922" w:rsidRDefault="000F7922" w:rsidP="000F7922">
      <w:pPr>
        <w:widowControl w:val="0"/>
        <w:autoSpaceDE w:val="0"/>
        <w:autoSpaceDN w:val="0"/>
        <w:adjustRightInd w:val="0"/>
        <w:ind w:firstLine="709"/>
        <w:jc w:val="center"/>
        <w:rPr>
          <w:rFonts w:ascii="Times New Roman" w:hAnsi="Times New Roman" w:cs="Times New Roman"/>
          <w:i/>
          <w:iCs/>
          <w:sz w:val="26"/>
          <w:szCs w:val="26"/>
          <w:lang w:val="uk-UA"/>
        </w:rPr>
      </w:pPr>
    </w:p>
    <w:p w:rsidR="000F7922" w:rsidRPr="000F7922" w:rsidRDefault="000F7922" w:rsidP="000F7922">
      <w:pPr>
        <w:widowControl w:val="0"/>
        <w:autoSpaceDE w:val="0"/>
        <w:autoSpaceDN w:val="0"/>
        <w:adjustRightInd w:val="0"/>
        <w:ind w:firstLine="709"/>
        <w:jc w:val="both"/>
        <w:rPr>
          <w:rFonts w:ascii="Times New Roman" w:hAnsi="Times New Roman" w:cs="Times New Roman"/>
          <w:sz w:val="28"/>
          <w:szCs w:val="28"/>
          <w:lang w:val="uk-UA"/>
        </w:rPr>
      </w:pPr>
      <w:bookmarkStart w:id="17" w:name="_Hlk145595704"/>
      <w:r w:rsidRPr="000F7922">
        <w:rPr>
          <w:rFonts w:ascii="Times New Roman" w:hAnsi="Times New Roman" w:cs="Times New Roman"/>
          <w:sz w:val="28"/>
          <w:szCs w:val="28"/>
          <w:lang w:val="uk-UA"/>
        </w:rPr>
        <w:t>Найбільше утворено відходів І-ІV класів небезпеки у Калуському районі – 451020,0 тонн, а найменше у Косівському районі – 152,3 тонни.</w:t>
      </w:r>
    </w:p>
    <w:p w:rsidR="000F7922" w:rsidRPr="000F7922" w:rsidRDefault="000F7922" w:rsidP="000F7922">
      <w:pPr>
        <w:widowControl w:val="0"/>
        <w:autoSpaceDE w:val="0"/>
        <w:autoSpaceDN w:val="0"/>
        <w:adjustRightInd w:val="0"/>
        <w:ind w:left="-120" w:firstLine="828"/>
        <w:jc w:val="both"/>
        <w:rPr>
          <w:rFonts w:ascii="Times New Roman" w:hAnsi="Times New Roman" w:cs="Times New Roman"/>
          <w:sz w:val="28"/>
          <w:szCs w:val="28"/>
          <w:lang w:val="uk-UA"/>
        </w:rPr>
      </w:pPr>
      <w:bookmarkStart w:id="18" w:name="_Hlk145595735"/>
      <w:bookmarkEnd w:id="17"/>
      <w:r w:rsidRPr="000F7922">
        <w:rPr>
          <w:rFonts w:ascii="Times New Roman" w:hAnsi="Times New Roman" w:cs="Times New Roman"/>
          <w:sz w:val="28"/>
          <w:szCs w:val="28"/>
          <w:lang w:val="uk-UA"/>
        </w:rPr>
        <w:t>Основними накопичувачами промислових відходів IV класу небезпеки є: ВП «Бурштинська ТЕС» АТ «ДТЕК Західен</w:t>
      </w:r>
      <w:r w:rsidR="007F6D1A">
        <w:rPr>
          <w:rFonts w:ascii="Times New Roman" w:hAnsi="Times New Roman" w:cs="Times New Roman"/>
          <w:sz w:val="28"/>
          <w:szCs w:val="28"/>
          <w:lang w:val="uk-UA"/>
        </w:rPr>
        <w:t xml:space="preserve">ерго», Філія «Калуська ТЕЦ» ТОВ </w:t>
      </w:r>
      <w:r w:rsidRPr="000F7922">
        <w:rPr>
          <w:rFonts w:ascii="Times New Roman" w:hAnsi="Times New Roman" w:cs="Times New Roman"/>
          <w:sz w:val="28"/>
          <w:szCs w:val="28"/>
          <w:lang w:val="uk-UA"/>
        </w:rPr>
        <w:t>«Костанза» (шлак паливний, пил зольний вугільний); КП «Житлови</w:t>
      </w:r>
      <w:r w:rsidR="007F6D1A">
        <w:rPr>
          <w:rFonts w:ascii="Times New Roman" w:hAnsi="Times New Roman" w:cs="Times New Roman"/>
          <w:sz w:val="28"/>
          <w:szCs w:val="28"/>
          <w:lang w:val="uk-UA"/>
        </w:rPr>
        <w:t xml:space="preserve">к», КП </w:t>
      </w:r>
      <w:r w:rsidRPr="000F7922">
        <w:rPr>
          <w:rFonts w:ascii="Times New Roman" w:hAnsi="Times New Roman" w:cs="Times New Roman"/>
          <w:sz w:val="28"/>
          <w:szCs w:val="28"/>
          <w:lang w:val="uk-UA"/>
        </w:rPr>
        <w:t xml:space="preserve">«Екоресурс», Комунальне підприємство </w:t>
      </w:r>
      <w:r w:rsidR="007F6D1A">
        <w:rPr>
          <w:rFonts w:ascii="Times New Roman" w:hAnsi="Times New Roman" w:cs="Times New Roman"/>
          <w:sz w:val="28"/>
          <w:szCs w:val="28"/>
          <w:lang w:val="uk-UA"/>
        </w:rPr>
        <w:t xml:space="preserve">Рожнятівської селищної ради, КП </w:t>
      </w:r>
      <w:r w:rsidRPr="000F7922">
        <w:rPr>
          <w:rFonts w:ascii="Times New Roman" w:hAnsi="Times New Roman" w:cs="Times New Roman"/>
          <w:sz w:val="28"/>
          <w:szCs w:val="28"/>
          <w:lang w:val="uk-UA"/>
        </w:rPr>
        <w:t>«ЖЕК» Брошнів-Осадської селищної ради, Болехівський комбінат комунальних підприєм</w:t>
      </w:r>
      <w:r w:rsidR="007F6D1A">
        <w:rPr>
          <w:rFonts w:ascii="Times New Roman" w:hAnsi="Times New Roman" w:cs="Times New Roman"/>
          <w:sz w:val="28"/>
          <w:szCs w:val="28"/>
          <w:lang w:val="uk-UA"/>
        </w:rPr>
        <w:t xml:space="preserve">ств, ТзОВ «Колокомунсервіс», КП </w:t>
      </w:r>
      <w:r w:rsidRPr="000F7922">
        <w:rPr>
          <w:rFonts w:ascii="Times New Roman" w:hAnsi="Times New Roman" w:cs="Times New Roman"/>
          <w:sz w:val="28"/>
          <w:szCs w:val="28"/>
          <w:lang w:val="uk-UA"/>
        </w:rPr>
        <w:t>«Надвірнакомунсервіс», КП «Полігон ТПВ», КП «Комунгосп» Долинської міської ради, Рогатинське Будинкоуправління, КП «Покуття-Комунальник», КП «Городенка-Житлосервіс» (відходи комунальні (міські) змішані, у т. ч. сміття з урн); ПАТ «Шкіряник» (шлами, які містять хром); КП «Івано-Франківськводоекотехпром» (шлам водоочистки, відходи тверді первинного фільтрування та просіювання у т. ч. солі важких металів); КП «Водоканал» Долинської міської ради, КП «Надвірнаводоканал» (шлам від очищення вод стічних комунальних (міських), Городенківське ДУВКГ (мул активний надлишковий), ТзОВ «Карпатнафтохім» (шлам, що утворюється від освітлення води).</w:t>
      </w:r>
    </w:p>
    <w:bookmarkEnd w:id="18"/>
    <w:p w:rsidR="000F7922" w:rsidRPr="000F7922" w:rsidRDefault="000F7922" w:rsidP="000F7922">
      <w:pPr>
        <w:widowControl w:val="0"/>
        <w:autoSpaceDE w:val="0"/>
        <w:autoSpaceDN w:val="0"/>
        <w:adjustRightInd w:val="0"/>
        <w:ind w:left="40" w:firstLine="709"/>
        <w:jc w:val="both"/>
        <w:rPr>
          <w:rFonts w:ascii="Times New Roman" w:hAnsi="Times New Roman" w:cs="Times New Roman"/>
          <w:iCs/>
          <w:spacing w:val="-6"/>
          <w:sz w:val="28"/>
          <w:szCs w:val="28"/>
          <w:lang w:val="uk-UA"/>
        </w:rPr>
      </w:pPr>
      <w:r w:rsidRPr="000F7922">
        <w:rPr>
          <w:rFonts w:ascii="Times New Roman" w:hAnsi="Times New Roman" w:cs="Times New Roman"/>
          <w:sz w:val="28"/>
          <w:szCs w:val="28"/>
          <w:lang w:val="uk-UA"/>
        </w:rPr>
        <w:t xml:space="preserve">З метою виконання розпорядження Кабінету Міністрів України від 20.02.2019 року № 117-р «Про затвердження Національного плану </w:t>
      </w:r>
      <w:r w:rsidRPr="000F7922">
        <w:rPr>
          <w:rFonts w:ascii="Times New Roman" w:hAnsi="Times New Roman" w:cs="Times New Roman"/>
          <w:sz w:val="28"/>
          <w:szCs w:val="28"/>
          <w:lang w:val="uk-UA"/>
        </w:rPr>
        <w:lastRenderedPageBreak/>
        <w:t>управління відходами до 2030 року»</w:t>
      </w:r>
      <w:r w:rsidRPr="000F7922">
        <w:rPr>
          <w:rFonts w:ascii="Times New Roman" w:hAnsi="Times New Roman" w:cs="Times New Roman"/>
          <w:iCs/>
          <w:spacing w:val="-6"/>
          <w:sz w:val="28"/>
          <w:szCs w:val="28"/>
          <w:lang w:val="uk-UA"/>
        </w:rPr>
        <w:t>, в області проводилася робота із реалізації Регіонального плану управління відходами в Івано-Франківській області до 2030 року щодо підготовки документації для будівництва регіональних об’єктів поводження з відходами.</w:t>
      </w:r>
    </w:p>
    <w:p w:rsidR="004A653A" w:rsidRPr="009544E4" w:rsidRDefault="004A653A" w:rsidP="002825A2">
      <w:pPr>
        <w:autoSpaceDE w:val="0"/>
        <w:autoSpaceDN w:val="0"/>
        <w:adjustRightInd w:val="0"/>
        <w:jc w:val="center"/>
        <w:rPr>
          <w:rFonts w:ascii="Times New Roman" w:hAnsi="Times New Roman" w:cs="Times New Roman"/>
          <w:b/>
          <w:bCs/>
          <w:color w:val="000000"/>
          <w:sz w:val="28"/>
          <w:szCs w:val="28"/>
          <w:lang w:val="uk-UA"/>
        </w:rPr>
      </w:pPr>
      <w:r w:rsidRPr="009544E4">
        <w:rPr>
          <w:rFonts w:ascii="Times New Roman" w:hAnsi="Times New Roman" w:cs="Times New Roman"/>
          <w:b/>
          <w:bCs/>
          <w:color w:val="000000"/>
          <w:sz w:val="28"/>
          <w:szCs w:val="28"/>
          <w:lang w:val="uk-UA"/>
        </w:rPr>
        <w:t>Техногенна небезпека</w:t>
      </w:r>
    </w:p>
    <w:p w:rsidR="002653D9" w:rsidRDefault="004A653A" w:rsidP="009544E4">
      <w:pPr>
        <w:autoSpaceDE w:val="0"/>
        <w:autoSpaceDN w:val="0"/>
        <w:adjustRightInd w:val="0"/>
        <w:ind w:firstLine="709"/>
        <w:jc w:val="both"/>
        <w:rPr>
          <w:rFonts w:ascii="Times New Roman" w:hAnsi="Times New Roman" w:cs="Times New Roman"/>
          <w:color w:val="000000"/>
          <w:sz w:val="28"/>
          <w:szCs w:val="28"/>
          <w:lang w:val="uk-UA"/>
        </w:rPr>
      </w:pPr>
      <w:r w:rsidRPr="009544E4">
        <w:rPr>
          <w:rFonts w:ascii="Times New Roman" w:hAnsi="Times New Roman" w:cs="Times New Roman"/>
          <w:color w:val="000000"/>
          <w:sz w:val="28"/>
          <w:szCs w:val="28"/>
          <w:lang w:val="uk-UA"/>
        </w:rPr>
        <w:t xml:space="preserve">Однією з найбільших техногенних небезпек на території Івано-Франківської області є техногенна активізація карсту, що пов‘язана з розробкою соленосних пластів, у районі міст Калуш, Долина, Болехів, які завдають значних збитків господарству, створюють небезпечні умови для здоров'я та життя місцевого населення. Активізація даних процесів спричиняє осідання земної поверхні над гірничими виробками. </w:t>
      </w:r>
    </w:p>
    <w:p w:rsidR="008959FD" w:rsidRDefault="004A653A" w:rsidP="009544E4">
      <w:pPr>
        <w:autoSpaceDE w:val="0"/>
        <w:autoSpaceDN w:val="0"/>
        <w:adjustRightInd w:val="0"/>
        <w:ind w:firstLine="709"/>
        <w:jc w:val="both"/>
        <w:rPr>
          <w:rFonts w:ascii="Times New Roman" w:hAnsi="Times New Roman" w:cs="Times New Roman"/>
          <w:color w:val="000000"/>
          <w:sz w:val="28"/>
          <w:szCs w:val="28"/>
          <w:lang w:val="uk-UA"/>
        </w:rPr>
      </w:pPr>
      <w:r w:rsidRPr="009544E4">
        <w:rPr>
          <w:rFonts w:ascii="Times New Roman" w:hAnsi="Times New Roman" w:cs="Times New Roman"/>
          <w:color w:val="000000"/>
          <w:sz w:val="28"/>
          <w:szCs w:val="28"/>
          <w:lang w:val="uk-UA"/>
        </w:rPr>
        <w:t>За даними Національної доповіді про стан техногенної та пр</w:t>
      </w:r>
      <w:r w:rsidR="00E317B9">
        <w:rPr>
          <w:rFonts w:ascii="Times New Roman" w:hAnsi="Times New Roman" w:cs="Times New Roman"/>
          <w:color w:val="000000"/>
          <w:sz w:val="28"/>
          <w:szCs w:val="28"/>
          <w:lang w:val="uk-UA"/>
        </w:rPr>
        <w:t>иродної безпеки в Україні у 2018</w:t>
      </w:r>
      <w:r w:rsidRPr="009544E4">
        <w:rPr>
          <w:rFonts w:ascii="Times New Roman" w:hAnsi="Times New Roman" w:cs="Times New Roman"/>
          <w:color w:val="000000"/>
          <w:sz w:val="28"/>
          <w:szCs w:val="28"/>
          <w:lang w:val="uk-UA"/>
        </w:rPr>
        <w:t xml:space="preserve"> р. </w:t>
      </w:r>
      <w:r w:rsidR="008C5A25">
        <w:rPr>
          <w:rFonts w:ascii="Times New Roman" w:hAnsi="Times New Roman" w:cs="Times New Roman"/>
          <w:color w:val="000000"/>
          <w:sz w:val="28"/>
          <w:szCs w:val="28"/>
          <w:lang w:val="uk-UA"/>
        </w:rPr>
        <w:t>в</w:t>
      </w:r>
      <w:r w:rsidR="008C5A25" w:rsidRPr="008C5A25">
        <w:rPr>
          <w:rFonts w:ascii="Times New Roman" w:hAnsi="Times New Roman" w:cs="Times New Roman"/>
          <w:color w:val="000000"/>
          <w:sz w:val="28"/>
          <w:szCs w:val="28"/>
        </w:rPr>
        <w:t xml:space="preserve"> Івано-Франківській області, де зафіксовано 1008 карстопроявів, незначна активізація карстових процесів та просадочних явищ спостерігалася в межах Калуш-Голинського родовища калійних</w:t>
      </w:r>
      <w:r w:rsidR="008C5A25">
        <w:rPr>
          <w:rFonts w:ascii="Times New Roman" w:hAnsi="Times New Roman" w:cs="Times New Roman"/>
          <w:color w:val="000000"/>
          <w:sz w:val="28"/>
          <w:szCs w:val="28"/>
        </w:rPr>
        <w:t xml:space="preserve"> солей та Домбровського кар’єру</w:t>
      </w:r>
      <w:r w:rsidR="008C5A25">
        <w:rPr>
          <w:rFonts w:ascii="Times New Roman" w:hAnsi="Times New Roman" w:cs="Times New Roman"/>
          <w:color w:val="000000"/>
          <w:sz w:val="28"/>
          <w:szCs w:val="28"/>
          <w:lang w:val="uk-UA"/>
        </w:rPr>
        <w:t xml:space="preserve"> в</w:t>
      </w:r>
      <w:r w:rsidR="00BE2F8F">
        <w:rPr>
          <w:rFonts w:ascii="Times New Roman" w:hAnsi="Times New Roman" w:cs="Times New Roman"/>
          <w:color w:val="000000"/>
          <w:sz w:val="28"/>
          <w:szCs w:val="28"/>
        </w:rPr>
        <w:t xml:space="preserve"> районі с</w:t>
      </w:r>
      <w:r w:rsidR="00BE2F8F">
        <w:rPr>
          <w:rFonts w:ascii="Times New Roman" w:hAnsi="Times New Roman" w:cs="Times New Roman"/>
          <w:color w:val="000000"/>
          <w:sz w:val="28"/>
          <w:szCs w:val="28"/>
          <w:lang w:val="uk-UA"/>
        </w:rPr>
        <w:t>іл</w:t>
      </w:r>
      <w:r w:rsidR="008C5A25" w:rsidRPr="008C5A25">
        <w:rPr>
          <w:rFonts w:ascii="Times New Roman" w:hAnsi="Times New Roman" w:cs="Times New Roman"/>
          <w:color w:val="000000"/>
          <w:sz w:val="28"/>
          <w:szCs w:val="28"/>
        </w:rPr>
        <w:t xml:space="preserve"> Пійло, Голинь відмічається тимчасова стабілізація карстових процесів, спостерігаються лише незначні просадки у вигляді свіжих сколів висотою до 4 см. Значного просідання ґрунту та новоутворених карстових форм не відмічено. У районі Домбровського кар’єру по всій його території можна спостерігати прояви невеликих сколів вздовж бортів, що вказує на продовження процесу руйнації, особливо спостерігається руйнування північного (виявлені прояви активізації зсувних процесів та карстових явищ) та північно-східного бортів кар’єру, підняття рівня води. </w:t>
      </w:r>
    </w:p>
    <w:p w:rsidR="004A653A" w:rsidRPr="009544E4" w:rsidRDefault="004A653A" w:rsidP="009544E4">
      <w:pPr>
        <w:autoSpaceDE w:val="0"/>
        <w:autoSpaceDN w:val="0"/>
        <w:adjustRightInd w:val="0"/>
        <w:ind w:firstLine="709"/>
        <w:jc w:val="both"/>
        <w:rPr>
          <w:rFonts w:ascii="Times New Roman" w:hAnsi="Times New Roman" w:cs="Times New Roman"/>
          <w:color w:val="000000"/>
          <w:sz w:val="28"/>
          <w:szCs w:val="28"/>
          <w:lang w:val="uk-UA"/>
        </w:rPr>
      </w:pPr>
      <w:r w:rsidRPr="009544E4">
        <w:rPr>
          <w:rFonts w:ascii="Times New Roman" w:hAnsi="Times New Roman" w:cs="Times New Roman"/>
          <w:color w:val="000000"/>
          <w:sz w:val="28"/>
          <w:szCs w:val="28"/>
          <w:lang w:val="uk-UA"/>
        </w:rPr>
        <w:t>На території області розміщено понад 500 промислових підприємств хімічної, енергетичної, нафтогазовидобувної, деревообробної та інших галузей. Понад 4% території зайнято нафтогазовими трубопроводами, пробурені більше 2000 свердловин для видобування нафти і газу. Ці об’єкти обумовлюють значне техногенне навантаження на всі компоненти природного середовища.</w:t>
      </w:r>
    </w:p>
    <w:p w:rsidR="000D1E9C" w:rsidRPr="004217BB" w:rsidRDefault="000D1E9C" w:rsidP="004217BB">
      <w:pPr>
        <w:pStyle w:val="11"/>
        <w:jc w:val="center"/>
        <w:rPr>
          <w:rFonts w:ascii="Times New Roman" w:hAnsi="Times New Roman" w:cs="Times New Roman"/>
          <w:color w:val="auto"/>
          <w:sz w:val="28"/>
          <w:szCs w:val="28"/>
        </w:rPr>
      </w:pPr>
      <w:bookmarkStart w:id="19" w:name="_Toc57576537"/>
      <w:bookmarkEnd w:id="2"/>
      <w:r w:rsidRPr="004217BB">
        <w:rPr>
          <w:rFonts w:ascii="Times New Roman" w:hAnsi="Times New Roman" w:cs="Times New Roman"/>
          <w:color w:val="auto"/>
          <w:sz w:val="28"/>
          <w:szCs w:val="28"/>
        </w:rPr>
        <w:lastRenderedPageBreak/>
        <w:t>3</w:t>
      </w:r>
      <w:r w:rsidR="00B1146D" w:rsidRPr="004217BB">
        <w:rPr>
          <w:rFonts w:ascii="Times New Roman" w:hAnsi="Times New Roman" w:cs="Times New Roman"/>
          <w:color w:val="auto"/>
          <w:sz w:val="28"/>
          <w:szCs w:val="28"/>
        </w:rPr>
        <w:t>.</w:t>
      </w:r>
      <w:r w:rsidR="00B1146D" w:rsidRPr="004217BB">
        <w:rPr>
          <w:rFonts w:ascii="Times New Roman" w:hAnsi="Times New Roman" w:cs="Times New Roman"/>
          <w:color w:val="auto"/>
          <w:sz w:val="28"/>
          <w:szCs w:val="28"/>
        </w:rPr>
        <w:tab/>
      </w:r>
      <w:r w:rsidRPr="004217BB">
        <w:rPr>
          <w:rFonts w:ascii="Times New Roman" w:hAnsi="Times New Roman" w:cs="Times New Roman"/>
          <w:color w:val="auto"/>
          <w:sz w:val="28"/>
          <w:szCs w:val="28"/>
        </w:rPr>
        <w:t>Основні</w:t>
      </w:r>
      <w:r w:rsidR="008F0F78" w:rsidRPr="004217BB">
        <w:rPr>
          <w:rFonts w:ascii="Times New Roman" w:hAnsi="Times New Roman" w:cs="Times New Roman"/>
          <w:color w:val="auto"/>
          <w:sz w:val="28"/>
          <w:szCs w:val="28"/>
        </w:rPr>
        <w:t xml:space="preserve"> </w:t>
      </w:r>
      <w:r w:rsidRPr="004217BB">
        <w:rPr>
          <w:rFonts w:ascii="Times New Roman" w:hAnsi="Times New Roman" w:cs="Times New Roman"/>
          <w:color w:val="auto"/>
          <w:sz w:val="28"/>
          <w:szCs w:val="28"/>
        </w:rPr>
        <w:t>екологічні</w:t>
      </w:r>
      <w:r w:rsidR="008F0F78" w:rsidRPr="004217BB">
        <w:rPr>
          <w:rFonts w:ascii="Times New Roman" w:hAnsi="Times New Roman" w:cs="Times New Roman"/>
          <w:color w:val="auto"/>
          <w:sz w:val="28"/>
          <w:szCs w:val="28"/>
        </w:rPr>
        <w:t xml:space="preserve"> </w:t>
      </w:r>
      <w:r w:rsidRPr="004217BB">
        <w:rPr>
          <w:rFonts w:ascii="Times New Roman" w:hAnsi="Times New Roman" w:cs="Times New Roman"/>
          <w:color w:val="auto"/>
          <w:sz w:val="28"/>
          <w:szCs w:val="28"/>
        </w:rPr>
        <w:t>проблеми</w:t>
      </w:r>
      <w:r w:rsidR="008F0F78" w:rsidRPr="004217BB">
        <w:rPr>
          <w:rFonts w:ascii="Times New Roman" w:hAnsi="Times New Roman" w:cs="Times New Roman"/>
          <w:color w:val="auto"/>
          <w:sz w:val="28"/>
          <w:szCs w:val="28"/>
        </w:rPr>
        <w:t xml:space="preserve"> </w:t>
      </w:r>
      <w:r w:rsidR="00E626F7" w:rsidRPr="004217BB">
        <w:rPr>
          <w:rFonts w:ascii="Times New Roman" w:hAnsi="Times New Roman" w:cs="Times New Roman"/>
          <w:color w:val="auto"/>
          <w:sz w:val="28"/>
          <w:szCs w:val="28"/>
        </w:rPr>
        <w:t>Івано-Франківської</w:t>
      </w:r>
      <w:r w:rsidR="000A0292" w:rsidRPr="004217BB">
        <w:rPr>
          <w:rFonts w:ascii="Times New Roman" w:hAnsi="Times New Roman" w:cs="Times New Roman"/>
          <w:color w:val="auto"/>
          <w:sz w:val="28"/>
          <w:szCs w:val="28"/>
        </w:rPr>
        <w:t xml:space="preserve"> </w:t>
      </w:r>
      <w:r w:rsidRPr="004217BB">
        <w:rPr>
          <w:rFonts w:ascii="Times New Roman" w:hAnsi="Times New Roman" w:cs="Times New Roman"/>
          <w:color w:val="auto"/>
          <w:sz w:val="28"/>
          <w:szCs w:val="28"/>
        </w:rPr>
        <w:t>області</w:t>
      </w:r>
      <w:bookmarkEnd w:id="19"/>
    </w:p>
    <w:p w:rsidR="00F82ED1" w:rsidRPr="00364861" w:rsidRDefault="004217BB" w:rsidP="0073112B">
      <w:pPr>
        <w:autoSpaceDE w:val="0"/>
        <w:autoSpaceDN w:val="0"/>
        <w:adjustRightInd w:val="0"/>
        <w:ind w:firstLine="709"/>
        <w:jc w:val="both"/>
        <w:rPr>
          <w:rFonts w:ascii="Times New Roman" w:eastAsiaTheme="minorHAnsi" w:hAnsi="Times New Roman" w:cs="Times New Roman"/>
          <w:b/>
          <w:bCs/>
          <w:color w:val="000000" w:themeColor="text1"/>
          <w:sz w:val="28"/>
          <w:szCs w:val="28"/>
          <w:lang w:val="uk-UA" w:eastAsia="en-US"/>
        </w:rPr>
      </w:pPr>
      <w:r>
        <w:rPr>
          <w:rFonts w:ascii="Times New Roman" w:eastAsiaTheme="minorHAnsi" w:hAnsi="Times New Roman" w:cs="Times New Roman"/>
          <w:b/>
          <w:bCs/>
          <w:color w:val="000000" w:themeColor="text1"/>
          <w:sz w:val="28"/>
          <w:szCs w:val="28"/>
          <w:lang w:val="uk-UA" w:eastAsia="en-US"/>
        </w:rPr>
        <w:t xml:space="preserve">1. </w:t>
      </w:r>
      <w:r w:rsidR="00F82ED1" w:rsidRPr="00364861">
        <w:rPr>
          <w:rFonts w:ascii="Times New Roman" w:eastAsiaTheme="minorHAnsi" w:hAnsi="Times New Roman" w:cs="Times New Roman"/>
          <w:b/>
          <w:bCs/>
          <w:color w:val="000000" w:themeColor="text1"/>
          <w:sz w:val="28"/>
          <w:szCs w:val="28"/>
          <w:lang w:val="uk-UA" w:eastAsia="en-US"/>
        </w:rPr>
        <w:t xml:space="preserve"> Надзвичайна екологічна ситуація, яка склалася після припинення виробничої діяльності виробництва калійних добрив в м. Калуші</w:t>
      </w:r>
    </w:p>
    <w:p w:rsidR="00F82ED1" w:rsidRPr="0073112B" w:rsidRDefault="00F82ED1" w:rsidP="0073112B">
      <w:pPr>
        <w:autoSpaceDE w:val="0"/>
        <w:autoSpaceDN w:val="0"/>
        <w:adjustRightInd w:val="0"/>
        <w:ind w:firstLine="709"/>
        <w:jc w:val="both"/>
        <w:rPr>
          <w:rFonts w:ascii="Times New Roman" w:eastAsiaTheme="minorHAnsi" w:hAnsi="Times New Roman" w:cs="Times New Roman"/>
          <w:sz w:val="28"/>
          <w:szCs w:val="28"/>
          <w:lang w:val="uk-UA" w:eastAsia="en-US"/>
        </w:rPr>
      </w:pPr>
      <w:r w:rsidRPr="0073112B">
        <w:rPr>
          <w:rFonts w:ascii="Times New Roman" w:eastAsiaTheme="minorHAnsi" w:hAnsi="Times New Roman" w:cs="Times New Roman"/>
          <w:sz w:val="28"/>
          <w:szCs w:val="28"/>
          <w:lang w:val="uk-UA" w:eastAsia="en-US"/>
        </w:rPr>
        <w:t>Проблеми, пов’язані з погіршенням техногенно-екологічного стану на території Калуського гірничопромислового району</w:t>
      </w:r>
      <w:r w:rsidR="006628DC">
        <w:rPr>
          <w:rFonts w:ascii="Times New Roman" w:eastAsiaTheme="minorHAnsi" w:hAnsi="Times New Roman" w:cs="Times New Roman"/>
          <w:sz w:val="28"/>
          <w:szCs w:val="28"/>
          <w:lang w:val="uk-UA" w:eastAsia="en-US"/>
        </w:rPr>
        <w:t>,</w:t>
      </w:r>
      <w:r w:rsidRPr="0073112B">
        <w:rPr>
          <w:rFonts w:ascii="Times New Roman" w:eastAsiaTheme="minorHAnsi" w:hAnsi="Times New Roman" w:cs="Times New Roman"/>
          <w:sz w:val="28"/>
          <w:szCs w:val="28"/>
          <w:lang w:val="uk-UA" w:eastAsia="en-US"/>
        </w:rPr>
        <w:t xml:space="preserve"> існують впродовж тривалого періоду, однак особливо загострилися після припинення виробничої діяльності калійного та магнієвого виробництв, а також експлуатації видобувних дільниць (шахт, кар’єру) Калуш-Голинського родовища калійної солі. Із раптовою зупинкою виробничого комплексу перестали здійснюватися заходи з підтримання крупних гірничо-технологічних об’єктів у безпечному стані. </w:t>
      </w:r>
    </w:p>
    <w:p w:rsidR="00F82ED1" w:rsidRPr="0073112B" w:rsidRDefault="00F82ED1" w:rsidP="0073112B">
      <w:pPr>
        <w:autoSpaceDE w:val="0"/>
        <w:autoSpaceDN w:val="0"/>
        <w:adjustRightInd w:val="0"/>
        <w:ind w:firstLine="709"/>
        <w:jc w:val="both"/>
        <w:rPr>
          <w:rFonts w:ascii="Times New Roman" w:eastAsiaTheme="minorHAnsi" w:hAnsi="Times New Roman" w:cs="Times New Roman"/>
          <w:sz w:val="28"/>
          <w:szCs w:val="28"/>
          <w:lang w:val="uk-UA" w:eastAsia="en-US"/>
        </w:rPr>
      </w:pPr>
      <w:r w:rsidRPr="0073112B">
        <w:rPr>
          <w:rFonts w:ascii="Times New Roman" w:eastAsiaTheme="minorHAnsi" w:hAnsi="Times New Roman" w:cs="Times New Roman"/>
          <w:sz w:val="28"/>
          <w:szCs w:val="28"/>
          <w:lang w:val="uk-UA" w:eastAsia="en-US"/>
        </w:rPr>
        <w:t>Контроль за змінами, що відбуваються у геологічному середовищі в межах розташування цих об’єктів та зоні їх потенційного негативного впливу, є епізодичним і фрагментарним.</w:t>
      </w:r>
    </w:p>
    <w:p w:rsidR="00F82ED1" w:rsidRPr="0073112B" w:rsidRDefault="00F82ED1" w:rsidP="0073112B">
      <w:pPr>
        <w:autoSpaceDE w:val="0"/>
        <w:autoSpaceDN w:val="0"/>
        <w:adjustRightInd w:val="0"/>
        <w:ind w:firstLine="709"/>
        <w:jc w:val="both"/>
        <w:rPr>
          <w:rFonts w:ascii="Times New Roman" w:eastAsiaTheme="minorHAnsi" w:hAnsi="Times New Roman" w:cs="Times New Roman"/>
          <w:sz w:val="28"/>
          <w:szCs w:val="28"/>
          <w:lang w:val="uk-UA" w:eastAsia="en-US"/>
        </w:rPr>
      </w:pPr>
      <w:r w:rsidRPr="0073112B">
        <w:rPr>
          <w:rFonts w:ascii="Times New Roman" w:eastAsiaTheme="minorHAnsi" w:hAnsi="Times New Roman" w:cs="Times New Roman"/>
          <w:sz w:val="28"/>
          <w:szCs w:val="28"/>
          <w:lang w:val="uk-UA" w:eastAsia="en-US"/>
        </w:rPr>
        <w:t>Основн</w:t>
      </w:r>
      <w:r w:rsidR="0073112B">
        <w:rPr>
          <w:rFonts w:ascii="Times New Roman" w:eastAsiaTheme="minorHAnsi" w:hAnsi="Times New Roman" w:cs="Times New Roman"/>
          <w:sz w:val="28"/>
          <w:szCs w:val="28"/>
          <w:lang w:val="uk-UA" w:eastAsia="en-US"/>
        </w:rPr>
        <w:t xml:space="preserve">і </w:t>
      </w:r>
      <w:r w:rsidRPr="0073112B">
        <w:rPr>
          <w:rFonts w:ascii="Times New Roman" w:eastAsiaTheme="minorHAnsi" w:hAnsi="Times New Roman" w:cs="Times New Roman"/>
          <w:sz w:val="28"/>
          <w:szCs w:val="28"/>
          <w:lang w:val="uk-UA" w:eastAsia="en-US"/>
        </w:rPr>
        <w:t>об’єкти, які здійснюють негативний вплив на довкілля та безпеку проживання на території Калуського гірничопромислового комплексу:</w:t>
      </w:r>
    </w:p>
    <w:p w:rsidR="00F82ED1" w:rsidRPr="0073112B" w:rsidRDefault="00F82ED1" w:rsidP="0073112B">
      <w:pPr>
        <w:autoSpaceDE w:val="0"/>
        <w:autoSpaceDN w:val="0"/>
        <w:adjustRightInd w:val="0"/>
        <w:ind w:left="360" w:firstLine="709"/>
        <w:contextualSpacing/>
        <w:jc w:val="both"/>
        <w:rPr>
          <w:rFonts w:ascii="Times New Roman" w:eastAsiaTheme="minorHAnsi" w:hAnsi="Times New Roman" w:cs="Times New Roman"/>
          <w:sz w:val="28"/>
          <w:szCs w:val="28"/>
          <w:lang w:val="uk-UA" w:eastAsia="en-US"/>
        </w:rPr>
      </w:pPr>
      <w:r w:rsidRPr="0073112B">
        <w:rPr>
          <w:rFonts w:ascii="Times New Roman" w:eastAsiaTheme="minorHAnsi" w:hAnsi="Times New Roman" w:cs="Times New Roman"/>
          <w:sz w:val="28"/>
          <w:szCs w:val="28"/>
          <w:lang w:val="uk-UA" w:eastAsia="en-US"/>
        </w:rPr>
        <w:t>1. Домбровський кар’єр: до 2008 р. був єдиним в світовій практиці відкритим кар’єром з видобутку калійних руд. Видобуто 50,1 млн м</w:t>
      </w:r>
      <w:r w:rsidRPr="0073112B">
        <w:rPr>
          <w:rFonts w:ascii="Times New Roman" w:eastAsiaTheme="minorHAnsi" w:hAnsi="Times New Roman" w:cs="Times New Roman"/>
          <w:sz w:val="28"/>
          <w:szCs w:val="28"/>
          <w:vertAlign w:val="superscript"/>
          <w:lang w:val="uk-UA" w:eastAsia="en-US"/>
        </w:rPr>
        <w:t>3</w:t>
      </w:r>
      <w:r w:rsidRPr="0073112B">
        <w:rPr>
          <w:rFonts w:ascii="Times New Roman" w:eastAsiaTheme="minorHAnsi" w:hAnsi="Times New Roman" w:cs="Times New Roman"/>
          <w:sz w:val="28"/>
          <w:szCs w:val="28"/>
          <w:lang w:val="uk-UA" w:eastAsia="en-US"/>
        </w:rPr>
        <w:t xml:space="preserve"> гірничої маси, залишкові балансові запаси 32 млн т. Кар’єр заповнений розсолами (до середньої відмітки підошви водного горизонту 0,55 м). Площа водозбору – 376 га. Надходження вод у кар’єр – 2,5-2,7 млн м</w:t>
      </w:r>
      <w:r w:rsidRPr="0073112B">
        <w:rPr>
          <w:rFonts w:ascii="Times New Roman" w:eastAsiaTheme="minorHAnsi" w:hAnsi="Times New Roman" w:cs="Times New Roman"/>
          <w:sz w:val="28"/>
          <w:szCs w:val="28"/>
          <w:vertAlign w:val="superscript"/>
          <w:lang w:val="uk-UA" w:eastAsia="en-US"/>
        </w:rPr>
        <w:t>3</w:t>
      </w:r>
      <w:r w:rsidRPr="0073112B">
        <w:rPr>
          <w:rFonts w:ascii="Times New Roman" w:eastAsiaTheme="minorHAnsi" w:hAnsi="Times New Roman" w:cs="Times New Roman"/>
          <w:sz w:val="28"/>
          <w:szCs w:val="28"/>
          <w:lang w:val="uk-UA" w:eastAsia="en-US"/>
        </w:rPr>
        <w:t xml:space="preserve"> щорічно. Загроза – повне затоплення кар’єру та потрапляння розсолів у басейн р. Дністер.</w:t>
      </w:r>
    </w:p>
    <w:p w:rsidR="00F82ED1" w:rsidRPr="0073112B" w:rsidRDefault="00F82ED1" w:rsidP="0073112B">
      <w:pPr>
        <w:autoSpaceDE w:val="0"/>
        <w:autoSpaceDN w:val="0"/>
        <w:adjustRightInd w:val="0"/>
        <w:ind w:left="360" w:firstLine="709"/>
        <w:contextualSpacing/>
        <w:jc w:val="both"/>
        <w:rPr>
          <w:rFonts w:ascii="Times New Roman" w:eastAsiaTheme="minorHAnsi" w:hAnsi="Times New Roman" w:cs="Times New Roman"/>
          <w:sz w:val="28"/>
          <w:szCs w:val="28"/>
          <w:lang w:val="uk-UA" w:eastAsia="en-US"/>
        </w:rPr>
      </w:pPr>
      <w:r w:rsidRPr="0073112B">
        <w:rPr>
          <w:rFonts w:ascii="Times New Roman" w:eastAsiaTheme="minorHAnsi" w:hAnsi="Times New Roman" w:cs="Times New Roman"/>
          <w:sz w:val="28"/>
          <w:szCs w:val="28"/>
          <w:lang w:val="uk-UA" w:eastAsia="en-US"/>
        </w:rPr>
        <w:t>2. Хвостосховище №</w:t>
      </w:r>
      <w:r w:rsidR="00935059" w:rsidRPr="0073112B">
        <w:rPr>
          <w:rFonts w:ascii="Times New Roman" w:eastAsiaTheme="minorHAnsi" w:hAnsi="Times New Roman" w:cs="Times New Roman"/>
          <w:sz w:val="28"/>
          <w:szCs w:val="28"/>
          <w:lang w:val="uk-UA" w:eastAsia="en-US"/>
        </w:rPr>
        <w:t xml:space="preserve"> </w:t>
      </w:r>
      <w:r w:rsidRPr="0073112B">
        <w:rPr>
          <w:rFonts w:ascii="Times New Roman" w:eastAsiaTheme="minorHAnsi" w:hAnsi="Times New Roman" w:cs="Times New Roman"/>
          <w:sz w:val="28"/>
          <w:szCs w:val="28"/>
          <w:lang w:val="uk-UA" w:eastAsia="en-US"/>
        </w:rPr>
        <w:t>1: площа 54 га,</w:t>
      </w:r>
      <w:r w:rsidR="008C5A25">
        <w:rPr>
          <w:rFonts w:ascii="Times New Roman" w:eastAsiaTheme="minorHAnsi" w:hAnsi="Times New Roman" w:cs="Times New Roman"/>
          <w:sz w:val="28"/>
          <w:szCs w:val="28"/>
          <w:lang w:val="uk-UA" w:eastAsia="en-US"/>
        </w:rPr>
        <w:t xml:space="preserve"> заскладовані галітові солевмісн</w:t>
      </w:r>
      <w:r w:rsidRPr="0073112B">
        <w:rPr>
          <w:rFonts w:ascii="Times New Roman" w:eastAsiaTheme="minorHAnsi" w:hAnsi="Times New Roman" w:cs="Times New Roman"/>
          <w:sz w:val="28"/>
          <w:szCs w:val="28"/>
          <w:lang w:val="uk-UA" w:eastAsia="en-US"/>
        </w:rPr>
        <w:t>і відходи об’ємом 12-14 млн м</w:t>
      </w:r>
      <w:r w:rsidRPr="0073112B">
        <w:rPr>
          <w:rFonts w:ascii="Times New Roman" w:eastAsiaTheme="minorHAnsi" w:hAnsi="Times New Roman" w:cs="Times New Roman"/>
          <w:sz w:val="28"/>
          <w:szCs w:val="28"/>
          <w:vertAlign w:val="superscript"/>
          <w:lang w:val="uk-UA" w:eastAsia="en-US"/>
        </w:rPr>
        <w:t>3</w:t>
      </w:r>
      <w:r w:rsidRPr="0073112B">
        <w:rPr>
          <w:rFonts w:ascii="Times New Roman" w:eastAsiaTheme="minorHAnsi" w:hAnsi="Times New Roman" w:cs="Times New Roman"/>
          <w:sz w:val="28"/>
          <w:szCs w:val="28"/>
          <w:lang w:val="uk-UA" w:eastAsia="en-US"/>
        </w:rPr>
        <w:t>. Об’єкт засолює підземні водні горизонти.</w:t>
      </w:r>
    </w:p>
    <w:p w:rsidR="00F82ED1" w:rsidRPr="0073112B" w:rsidRDefault="00F82ED1" w:rsidP="0073112B">
      <w:pPr>
        <w:autoSpaceDE w:val="0"/>
        <w:autoSpaceDN w:val="0"/>
        <w:adjustRightInd w:val="0"/>
        <w:ind w:left="360" w:firstLine="709"/>
        <w:contextualSpacing/>
        <w:jc w:val="both"/>
        <w:rPr>
          <w:rFonts w:ascii="Times New Roman" w:eastAsiaTheme="minorHAnsi" w:hAnsi="Times New Roman" w:cs="Times New Roman"/>
          <w:sz w:val="28"/>
          <w:szCs w:val="28"/>
          <w:lang w:val="uk-UA" w:eastAsia="en-US"/>
        </w:rPr>
      </w:pPr>
      <w:r w:rsidRPr="0073112B">
        <w:rPr>
          <w:rFonts w:ascii="Times New Roman" w:eastAsiaTheme="minorHAnsi" w:hAnsi="Times New Roman" w:cs="Times New Roman"/>
          <w:sz w:val="28"/>
          <w:szCs w:val="28"/>
          <w:lang w:val="uk-UA" w:eastAsia="en-US"/>
        </w:rPr>
        <w:t>3. Хвостосховище №</w:t>
      </w:r>
      <w:r w:rsidR="00935059" w:rsidRPr="0073112B">
        <w:rPr>
          <w:rFonts w:ascii="Times New Roman" w:eastAsiaTheme="minorHAnsi" w:hAnsi="Times New Roman" w:cs="Times New Roman"/>
          <w:sz w:val="28"/>
          <w:szCs w:val="28"/>
          <w:lang w:val="uk-UA" w:eastAsia="en-US"/>
        </w:rPr>
        <w:t xml:space="preserve"> </w:t>
      </w:r>
      <w:r w:rsidRPr="0073112B">
        <w:rPr>
          <w:rFonts w:ascii="Times New Roman" w:eastAsiaTheme="minorHAnsi" w:hAnsi="Times New Roman" w:cs="Times New Roman"/>
          <w:sz w:val="28"/>
          <w:szCs w:val="28"/>
          <w:lang w:val="uk-UA" w:eastAsia="en-US"/>
        </w:rPr>
        <w:t>2: площа 48 га, заповнене відходами об’ємом 9,4 млн м</w:t>
      </w:r>
      <w:r w:rsidRPr="0073112B">
        <w:rPr>
          <w:rFonts w:ascii="Times New Roman" w:eastAsiaTheme="minorHAnsi" w:hAnsi="Times New Roman" w:cs="Times New Roman"/>
          <w:sz w:val="28"/>
          <w:szCs w:val="28"/>
          <w:vertAlign w:val="superscript"/>
          <w:lang w:val="uk-UA" w:eastAsia="en-US"/>
        </w:rPr>
        <w:t>3</w:t>
      </w:r>
      <w:r w:rsidRPr="0073112B">
        <w:rPr>
          <w:rFonts w:ascii="Times New Roman" w:eastAsiaTheme="minorHAnsi" w:hAnsi="Times New Roman" w:cs="Times New Roman"/>
          <w:sz w:val="28"/>
          <w:szCs w:val="28"/>
          <w:lang w:val="uk-UA" w:eastAsia="en-US"/>
        </w:rPr>
        <w:t>, з них тверда фаза 8 млн м</w:t>
      </w:r>
      <w:r w:rsidRPr="0073112B">
        <w:rPr>
          <w:rFonts w:ascii="Times New Roman" w:eastAsiaTheme="minorHAnsi" w:hAnsi="Times New Roman" w:cs="Times New Roman"/>
          <w:sz w:val="28"/>
          <w:szCs w:val="28"/>
          <w:vertAlign w:val="superscript"/>
          <w:lang w:val="uk-UA" w:eastAsia="en-US"/>
        </w:rPr>
        <w:t>3</w:t>
      </w:r>
      <w:r w:rsidRPr="0073112B">
        <w:rPr>
          <w:rFonts w:ascii="Times New Roman" w:eastAsiaTheme="minorHAnsi" w:hAnsi="Times New Roman" w:cs="Times New Roman"/>
          <w:sz w:val="28"/>
          <w:szCs w:val="28"/>
          <w:lang w:val="uk-UA" w:eastAsia="en-US"/>
        </w:rPr>
        <w:t>. Загроза – засолення підземних водоносних горизонтів, наявність карстових порожнин в тілі дамби, загроза прориву та попадання ропи в р. Дністер.</w:t>
      </w:r>
    </w:p>
    <w:p w:rsidR="00F82ED1" w:rsidRPr="0073112B" w:rsidRDefault="00F82ED1" w:rsidP="0073112B">
      <w:pPr>
        <w:autoSpaceDE w:val="0"/>
        <w:autoSpaceDN w:val="0"/>
        <w:adjustRightInd w:val="0"/>
        <w:ind w:left="360" w:firstLine="709"/>
        <w:contextualSpacing/>
        <w:jc w:val="both"/>
        <w:rPr>
          <w:rFonts w:ascii="Times New Roman" w:eastAsiaTheme="minorHAnsi" w:hAnsi="Times New Roman" w:cs="Times New Roman"/>
          <w:sz w:val="28"/>
          <w:szCs w:val="28"/>
          <w:lang w:val="uk-UA" w:eastAsia="en-US"/>
        </w:rPr>
      </w:pPr>
      <w:r w:rsidRPr="0073112B">
        <w:rPr>
          <w:rFonts w:ascii="Times New Roman" w:eastAsiaTheme="minorHAnsi" w:hAnsi="Times New Roman" w:cs="Times New Roman"/>
          <w:sz w:val="28"/>
          <w:szCs w:val="28"/>
          <w:lang w:val="uk-UA" w:eastAsia="en-US"/>
        </w:rPr>
        <w:t>4. Солевідвали: № 1 – площа 48 га, заскладовано 11,3 млн м</w:t>
      </w:r>
      <w:r w:rsidRPr="0073112B">
        <w:rPr>
          <w:rFonts w:ascii="Times New Roman" w:eastAsiaTheme="minorHAnsi" w:hAnsi="Times New Roman" w:cs="Times New Roman"/>
          <w:sz w:val="28"/>
          <w:szCs w:val="28"/>
          <w:vertAlign w:val="superscript"/>
          <w:lang w:val="uk-UA" w:eastAsia="en-US"/>
        </w:rPr>
        <w:t>3</w:t>
      </w:r>
      <w:r w:rsidRPr="0073112B">
        <w:rPr>
          <w:rFonts w:ascii="Times New Roman" w:eastAsiaTheme="minorHAnsi" w:hAnsi="Times New Roman" w:cs="Times New Roman"/>
          <w:sz w:val="28"/>
          <w:szCs w:val="28"/>
          <w:lang w:val="uk-UA" w:eastAsia="en-US"/>
        </w:rPr>
        <w:t xml:space="preserve"> розкривних солевмісних порід, висота відвалу 55 м; № 4 – площа 39 га, заскладовано 7,4 млн м</w:t>
      </w:r>
      <w:r w:rsidRPr="0073112B">
        <w:rPr>
          <w:rFonts w:ascii="Times New Roman" w:eastAsiaTheme="minorHAnsi" w:hAnsi="Times New Roman" w:cs="Times New Roman"/>
          <w:sz w:val="28"/>
          <w:szCs w:val="28"/>
          <w:vertAlign w:val="superscript"/>
          <w:lang w:val="uk-UA" w:eastAsia="en-US"/>
        </w:rPr>
        <w:t>3</w:t>
      </w:r>
      <w:r w:rsidRPr="0073112B">
        <w:rPr>
          <w:rFonts w:ascii="Times New Roman" w:eastAsiaTheme="minorHAnsi" w:hAnsi="Times New Roman" w:cs="Times New Roman"/>
          <w:sz w:val="28"/>
          <w:szCs w:val="28"/>
          <w:lang w:val="uk-UA" w:eastAsia="en-US"/>
        </w:rPr>
        <w:t xml:space="preserve"> розкривних солевмісних порід, висота відвалу 30 м. Обидва об’єкти засолюють підземні водні горизонти.</w:t>
      </w:r>
    </w:p>
    <w:p w:rsidR="00F82ED1" w:rsidRPr="0073112B" w:rsidRDefault="00F82ED1" w:rsidP="0073112B">
      <w:pPr>
        <w:autoSpaceDE w:val="0"/>
        <w:autoSpaceDN w:val="0"/>
        <w:adjustRightInd w:val="0"/>
        <w:ind w:left="360" w:firstLine="709"/>
        <w:contextualSpacing/>
        <w:jc w:val="both"/>
        <w:rPr>
          <w:rFonts w:ascii="Times New Roman" w:eastAsiaTheme="minorHAnsi" w:hAnsi="Times New Roman" w:cs="Times New Roman"/>
          <w:sz w:val="28"/>
          <w:szCs w:val="28"/>
          <w:lang w:val="uk-UA" w:eastAsia="en-US"/>
        </w:rPr>
      </w:pPr>
      <w:r w:rsidRPr="0073112B">
        <w:rPr>
          <w:rFonts w:ascii="Times New Roman" w:eastAsiaTheme="minorHAnsi" w:hAnsi="Times New Roman" w:cs="Times New Roman"/>
          <w:sz w:val="28"/>
          <w:szCs w:val="28"/>
          <w:lang w:val="uk-UA" w:eastAsia="en-US"/>
        </w:rPr>
        <w:t>5. Залишковий вплив колишнього полігону токсичних відходів ТОВ «Оріана-Галев». Протягом 2010-2013 років вивезено 29,431 тис. т відходів з вмістом гексахлорбензолу за межі області. Існує загроза забруднення підземних водоносних горизонтів продуктами розпаду гексахлорбензолу.</w:t>
      </w:r>
    </w:p>
    <w:p w:rsidR="00F82ED1" w:rsidRPr="0073112B" w:rsidRDefault="00F82ED1" w:rsidP="0073112B">
      <w:pPr>
        <w:autoSpaceDE w:val="0"/>
        <w:autoSpaceDN w:val="0"/>
        <w:adjustRightInd w:val="0"/>
        <w:ind w:left="360" w:firstLine="709"/>
        <w:contextualSpacing/>
        <w:jc w:val="both"/>
        <w:rPr>
          <w:rFonts w:ascii="Times New Roman" w:hAnsi="Times New Roman" w:cs="Times New Roman"/>
          <w:sz w:val="28"/>
          <w:szCs w:val="28"/>
          <w:lang w:val="uk-UA" w:eastAsia="en-US"/>
        </w:rPr>
      </w:pPr>
      <w:r w:rsidRPr="0073112B">
        <w:rPr>
          <w:rFonts w:ascii="Times New Roman" w:eastAsiaTheme="minorHAnsi" w:hAnsi="Times New Roman" w:cs="Times New Roman"/>
          <w:sz w:val="28"/>
          <w:szCs w:val="28"/>
          <w:lang w:val="uk-UA" w:eastAsia="en-US"/>
        </w:rPr>
        <w:t xml:space="preserve">6. Просідання земної поверхні над колишніми гірничими виробками рудників «Калуш», «Голинь» і «Ново-Голинь», прогнозовано 20 м в місцях розміщення житлових мікрорайонів, де проживає близько 4500 </w:t>
      </w:r>
      <w:r w:rsidR="00935059" w:rsidRPr="0073112B">
        <w:rPr>
          <w:rFonts w:ascii="Times New Roman" w:eastAsiaTheme="minorHAnsi" w:hAnsi="Times New Roman" w:cs="Times New Roman"/>
          <w:sz w:val="28"/>
          <w:szCs w:val="28"/>
          <w:lang w:val="uk-UA" w:eastAsia="en-US"/>
        </w:rPr>
        <w:t>осіб</w:t>
      </w:r>
      <w:r w:rsidRPr="0073112B">
        <w:rPr>
          <w:rFonts w:ascii="Times New Roman" w:eastAsiaTheme="minorHAnsi" w:hAnsi="Times New Roman" w:cs="Times New Roman"/>
          <w:sz w:val="28"/>
          <w:szCs w:val="28"/>
          <w:lang w:val="uk-UA" w:eastAsia="en-US"/>
        </w:rPr>
        <w:t xml:space="preserve">, розміщені житлові будинки та промислові об’єкти. </w:t>
      </w:r>
    </w:p>
    <w:p w:rsidR="00F82ED1" w:rsidRPr="0073112B" w:rsidRDefault="007F6D1A" w:rsidP="0073112B">
      <w:pPr>
        <w:autoSpaceDE w:val="0"/>
        <w:autoSpaceDN w:val="0"/>
        <w:adjustRightInd w:val="0"/>
        <w:ind w:firstLine="709"/>
        <w:jc w:val="both"/>
        <w:rPr>
          <w:rFonts w:ascii="Times New Roman" w:eastAsiaTheme="minorHAnsi" w:hAnsi="Times New Roman" w:cs="Times New Roman"/>
          <w:sz w:val="28"/>
          <w:szCs w:val="28"/>
          <w:lang w:val="uk-UA" w:eastAsia="en-US"/>
        </w:rPr>
      </w:pPr>
      <w:r>
        <w:rPr>
          <w:rFonts w:ascii="Times New Roman" w:eastAsia="Calibri" w:hAnsi="Times New Roman" w:cs="Times New Roman"/>
          <w:b/>
          <w:bCs/>
          <w:iCs/>
          <w:color w:val="000000"/>
          <w:sz w:val="28"/>
          <w:szCs w:val="28"/>
          <w:lang w:val="uk-UA"/>
        </w:rPr>
        <w:t>2.</w:t>
      </w:r>
      <w:r w:rsidR="00F82ED1" w:rsidRPr="0073112B">
        <w:rPr>
          <w:rFonts w:ascii="Times New Roman" w:eastAsia="Calibri" w:hAnsi="Times New Roman" w:cs="Times New Roman"/>
          <w:b/>
          <w:bCs/>
          <w:iCs/>
          <w:color w:val="000000"/>
          <w:sz w:val="28"/>
          <w:szCs w:val="28"/>
          <w:lang w:val="uk-UA"/>
        </w:rPr>
        <w:t xml:space="preserve"> Забруднення атмосферного повітря викидами промислових підприємств і автотранспорту </w:t>
      </w:r>
    </w:p>
    <w:p w:rsidR="00D565AE" w:rsidRPr="00D565AE" w:rsidRDefault="00D565AE" w:rsidP="00D565AE">
      <w:pPr>
        <w:autoSpaceDE w:val="0"/>
        <w:autoSpaceDN w:val="0"/>
        <w:adjustRightInd w:val="0"/>
        <w:ind w:firstLine="709"/>
        <w:jc w:val="both"/>
        <w:rPr>
          <w:rFonts w:ascii="Times New Roman" w:eastAsia="Calibri" w:hAnsi="Times New Roman" w:cs="Times New Roman"/>
          <w:sz w:val="28"/>
          <w:szCs w:val="28"/>
          <w:lang w:val="uk-UA"/>
        </w:rPr>
      </w:pPr>
      <w:r w:rsidRPr="00D565AE">
        <w:rPr>
          <w:rFonts w:ascii="Times New Roman" w:eastAsia="Calibri" w:hAnsi="Times New Roman" w:cs="Times New Roman"/>
          <w:sz w:val="28"/>
          <w:szCs w:val="28"/>
          <w:lang w:val="uk-UA"/>
        </w:rPr>
        <w:lastRenderedPageBreak/>
        <w:t xml:space="preserve">За даними Головного управління статистики в Івано-Франківській області у 2022 році викиди забруднюючих речовин в атмосферне повітря від стаціонарних джерел становили 152,3 тис. т, які </w:t>
      </w:r>
      <w:r w:rsidRPr="00D565AE">
        <w:rPr>
          <w:rFonts w:ascii="Times New Roman" w:eastAsia="Calibri" w:hAnsi="Times New Roman" w:cs="Times New Roman"/>
          <w:bCs/>
          <w:iCs/>
          <w:sz w:val="28"/>
          <w:szCs w:val="28"/>
          <w:lang w:val="uk-UA"/>
        </w:rPr>
        <w:t>в порівняні з попереднім роком зменшилися на 11,6%</w:t>
      </w:r>
      <w:r w:rsidRPr="00D565AE">
        <w:rPr>
          <w:rFonts w:ascii="Times New Roman" w:eastAsia="Calibri" w:hAnsi="Times New Roman" w:cs="Times New Roman"/>
          <w:sz w:val="28"/>
          <w:szCs w:val="28"/>
          <w:lang w:val="uk-UA"/>
        </w:rPr>
        <w:t xml:space="preserve">. </w:t>
      </w:r>
    </w:p>
    <w:p w:rsidR="00D565AE" w:rsidRPr="00D565AE" w:rsidRDefault="00D565AE" w:rsidP="00D565AE">
      <w:pPr>
        <w:autoSpaceDE w:val="0"/>
        <w:autoSpaceDN w:val="0"/>
        <w:adjustRightInd w:val="0"/>
        <w:ind w:firstLine="709"/>
        <w:jc w:val="both"/>
        <w:rPr>
          <w:rFonts w:ascii="Times New Roman" w:eastAsia="Calibri" w:hAnsi="Times New Roman" w:cs="Times New Roman"/>
          <w:sz w:val="28"/>
          <w:szCs w:val="28"/>
          <w:lang w:val="uk-UA"/>
        </w:rPr>
      </w:pPr>
      <w:r w:rsidRPr="00D565AE">
        <w:rPr>
          <w:rFonts w:ascii="Times New Roman" w:eastAsia="Calibri" w:hAnsi="Times New Roman" w:cs="Times New Roman"/>
          <w:sz w:val="28"/>
          <w:szCs w:val="28"/>
          <w:lang w:val="uk-UA"/>
        </w:rPr>
        <w:t xml:space="preserve">Значний вклад у забруднення атмосферного повітря вносить </w:t>
      </w:r>
      <w:r w:rsidRPr="00D565AE">
        <w:rPr>
          <w:rFonts w:ascii="Times New Roman" w:eastAsia="Calibri" w:hAnsi="Times New Roman" w:cs="Times New Roman"/>
          <w:bCs/>
          <w:iCs/>
          <w:sz w:val="28"/>
          <w:szCs w:val="28"/>
          <w:lang w:val="uk-UA"/>
        </w:rPr>
        <w:t>діоксид вуглецю якого надійшло 10,1 млн. т. (на 15,8% менше порівняно з 2021 роком) – основного парникового газу, який впливає на зміну клімату</w:t>
      </w:r>
      <w:r w:rsidRPr="00D565AE">
        <w:rPr>
          <w:rFonts w:ascii="Times New Roman" w:eastAsia="Calibri" w:hAnsi="Times New Roman" w:cs="Times New Roman"/>
          <w:sz w:val="28"/>
          <w:szCs w:val="28"/>
          <w:lang w:val="uk-UA"/>
        </w:rPr>
        <w:t>.</w:t>
      </w:r>
    </w:p>
    <w:p w:rsidR="00F82ED1" w:rsidRPr="0073112B" w:rsidRDefault="00F82ED1" w:rsidP="00CF1105">
      <w:pPr>
        <w:autoSpaceDE w:val="0"/>
        <w:autoSpaceDN w:val="0"/>
        <w:adjustRightInd w:val="0"/>
        <w:ind w:firstLine="709"/>
        <w:jc w:val="both"/>
        <w:rPr>
          <w:rFonts w:ascii="Times New Roman" w:eastAsiaTheme="minorHAnsi" w:hAnsi="Times New Roman" w:cs="Times New Roman"/>
          <w:sz w:val="28"/>
          <w:szCs w:val="28"/>
          <w:lang w:val="uk-UA" w:eastAsia="en-US"/>
        </w:rPr>
      </w:pPr>
      <w:r w:rsidRPr="0073112B">
        <w:rPr>
          <w:rFonts w:ascii="Times New Roman" w:eastAsiaTheme="minorHAnsi" w:hAnsi="Times New Roman" w:cs="Times New Roman"/>
          <w:sz w:val="28"/>
          <w:szCs w:val="28"/>
          <w:lang w:val="uk-UA" w:eastAsia="en-US"/>
        </w:rPr>
        <w:t xml:space="preserve">Найбільшим забруднювачем атмосферного повітря на Івано-Франківщині є ВП «Бурштинська ТЕС» АТ «ДТЕК Західенерго». </w:t>
      </w:r>
      <w:r w:rsidR="00CF1105">
        <w:rPr>
          <w:rFonts w:ascii="Times New Roman" w:eastAsia="Calibri" w:hAnsi="Times New Roman" w:cs="Times New Roman"/>
          <w:sz w:val="28"/>
          <w:szCs w:val="28"/>
          <w:lang w:val="uk-UA"/>
        </w:rPr>
        <w:t>Ви</w:t>
      </w:r>
      <w:r w:rsidR="00A82583">
        <w:rPr>
          <w:rFonts w:ascii="Times New Roman" w:eastAsia="Calibri" w:hAnsi="Times New Roman" w:cs="Times New Roman"/>
          <w:sz w:val="28"/>
          <w:szCs w:val="28"/>
          <w:lang w:val="uk-UA"/>
        </w:rPr>
        <w:t>киди в атмосферне повітря у 2022</w:t>
      </w:r>
      <w:r w:rsidR="00CF1105">
        <w:rPr>
          <w:rFonts w:ascii="Times New Roman" w:eastAsia="Calibri" w:hAnsi="Times New Roman" w:cs="Times New Roman"/>
          <w:sz w:val="28"/>
          <w:szCs w:val="28"/>
          <w:lang w:val="uk-UA"/>
        </w:rPr>
        <w:t xml:space="preserve"> році від виробничої діяльності підприємства зменшилися на </w:t>
      </w:r>
      <w:r w:rsidR="00A82583">
        <w:rPr>
          <w:rFonts w:ascii="Times New Roman" w:eastAsia="Calibri" w:hAnsi="Times New Roman" w:cs="Times New Roman"/>
          <w:sz w:val="28"/>
          <w:szCs w:val="28"/>
          <w:lang w:val="uk-UA"/>
        </w:rPr>
        <w:t xml:space="preserve">8,2 </w:t>
      </w:r>
      <w:r w:rsidR="00CF1105">
        <w:rPr>
          <w:rFonts w:ascii="Times New Roman" w:eastAsia="Calibri" w:hAnsi="Times New Roman" w:cs="Times New Roman"/>
          <w:sz w:val="28"/>
          <w:szCs w:val="28"/>
          <w:lang w:val="uk-UA"/>
        </w:rPr>
        <w:t xml:space="preserve">% </w:t>
      </w:r>
      <w:r w:rsidR="006628DC">
        <w:rPr>
          <w:rFonts w:ascii="Times New Roman" w:eastAsia="Calibri" w:hAnsi="Times New Roman" w:cs="Times New Roman"/>
          <w:sz w:val="28"/>
          <w:szCs w:val="28"/>
          <w:lang w:val="uk-UA"/>
        </w:rPr>
        <w:t>у</w:t>
      </w:r>
      <w:r w:rsidR="00A82583">
        <w:rPr>
          <w:rFonts w:ascii="Times New Roman" w:eastAsia="Calibri" w:hAnsi="Times New Roman" w:cs="Times New Roman"/>
          <w:sz w:val="28"/>
          <w:szCs w:val="28"/>
          <w:lang w:val="uk-UA"/>
        </w:rPr>
        <w:t xml:space="preserve"> порівнянні з 2021 роком і становили 133,7</w:t>
      </w:r>
      <w:r w:rsidR="00CF1105">
        <w:rPr>
          <w:rFonts w:ascii="Times New Roman" w:eastAsia="Calibri" w:hAnsi="Times New Roman" w:cs="Times New Roman"/>
          <w:sz w:val="28"/>
          <w:szCs w:val="28"/>
          <w:lang w:val="uk-UA"/>
        </w:rPr>
        <w:t xml:space="preserve"> тис. т. </w:t>
      </w:r>
      <w:r w:rsidRPr="0073112B">
        <w:rPr>
          <w:rFonts w:ascii="Times New Roman" w:eastAsiaTheme="minorHAnsi" w:hAnsi="Times New Roman" w:cs="Times New Roman"/>
          <w:sz w:val="28"/>
          <w:szCs w:val="28"/>
          <w:lang w:val="uk-UA" w:eastAsia="en-US"/>
        </w:rPr>
        <w:t>Вик</w:t>
      </w:r>
      <w:r w:rsidR="00A82583">
        <w:rPr>
          <w:rFonts w:ascii="Times New Roman" w:eastAsiaTheme="minorHAnsi" w:hAnsi="Times New Roman" w:cs="Times New Roman"/>
          <w:sz w:val="28"/>
          <w:szCs w:val="28"/>
          <w:lang w:val="uk-UA" w:eastAsia="en-US"/>
        </w:rPr>
        <w:t xml:space="preserve">иди електростанції становили 87,8 </w:t>
      </w:r>
      <w:r w:rsidRPr="0073112B">
        <w:rPr>
          <w:rFonts w:ascii="Times New Roman" w:eastAsiaTheme="minorHAnsi" w:hAnsi="Times New Roman" w:cs="Times New Roman"/>
          <w:sz w:val="28"/>
          <w:szCs w:val="28"/>
          <w:lang w:val="uk-UA" w:eastAsia="en-US"/>
        </w:rPr>
        <w:t xml:space="preserve">% від загальної кількості викидів стаціонарних джерел Івано-Франківської області. </w:t>
      </w:r>
    </w:p>
    <w:p w:rsidR="00F82ED1" w:rsidRPr="0073112B" w:rsidRDefault="00F82ED1" w:rsidP="0073112B">
      <w:pPr>
        <w:autoSpaceDE w:val="0"/>
        <w:autoSpaceDN w:val="0"/>
        <w:adjustRightInd w:val="0"/>
        <w:ind w:firstLine="709"/>
        <w:jc w:val="both"/>
        <w:rPr>
          <w:rFonts w:ascii="Times New Roman" w:eastAsiaTheme="minorHAnsi" w:hAnsi="Times New Roman" w:cs="Times New Roman"/>
          <w:sz w:val="28"/>
          <w:szCs w:val="28"/>
          <w:lang w:val="uk-UA" w:eastAsia="en-US"/>
        </w:rPr>
      </w:pPr>
      <w:r w:rsidRPr="0073112B">
        <w:rPr>
          <w:rFonts w:ascii="Times New Roman" w:eastAsiaTheme="minorHAnsi" w:hAnsi="Times New Roman" w:cs="Times New Roman"/>
          <w:sz w:val="28"/>
          <w:szCs w:val="28"/>
          <w:lang w:val="uk-UA" w:eastAsia="en-US"/>
        </w:rPr>
        <w:t>Димові труби ВП «Бурштинська ТЕС» АТ «ДТЕК Західенерго» мають значну висоту (дві труби висотою до 250 м і одна – 180 м). Розсіювання викидів шкідливих речовин через висотні труби здійснюються на території не тільки Івано-Франківської, а і Львівської та Тернопільської областей.</w:t>
      </w:r>
    </w:p>
    <w:p w:rsidR="00F82ED1" w:rsidRPr="0073112B" w:rsidRDefault="007F6D1A" w:rsidP="0073112B">
      <w:pPr>
        <w:autoSpaceDE w:val="0"/>
        <w:autoSpaceDN w:val="0"/>
        <w:adjustRightInd w:val="0"/>
        <w:ind w:firstLine="709"/>
        <w:jc w:val="both"/>
        <w:rPr>
          <w:rFonts w:ascii="Times New Roman" w:eastAsia="Calibri" w:hAnsi="Times New Roman" w:cs="Times New Roman"/>
          <w:b/>
          <w:bCs/>
          <w:iCs/>
          <w:sz w:val="28"/>
          <w:szCs w:val="28"/>
          <w:lang w:val="uk-UA"/>
        </w:rPr>
      </w:pPr>
      <w:r>
        <w:rPr>
          <w:rFonts w:ascii="Times New Roman" w:eastAsia="Calibri" w:hAnsi="Times New Roman" w:cs="Times New Roman"/>
          <w:b/>
          <w:sz w:val="28"/>
          <w:szCs w:val="28"/>
          <w:lang w:val="uk-UA"/>
        </w:rPr>
        <w:t>3.</w:t>
      </w:r>
      <w:r w:rsidR="00F82ED1" w:rsidRPr="0073112B">
        <w:rPr>
          <w:rFonts w:ascii="Times New Roman" w:eastAsia="Calibri" w:hAnsi="Times New Roman" w:cs="Times New Roman"/>
          <w:b/>
          <w:sz w:val="28"/>
          <w:szCs w:val="28"/>
          <w:lang w:val="uk-UA"/>
        </w:rPr>
        <w:t xml:space="preserve"> З</w:t>
      </w:r>
      <w:r w:rsidR="00F82ED1" w:rsidRPr="0073112B">
        <w:rPr>
          <w:rFonts w:ascii="Times New Roman" w:eastAsia="Calibri" w:hAnsi="Times New Roman" w:cs="Times New Roman"/>
          <w:b/>
          <w:bCs/>
          <w:iCs/>
          <w:sz w:val="28"/>
          <w:szCs w:val="28"/>
          <w:lang w:val="uk-UA"/>
        </w:rPr>
        <w:t xml:space="preserve">абруднення водних об’єктів скидами забруднюючих речовин із зворотними водами промислових підприємств, підприємств житлово-комунального господарства </w:t>
      </w:r>
    </w:p>
    <w:p w:rsidR="00F82ED1" w:rsidRPr="0073112B" w:rsidRDefault="00F82ED1" w:rsidP="0073112B">
      <w:pPr>
        <w:autoSpaceDE w:val="0"/>
        <w:autoSpaceDN w:val="0"/>
        <w:adjustRightInd w:val="0"/>
        <w:ind w:firstLine="709"/>
        <w:jc w:val="both"/>
        <w:rPr>
          <w:rFonts w:ascii="Times New Roman" w:eastAsia="Calibri" w:hAnsi="Times New Roman" w:cs="Times New Roman"/>
          <w:sz w:val="28"/>
          <w:szCs w:val="28"/>
          <w:lang w:val="uk-UA" w:eastAsia="en-US"/>
        </w:rPr>
      </w:pPr>
      <w:r w:rsidRPr="0073112B">
        <w:rPr>
          <w:rFonts w:ascii="Times New Roman" w:eastAsia="Calibri" w:hAnsi="Times New Roman" w:cs="Times New Roman"/>
          <w:sz w:val="28"/>
          <w:szCs w:val="28"/>
          <w:lang w:val="uk-UA" w:eastAsia="en-US"/>
        </w:rPr>
        <w:t xml:space="preserve">Незважаючи на те, що область має значні водні ресурси, водна проблема залишається актуальною. Це пов‘язано, насамперед, із забрудненням водних об‘єктів стічними водами, нераціональним використанням прісної води. </w:t>
      </w:r>
    </w:p>
    <w:p w:rsidR="00F82ED1" w:rsidRPr="0073112B" w:rsidRDefault="00F82ED1" w:rsidP="0073112B">
      <w:pPr>
        <w:autoSpaceDE w:val="0"/>
        <w:autoSpaceDN w:val="0"/>
        <w:adjustRightInd w:val="0"/>
        <w:ind w:firstLine="709"/>
        <w:jc w:val="both"/>
        <w:rPr>
          <w:rFonts w:ascii="Times New Roman" w:eastAsia="Calibri" w:hAnsi="Times New Roman" w:cs="Times New Roman"/>
          <w:sz w:val="28"/>
          <w:szCs w:val="28"/>
          <w:lang w:val="uk-UA" w:eastAsia="en-US"/>
        </w:rPr>
      </w:pPr>
      <w:r w:rsidRPr="0073112B">
        <w:rPr>
          <w:rFonts w:ascii="Times New Roman" w:eastAsia="Calibri" w:hAnsi="Times New Roman" w:cs="Times New Roman"/>
          <w:sz w:val="28"/>
          <w:szCs w:val="28"/>
          <w:lang w:val="uk-UA" w:eastAsia="en-US"/>
        </w:rPr>
        <w:t xml:space="preserve">У зв‘язку зі зменшенням обсягів використання води, головним чином за рахунок промисловості, протягом останнього часу мала місце тенденція до зменшення обсягів скидів зворотних вод у водойми області. </w:t>
      </w:r>
    </w:p>
    <w:p w:rsidR="00784835" w:rsidRDefault="00F82ED1" w:rsidP="00784835">
      <w:pPr>
        <w:autoSpaceDE w:val="0"/>
        <w:autoSpaceDN w:val="0"/>
        <w:adjustRightInd w:val="0"/>
        <w:ind w:firstLine="709"/>
        <w:jc w:val="both"/>
        <w:rPr>
          <w:rFonts w:ascii="Times New Roman" w:eastAsia="Calibri" w:hAnsi="Times New Roman" w:cs="Times New Roman"/>
          <w:sz w:val="28"/>
          <w:szCs w:val="28"/>
          <w:lang w:val="uk-UA" w:eastAsia="en-US"/>
        </w:rPr>
      </w:pPr>
      <w:r w:rsidRPr="0073112B">
        <w:rPr>
          <w:rFonts w:ascii="Times New Roman" w:eastAsia="Calibri" w:hAnsi="Times New Roman" w:cs="Times New Roman"/>
          <w:sz w:val="28"/>
          <w:szCs w:val="28"/>
          <w:lang w:val="uk-UA" w:eastAsia="en-US"/>
        </w:rPr>
        <w:t>Основними проблемами забруднення поверхневих вод Івано-Франківщини є: скид неочищених та недостатньо очищених стічних вод;</w:t>
      </w:r>
      <w:r w:rsidR="000A0292" w:rsidRPr="0073112B">
        <w:rPr>
          <w:rFonts w:ascii="Times New Roman" w:eastAsia="Calibri" w:hAnsi="Times New Roman" w:cs="Times New Roman"/>
          <w:sz w:val="28"/>
          <w:szCs w:val="28"/>
          <w:lang w:val="uk-UA" w:eastAsia="en-US"/>
        </w:rPr>
        <w:t xml:space="preserve"> </w:t>
      </w:r>
      <w:r w:rsidRPr="0073112B">
        <w:rPr>
          <w:rFonts w:ascii="Times New Roman" w:eastAsia="Calibri" w:hAnsi="Times New Roman" w:cs="Times New Roman"/>
          <w:sz w:val="28"/>
          <w:szCs w:val="28"/>
          <w:lang w:val="uk-UA" w:eastAsia="en-US"/>
        </w:rPr>
        <w:t>відсутність водоохоронних зон та прибережно-захисних смуг водних об’єктів.</w:t>
      </w:r>
      <w:r w:rsidR="00784835">
        <w:rPr>
          <w:rFonts w:ascii="Times New Roman" w:eastAsia="Calibri" w:hAnsi="Times New Roman" w:cs="Times New Roman"/>
          <w:sz w:val="28"/>
          <w:szCs w:val="28"/>
          <w:lang w:val="uk-UA" w:eastAsia="en-US"/>
        </w:rPr>
        <w:t xml:space="preserve"> </w:t>
      </w:r>
    </w:p>
    <w:p w:rsidR="00784835" w:rsidRDefault="00784835" w:rsidP="00784835">
      <w:pPr>
        <w:autoSpaceDE w:val="0"/>
        <w:autoSpaceDN w:val="0"/>
        <w:adjustRightInd w:val="0"/>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Забруднені зворотні води скидаються у річки Дністер, Тлумачик, Бистриця Солотвинська, Гнила Липа, Лімниця, Сівка, Саджава, Чорнява, Волійця, Лімниця та Прут. Причинами такого стану є відсутність очисних споруд, низька ступінь очистки зворотних вод внаслідок перевантаження і недотримання технологічного режиму на існуючих очисних спорудах та відсутність технології очищення зворотних вод від розчинених мінеральних речовин (солей). </w:t>
      </w:r>
    </w:p>
    <w:p w:rsidR="004632CA" w:rsidRPr="004632CA" w:rsidRDefault="004632CA" w:rsidP="004632CA">
      <w:pPr>
        <w:widowControl w:val="0"/>
        <w:autoSpaceDE w:val="0"/>
        <w:autoSpaceDN w:val="0"/>
        <w:adjustRightInd w:val="0"/>
        <w:ind w:left="40" w:firstLine="567"/>
        <w:jc w:val="both"/>
        <w:rPr>
          <w:rFonts w:ascii="Times New Roman" w:hAnsi="Times New Roman" w:cs="Times New Roman"/>
          <w:sz w:val="28"/>
          <w:szCs w:val="28"/>
          <w:lang w:val="uk-UA"/>
        </w:rPr>
      </w:pPr>
      <w:r w:rsidRPr="004632CA">
        <w:rPr>
          <w:rFonts w:ascii="Times New Roman" w:hAnsi="Times New Roman" w:cs="Times New Roman"/>
          <w:sz w:val="28"/>
          <w:szCs w:val="28"/>
          <w:lang w:val="uk-UA"/>
        </w:rPr>
        <w:t>Основними забруднювачами поверхневих водних об’єктів по області є підприємства переробної промисловості (0,093 млн.м</w:t>
      </w:r>
      <w:r w:rsidRPr="004632CA">
        <w:rPr>
          <w:rFonts w:ascii="Times New Roman" w:hAnsi="Times New Roman" w:cs="Times New Roman"/>
          <w:sz w:val="28"/>
          <w:szCs w:val="28"/>
          <w:vertAlign w:val="superscript"/>
          <w:lang w:val="uk-UA"/>
        </w:rPr>
        <w:t>3</w:t>
      </w:r>
      <w:r w:rsidRPr="004632CA">
        <w:rPr>
          <w:rFonts w:ascii="Times New Roman" w:hAnsi="Times New Roman" w:cs="Times New Roman"/>
          <w:sz w:val="28"/>
          <w:szCs w:val="28"/>
          <w:lang w:val="uk-UA"/>
        </w:rPr>
        <w:t xml:space="preserve"> недостатньо очищених зворотних (стічних) вод) та водопостачання, каналізації, поводження з відходами (0,095 млн.м</w:t>
      </w:r>
      <w:r w:rsidRPr="004632CA">
        <w:rPr>
          <w:rFonts w:ascii="Times New Roman" w:hAnsi="Times New Roman" w:cs="Times New Roman"/>
          <w:sz w:val="28"/>
          <w:szCs w:val="28"/>
          <w:vertAlign w:val="superscript"/>
          <w:lang w:val="uk-UA"/>
        </w:rPr>
        <w:t>3</w:t>
      </w:r>
      <w:r w:rsidRPr="004632CA">
        <w:rPr>
          <w:rFonts w:ascii="Times New Roman" w:hAnsi="Times New Roman" w:cs="Times New Roman"/>
          <w:sz w:val="28"/>
          <w:szCs w:val="28"/>
          <w:lang w:val="uk-UA"/>
        </w:rPr>
        <w:t xml:space="preserve"> недостатньо очищених зворотних (стічних) вод), а саме: ТОВ «Уніплит» с-ще Вигода (0,093 млн.м</w:t>
      </w:r>
      <w:r w:rsidRPr="004632CA">
        <w:rPr>
          <w:rFonts w:ascii="Times New Roman" w:hAnsi="Times New Roman" w:cs="Times New Roman"/>
          <w:sz w:val="28"/>
          <w:szCs w:val="28"/>
          <w:vertAlign w:val="superscript"/>
          <w:lang w:val="uk-UA"/>
        </w:rPr>
        <w:t>3</w:t>
      </w:r>
      <w:r w:rsidRPr="004632CA">
        <w:rPr>
          <w:rFonts w:ascii="Times New Roman" w:hAnsi="Times New Roman" w:cs="Times New Roman"/>
          <w:sz w:val="28"/>
          <w:szCs w:val="28"/>
          <w:lang w:val="uk-UA"/>
        </w:rPr>
        <w:t xml:space="preserve"> недостатньо очищених стоків); КП «Тлумачкомунсервіс» (0,059 млн.м</w:t>
      </w:r>
      <w:r w:rsidRPr="004632CA">
        <w:rPr>
          <w:rFonts w:ascii="Times New Roman" w:hAnsi="Times New Roman" w:cs="Times New Roman"/>
          <w:sz w:val="28"/>
          <w:szCs w:val="28"/>
          <w:vertAlign w:val="superscript"/>
          <w:lang w:val="uk-UA"/>
        </w:rPr>
        <w:t>3</w:t>
      </w:r>
      <w:r w:rsidRPr="004632CA">
        <w:rPr>
          <w:rFonts w:ascii="Times New Roman" w:hAnsi="Times New Roman" w:cs="Times New Roman"/>
          <w:sz w:val="28"/>
          <w:szCs w:val="28"/>
          <w:lang w:val="uk-UA"/>
        </w:rPr>
        <w:t xml:space="preserve"> недостатньо очищених стоків); Верховинське ВКП (0,020 млн.м</w:t>
      </w:r>
      <w:r w:rsidRPr="004632CA">
        <w:rPr>
          <w:rFonts w:ascii="Times New Roman" w:hAnsi="Times New Roman" w:cs="Times New Roman"/>
          <w:sz w:val="28"/>
          <w:szCs w:val="28"/>
          <w:vertAlign w:val="superscript"/>
          <w:lang w:val="uk-UA"/>
        </w:rPr>
        <w:t>3</w:t>
      </w:r>
      <w:r w:rsidRPr="004632CA">
        <w:rPr>
          <w:rFonts w:ascii="Times New Roman" w:hAnsi="Times New Roman" w:cs="Times New Roman"/>
          <w:sz w:val="28"/>
          <w:szCs w:val="28"/>
          <w:lang w:val="uk-UA"/>
        </w:rPr>
        <w:t xml:space="preserve"> недостатньо очищених стоків); ЖКП «Техносервіс» П'ядицької ОТГ (0,012 млн.м</w:t>
      </w:r>
      <w:r w:rsidRPr="004632CA">
        <w:rPr>
          <w:rFonts w:ascii="Times New Roman" w:hAnsi="Times New Roman" w:cs="Times New Roman"/>
          <w:sz w:val="28"/>
          <w:szCs w:val="28"/>
          <w:vertAlign w:val="superscript"/>
          <w:lang w:val="uk-UA"/>
        </w:rPr>
        <w:t>3</w:t>
      </w:r>
      <w:r w:rsidRPr="004632CA">
        <w:rPr>
          <w:rFonts w:ascii="Times New Roman" w:hAnsi="Times New Roman" w:cs="Times New Roman"/>
          <w:sz w:val="28"/>
          <w:szCs w:val="28"/>
          <w:lang w:val="uk-UA"/>
        </w:rPr>
        <w:t xml:space="preserve"> недостатньо очищених стоків).</w:t>
      </w:r>
    </w:p>
    <w:p w:rsidR="00364861" w:rsidRPr="00364861" w:rsidRDefault="00364861" w:rsidP="00364861">
      <w:pPr>
        <w:autoSpaceDE w:val="0"/>
        <w:autoSpaceDN w:val="0"/>
        <w:adjustRightInd w:val="0"/>
        <w:ind w:firstLine="709"/>
        <w:jc w:val="both"/>
        <w:rPr>
          <w:rFonts w:ascii="Times New Roman" w:hAnsi="Times New Roman" w:cs="Times New Roman"/>
          <w:color w:val="000000" w:themeColor="text1"/>
          <w:sz w:val="28"/>
          <w:szCs w:val="28"/>
          <w:lang w:val="uk-UA"/>
        </w:rPr>
      </w:pPr>
      <w:r w:rsidRPr="00364861">
        <w:rPr>
          <w:rFonts w:ascii="Times New Roman" w:hAnsi="Times New Roman" w:cs="Times New Roman"/>
          <w:color w:val="000000" w:themeColor="text1"/>
          <w:sz w:val="28"/>
          <w:szCs w:val="28"/>
          <w:lang w:val="uk-UA"/>
        </w:rPr>
        <w:lastRenderedPageBreak/>
        <w:t>На території області наявні очисні споруди та каналізаційні мережі, які підлягають реконструкції для покращення ефективності їх роботи та недобудовані очисні споруди; в окремих населених пунктах відсутні очисні споруди та каналізаційні мережі.</w:t>
      </w:r>
    </w:p>
    <w:p w:rsidR="00784835" w:rsidRPr="00784835" w:rsidRDefault="007F6D1A" w:rsidP="00784835">
      <w:pPr>
        <w:autoSpaceDE w:val="0"/>
        <w:autoSpaceDN w:val="0"/>
        <w:adjustRightInd w:val="0"/>
        <w:ind w:firstLine="709"/>
        <w:jc w:val="both"/>
        <w:rPr>
          <w:rFonts w:ascii="Times New Roman" w:eastAsia="Calibri" w:hAnsi="Times New Roman" w:cs="Times New Roman"/>
          <w:b/>
          <w:iCs/>
          <w:sz w:val="28"/>
          <w:szCs w:val="28"/>
          <w:lang w:val="uk-UA"/>
        </w:rPr>
      </w:pPr>
      <w:r>
        <w:rPr>
          <w:rFonts w:ascii="Times New Roman" w:eastAsiaTheme="minorHAnsi" w:hAnsi="Times New Roman" w:cs="Times New Roman"/>
          <w:b/>
          <w:bCs/>
          <w:sz w:val="28"/>
          <w:szCs w:val="28"/>
          <w:lang w:val="uk-UA" w:eastAsia="en-US"/>
        </w:rPr>
        <w:t>4.</w:t>
      </w:r>
      <w:r w:rsidR="009775DF" w:rsidRPr="00784835">
        <w:rPr>
          <w:rFonts w:ascii="Times New Roman" w:eastAsiaTheme="minorHAnsi" w:hAnsi="Times New Roman" w:cs="Times New Roman"/>
          <w:b/>
          <w:bCs/>
          <w:sz w:val="28"/>
          <w:szCs w:val="28"/>
          <w:lang w:val="uk-UA" w:eastAsia="en-US"/>
        </w:rPr>
        <w:t xml:space="preserve"> </w:t>
      </w:r>
      <w:r w:rsidR="00F82ED1" w:rsidRPr="00784835">
        <w:rPr>
          <w:rFonts w:ascii="Times New Roman" w:eastAsiaTheme="minorHAnsi" w:hAnsi="Times New Roman" w:cs="Times New Roman"/>
          <w:b/>
          <w:bCs/>
          <w:sz w:val="28"/>
          <w:szCs w:val="28"/>
          <w:lang w:val="uk-UA" w:eastAsia="en-US"/>
        </w:rPr>
        <w:t xml:space="preserve">Накопичення промислових </w:t>
      </w:r>
      <w:r w:rsidR="009775DF" w:rsidRPr="00784835">
        <w:rPr>
          <w:rFonts w:ascii="Times New Roman" w:eastAsiaTheme="minorHAnsi" w:hAnsi="Times New Roman" w:cs="Times New Roman"/>
          <w:b/>
          <w:bCs/>
          <w:sz w:val="28"/>
          <w:szCs w:val="28"/>
          <w:lang w:val="uk-UA" w:eastAsia="en-US"/>
        </w:rPr>
        <w:t>і</w:t>
      </w:r>
      <w:r w:rsidR="00F82ED1" w:rsidRPr="00784835">
        <w:rPr>
          <w:rFonts w:ascii="Times New Roman" w:eastAsiaTheme="minorHAnsi" w:hAnsi="Times New Roman" w:cs="Times New Roman"/>
          <w:b/>
          <w:bCs/>
          <w:sz w:val="28"/>
          <w:szCs w:val="28"/>
          <w:lang w:val="uk-UA" w:eastAsia="en-US"/>
        </w:rPr>
        <w:t xml:space="preserve"> побутових відходів</w:t>
      </w:r>
      <w:r w:rsidR="00934A95">
        <w:rPr>
          <w:rFonts w:ascii="Times New Roman" w:eastAsiaTheme="minorHAnsi" w:hAnsi="Times New Roman" w:cs="Times New Roman"/>
          <w:b/>
          <w:bCs/>
          <w:sz w:val="28"/>
          <w:szCs w:val="28"/>
          <w:lang w:val="uk-UA" w:eastAsia="en-US"/>
        </w:rPr>
        <w:t>,</w:t>
      </w:r>
      <w:r w:rsidR="00784835" w:rsidRPr="00784835">
        <w:rPr>
          <w:rFonts w:ascii="Times New Roman" w:eastAsia="Calibri" w:hAnsi="Times New Roman" w:cs="Times New Roman"/>
          <w:b/>
          <w:iCs/>
          <w:sz w:val="28"/>
          <w:szCs w:val="28"/>
          <w:lang w:val="uk-UA"/>
        </w:rPr>
        <w:t xml:space="preserve"> засмічення території в</w:t>
      </w:r>
      <w:r w:rsidR="00784835">
        <w:rPr>
          <w:rFonts w:ascii="Times New Roman" w:eastAsia="Calibri" w:hAnsi="Times New Roman" w:cs="Times New Roman"/>
          <w:b/>
          <w:iCs/>
          <w:sz w:val="28"/>
          <w:szCs w:val="28"/>
          <w:lang w:val="uk-UA"/>
        </w:rPr>
        <w:t xml:space="preserve"> </w:t>
      </w:r>
      <w:r w:rsidR="00784835" w:rsidRPr="00784835">
        <w:rPr>
          <w:rFonts w:ascii="Times New Roman" w:eastAsia="Calibri" w:hAnsi="Times New Roman" w:cs="Times New Roman"/>
          <w:b/>
          <w:iCs/>
          <w:sz w:val="28"/>
          <w:szCs w:val="28"/>
          <w:lang w:val="uk-UA"/>
        </w:rPr>
        <w:t>населених пунктах, на берегах річок, у лісових насадженнях, вздовж</w:t>
      </w:r>
      <w:r w:rsidR="00784835">
        <w:rPr>
          <w:rFonts w:ascii="Times New Roman" w:eastAsia="Calibri" w:hAnsi="Times New Roman" w:cs="Times New Roman"/>
          <w:b/>
          <w:iCs/>
          <w:sz w:val="28"/>
          <w:szCs w:val="28"/>
          <w:lang w:val="uk-UA"/>
        </w:rPr>
        <w:t xml:space="preserve"> </w:t>
      </w:r>
      <w:r w:rsidR="00784835" w:rsidRPr="00784835">
        <w:rPr>
          <w:rFonts w:ascii="Times New Roman" w:eastAsia="Calibri" w:hAnsi="Times New Roman" w:cs="Times New Roman"/>
          <w:b/>
          <w:iCs/>
          <w:sz w:val="28"/>
          <w:szCs w:val="28"/>
          <w:lang w:val="uk-UA"/>
        </w:rPr>
        <w:t>автодоріг, залізниць.</w:t>
      </w:r>
    </w:p>
    <w:p w:rsidR="00F82ED1" w:rsidRPr="0073112B" w:rsidRDefault="00F82ED1" w:rsidP="0073112B">
      <w:pPr>
        <w:autoSpaceDE w:val="0"/>
        <w:autoSpaceDN w:val="0"/>
        <w:adjustRightInd w:val="0"/>
        <w:ind w:firstLine="709"/>
        <w:jc w:val="both"/>
        <w:rPr>
          <w:rFonts w:ascii="Times New Roman" w:eastAsiaTheme="minorHAnsi" w:hAnsi="Times New Roman" w:cs="Times New Roman"/>
          <w:sz w:val="28"/>
          <w:szCs w:val="28"/>
          <w:lang w:val="uk-UA" w:eastAsia="en-US"/>
        </w:rPr>
      </w:pPr>
      <w:r w:rsidRPr="0073112B">
        <w:rPr>
          <w:rFonts w:ascii="Times New Roman" w:eastAsiaTheme="minorHAnsi" w:hAnsi="Times New Roman" w:cs="Times New Roman"/>
          <w:sz w:val="28"/>
          <w:szCs w:val="28"/>
          <w:lang w:val="uk-UA" w:eastAsia="en-US"/>
        </w:rPr>
        <w:t>Серйозною проблемою в питаннях поводження з відходами є приведення в безпечний екологічний стан звалищ побутових відходів</w:t>
      </w:r>
      <w:r w:rsidR="00605E69">
        <w:rPr>
          <w:rFonts w:ascii="Times New Roman" w:eastAsiaTheme="minorHAnsi" w:hAnsi="Times New Roman" w:cs="Times New Roman"/>
          <w:sz w:val="28"/>
          <w:szCs w:val="28"/>
          <w:lang w:val="uk-UA" w:eastAsia="en-US"/>
        </w:rPr>
        <w:t>,</w:t>
      </w:r>
      <w:r w:rsidR="00605E69" w:rsidRPr="00605E69">
        <w:rPr>
          <w:rFonts w:ascii="Times New Roman" w:hAnsi="Times New Roman" w:cs="Times New Roman"/>
          <w:sz w:val="28"/>
          <w:szCs w:val="28"/>
          <w:lang w:val="uk-UA"/>
        </w:rPr>
        <w:t xml:space="preserve"> впровадження роздільного збирання відходів від населення</w:t>
      </w:r>
      <w:r w:rsidR="00605E69">
        <w:rPr>
          <w:rFonts w:ascii="Times New Roman" w:eastAsiaTheme="minorHAnsi" w:hAnsi="Times New Roman" w:cs="Times New Roman"/>
          <w:sz w:val="28"/>
          <w:szCs w:val="28"/>
          <w:lang w:val="uk-UA" w:eastAsia="en-US"/>
        </w:rPr>
        <w:t xml:space="preserve">, </w:t>
      </w:r>
      <w:r w:rsidRPr="0073112B">
        <w:rPr>
          <w:rFonts w:ascii="Times New Roman" w:eastAsiaTheme="minorHAnsi" w:hAnsi="Times New Roman" w:cs="Times New Roman"/>
          <w:sz w:val="28"/>
          <w:szCs w:val="28"/>
          <w:lang w:val="uk-UA" w:eastAsia="en-US"/>
        </w:rPr>
        <w:t xml:space="preserve"> </w:t>
      </w:r>
      <w:r w:rsidR="00605E69" w:rsidRPr="00605E69">
        <w:rPr>
          <w:rFonts w:ascii="Times New Roman" w:hAnsi="Times New Roman" w:cs="Times New Roman"/>
          <w:sz w:val="28"/>
          <w:szCs w:val="28"/>
          <w:lang w:val="uk-UA"/>
        </w:rPr>
        <w:t>ліквідація несанкціонованих сміттєзвалищ</w:t>
      </w:r>
      <w:r w:rsidR="00605E69">
        <w:rPr>
          <w:rFonts w:ascii="Times New Roman" w:hAnsi="Times New Roman" w:cs="Times New Roman"/>
          <w:sz w:val="28"/>
          <w:szCs w:val="28"/>
          <w:lang w:val="uk-UA"/>
        </w:rPr>
        <w:t xml:space="preserve">. </w:t>
      </w:r>
      <w:r w:rsidR="00605E69" w:rsidRPr="0073112B">
        <w:rPr>
          <w:rFonts w:ascii="Times New Roman" w:eastAsiaTheme="minorHAnsi" w:hAnsi="Times New Roman" w:cs="Times New Roman"/>
          <w:sz w:val="28"/>
          <w:szCs w:val="28"/>
          <w:lang w:val="uk-UA" w:eastAsia="en-US"/>
        </w:rPr>
        <w:t xml:space="preserve"> </w:t>
      </w:r>
      <w:r w:rsidRPr="0073112B">
        <w:rPr>
          <w:rFonts w:ascii="Times New Roman" w:eastAsiaTheme="minorHAnsi" w:hAnsi="Times New Roman" w:cs="Times New Roman"/>
          <w:sz w:val="28"/>
          <w:szCs w:val="28"/>
          <w:lang w:val="uk-UA" w:eastAsia="en-US"/>
        </w:rPr>
        <w:t xml:space="preserve">Об’єкти розміщення твердих побутових відходів у переважній більшості експлуатуються з порушенням екологічних </w:t>
      </w:r>
      <w:r w:rsidR="009775DF" w:rsidRPr="0073112B">
        <w:rPr>
          <w:rFonts w:ascii="Times New Roman" w:eastAsiaTheme="minorHAnsi" w:hAnsi="Times New Roman" w:cs="Times New Roman"/>
          <w:sz w:val="28"/>
          <w:szCs w:val="28"/>
          <w:lang w:val="uk-UA" w:eastAsia="en-US"/>
        </w:rPr>
        <w:t>і</w:t>
      </w:r>
      <w:r w:rsidRPr="0073112B">
        <w:rPr>
          <w:rFonts w:ascii="Times New Roman" w:eastAsiaTheme="minorHAnsi" w:hAnsi="Times New Roman" w:cs="Times New Roman"/>
          <w:sz w:val="28"/>
          <w:szCs w:val="28"/>
          <w:lang w:val="uk-UA" w:eastAsia="en-US"/>
        </w:rPr>
        <w:t xml:space="preserve"> санітарних вимог, не дотримуються технологічні вимоги складування відходів, відсутні спостережні свердловини за змінами у стані підземних вод, не дотримані розміри санітарно-захисних зон. Як наслідок</w:t>
      </w:r>
      <w:r w:rsidR="009775DF" w:rsidRPr="0073112B">
        <w:rPr>
          <w:rFonts w:ascii="Times New Roman" w:eastAsiaTheme="minorHAnsi" w:hAnsi="Times New Roman" w:cs="Times New Roman"/>
          <w:sz w:val="28"/>
          <w:szCs w:val="28"/>
          <w:lang w:val="uk-UA" w:eastAsia="en-US"/>
        </w:rPr>
        <w:t>,</w:t>
      </w:r>
      <w:r w:rsidRPr="0073112B">
        <w:rPr>
          <w:rFonts w:ascii="Times New Roman" w:eastAsiaTheme="minorHAnsi" w:hAnsi="Times New Roman" w:cs="Times New Roman"/>
          <w:sz w:val="28"/>
          <w:szCs w:val="28"/>
          <w:lang w:val="uk-UA" w:eastAsia="en-US"/>
        </w:rPr>
        <w:t xml:space="preserve"> вони спричиняють інтенсивне забруднення ґрунтів, поверхневих і підземних вод та атмосферного повітря.</w:t>
      </w:r>
    </w:p>
    <w:p w:rsidR="00F82ED1" w:rsidRDefault="00F82ED1" w:rsidP="0073112B">
      <w:pPr>
        <w:autoSpaceDE w:val="0"/>
        <w:autoSpaceDN w:val="0"/>
        <w:adjustRightInd w:val="0"/>
        <w:ind w:firstLine="709"/>
        <w:jc w:val="both"/>
        <w:rPr>
          <w:rFonts w:ascii="Times New Roman" w:eastAsia="Calibri" w:hAnsi="Times New Roman" w:cs="Times New Roman"/>
          <w:sz w:val="28"/>
          <w:szCs w:val="28"/>
          <w:lang w:val="uk-UA" w:eastAsia="en-US"/>
        </w:rPr>
      </w:pPr>
      <w:r w:rsidRPr="0073112B">
        <w:rPr>
          <w:rFonts w:ascii="Times New Roman" w:eastAsia="Calibri" w:hAnsi="Times New Roman" w:cs="Times New Roman"/>
          <w:sz w:val="28"/>
          <w:szCs w:val="28"/>
          <w:lang w:val="uk-UA" w:eastAsia="en-US"/>
        </w:rPr>
        <w:t xml:space="preserve">Ситуація накопичення промислових </w:t>
      </w:r>
      <w:r w:rsidR="009775DF" w:rsidRPr="0073112B">
        <w:rPr>
          <w:rFonts w:ascii="Times New Roman" w:eastAsia="Calibri" w:hAnsi="Times New Roman" w:cs="Times New Roman"/>
          <w:sz w:val="28"/>
          <w:szCs w:val="28"/>
          <w:lang w:val="uk-UA" w:eastAsia="en-US"/>
        </w:rPr>
        <w:t>і</w:t>
      </w:r>
      <w:r w:rsidRPr="0073112B">
        <w:rPr>
          <w:rFonts w:ascii="Times New Roman" w:eastAsia="Calibri" w:hAnsi="Times New Roman" w:cs="Times New Roman"/>
          <w:sz w:val="28"/>
          <w:szCs w:val="28"/>
          <w:lang w:val="uk-UA" w:eastAsia="en-US"/>
        </w:rPr>
        <w:t xml:space="preserve"> побутових відходів обумовлена відсутністю налагодженої системи утилізації промислових відходів, роздільного сортування і збирання твердих побутових відходів і пакувальної тари як вторинної сировини, а також низьким рівнем екологічної культури населення області</w:t>
      </w:r>
      <w:r w:rsidR="00455B3E">
        <w:rPr>
          <w:rFonts w:ascii="Times New Roman" w:eastAsia="Calibri" w:hAnsi="Times New Roman" w:cs="Times New Roman"/>
          <w:sz w:val="28"/>
          <w:szCs w:val="28"/>
          <w:lang w:val="uk-UA" w:eastAsia="en-US"/>
        </w:rPr>
        <w:t>.</w:t>
      </w:r>
    </w:p>
    <w:p w:rsidR="0008204B" w:rsidRDefault="007F6D1A" w:rsidP="00605E69">
      <w:pPr>
        <w:ind w:firstLine="709"/>
        <w:jc w:val="both"/>
        <w:rPr>
          <w:rFonts w:ascii="Times New Roman" w:eastAsiaTheme="minorHAnsi" w:hAnsi="Times New Roman" w:cs="Times New Roman"/>
          <w:b/>
          <w:bCs/>
          <w:sz w:val="28"/>
          <w:szCs w:val="28"/>
          <w:lang w:val="uk-UA" w:eastAsia="en-US"/>
        </w:rPr>
      </w:pPr>
      <w:r>
        <w:rPr>
          <w:rFonts w:ascii="Times New Roman" w:eastAsiaTheme="minorHAnsi" w:hAnsi="Times New Roman" w:cs="Times New Roman"/>
          <w:b/>
          <w:bCs/>
          <w:sz w:val="28"/>
          <w:szCs w:val="28"/>
          <w:lang w:val="uk-UA" w:eastAsia="en-US"/>
        </w:rPr>
        <w:t>5.</w:t>
      </w:r>
      <w:r w:rsidR="009775DF" w:rsidRPr="0073112B">
        <w:rPr>
          <w:rFonts w:ascii="Times New Roman" w:eastAsiaTheme="minorHAnsi" w:hAnsi="Times New Roman" w:cs="Times New Roman"/>
          <w:b/>
          <w:bCs/>
          <w:sz w:val="28"/>
          <w:szCs w:val="28"/>
          <w:lang w:val="uk-UA" w:eastAsia="en-US"/>
        </w:rPr>
        <w:t xml:space="preserve"> </w:t>
      </w:r>
      <w:r w:rsidR="00F82ED1" w:rsidRPr="0073112B">
        <w:rPr>
          <w:rFonts w:ascii="Times New Roman" w:eastAsiaTheme="minorHAnsi" w:hAnsi="Times New Roman" w:cs="Times New Roman"/>
          <w:b/>
          <w:bCs/>
          <w:sz w:val="28"/>
          <w:szCs w:val="28"/>
          <w:lang w:val="uk-UA" w:eastAsia="en-US"/>
        </w:rPr>
        <w:t xml:space="preserve">Розвиток ерозійних процесів </w:t>
      </w:r>
      <w:r w:rsidR="0008204B">
        <w:rPr>
          <w:rFonts w:ascii="Times New Roman" w:eastAsiaTheme="minorHAnsi" w:hAnsi="Times New Roman" w:cs="Times New Roman"/>
          <w:b/>
          <w:bCs/>
          <w:sz w:val="28"/>
          <w:szCs w:val="28"/>
          <w:lang w:val="uk-UA" w:eastAsia="en-US"/>
        </w:rPr>
        <w:t xml:space="preserve">та агрохімічна деградація </w:t>
      </w:r>
      <w:r w:rsidR="00F82ED1" w:rsidRPr="0073112B">
        <w:rPr>
          <w:rFonts w:ascii="Times New Roman" w:eastAsiaTheme="minorHAnsi" w:hAnsi="Times New Roman" w:cs="Times New Roman"/>
          <w:b/>
          <w:bCs/>
          <w:sz w:val="28"/>
          <w:szCs w:val="28"/>
          <w:lang w:val="uk-UA" w:eastAsia="en-US"/>
        </w:rPr>
        <w:t>ґрунтів</w:t>
      </w:r>
    </w:p>
    <w:p w:rsidR="0008204B" w:rsidRDefault="00F82ED1" w:rsidP="00934A95">
      <w:pPr>
        <w:autoSpaceDE w:val="0"/>
        <w:autoSpaceDN w:val="0"/>
        <w:adjustRightInd w:val="0"/>
        <w:ind w:firstLine="709"/>
        <w:jc w:val="both"/>
        <w:rPr>
          <w:rFonts w:ascii="Times New Roman" w:eastAsia="Calibri" w:hAnsi="Times New Roman" w:cs="Times New Roman"/>
          <w:sz w:val="28"/>
          <w:szCs w:val="28"/>
          <w:lang w:val="uk-UA"/>
        </w:rPr>
      </w:pPr>
      <w:r w:rsidRPr="0073112B">
        <w:rPr>
          <w:rFonts w:ascii="Times New Roman" w:eastAsiaTheme="minorHAnsi" w:hAnsi="Times New Roman" w:cs="Times New Roman"/>
          <w:sz w:val="28"/>
          <w:szCs w:val="28"/>
          <w:lang w:val="uk-UA" w:eastAsia="en-US"/>
        </w:rPr>
        <w:t>Ерозійні процеси є наслідком розорювання земель на схилах більше 5 градусів, відсутності системи протиерозійних заходів на сільськогосподарських угіддях, переважання тракторного трелювання деревини на лісових землях</w:t>
      </w:r>
      <w:r w:rsidR="00934A95">
        <w:rPr>
          <w:rFonts w:ascii="Times New Roman" w:eastAsiaTheme="minorHAnsi" w:hAnsi="Times New Roman" w:cs="Times New Roman"/>
          <w:sz w:val="28"/>
          <w:szCs w:val="28"/>
          <w:lang w:val="uk-UA" w:eastAsia="en-US"/>
        </w:rPr>
        <w:t>. Деградація ґрунтів</w:t>
      </w:r>
      <w:r w:rsidR="0008204B" w:rsidRPr="0008204B">
        <w:rPr>
          <w:rFonts w:ascii="Times New Roman" w:eastAsia="Calibri" w:hAnsi="Times New Roman" w:cs="Times New Roman"/>
          <w:sz w:val="28"/>
          <w:szCs w:val="28"/>
          <w:lang w:val="uk-UA"/>
        </w:rPr>
        <w:t xml:space="preserve"> </w:t>
      </w:r>
      <w:r w:rsidR="00934A95">
        <w:rPr>
          <w:rFonts w:ascii="Times New Roman" w:eastAsia="Calibri" w:hAnsi="Times New Roman" w:cs="Times New Roman"/>
          <w:sz w:val="28"/>
          <w:szCs w:val="28"/>
          <w:lang w:val="uk-UA"/>
        </w:rPr>
        <w:t xml:space="preserve">пов’язана з </w:t>
      </w:r>
      <w:r w:rsidR="0008204B">
        <w:rPr>
          <w:rFonts w:ascii="Times New Roman" w:eastAsia="Calibri" w:hAnsi="Times New Roman" w:cs="Times New Roman"/>
          <w:sz w:val="28"/>
          <w:szCs w:val="28"/>
          <w:lang w:val="uk-UA"/>
        </w:rPr>
        <w:t>вторинн</w:t>
      </w:r>
      <w:r w:rsidR="00934A95">
        <w:rPr>
          <w:rFonts w:ascii="Times New Roman" w:eastAsia="Calibri" w:hAnsi="Times New Roman" w:cs="Times New Roman"/>
          <w:sz w:val="28"/>
          <w:szCs w:val="28"/>
          <w:lang w:val="uk-UA"/>
        </w:rPr>
        <w:t xml:space="preserve">им </w:t>
      </w:r>
      <w:r w:rsidR="0008204B">
        <w:rPr>
          <w:rFonts w:ascii="Times New Roman" w:eastAsia="Calibri" w:hAnsi="Times New Roman" w:cs="Times New Roman"/>
          <w:sz w:val="28"/>
          <w:szCs w:val="28"/>
          <w:lang w:val="uk-UA"/>
        </w:rPr>
        <w:t>підкислення</w:t>
      </w:r>
      <w:r w:rsidR="00934A95">
        <w:rPr>
          <w:rFonts w:ascii="Times New Roman" w:eastAsia="Calibri" w:hAnsi="Times New Roman" w:cs="Times New Roman"/>
          <w:sz w:val="28"/>
          <w:szCs w:val="28"/>
          <w:lang w:val="uk-UA"/>
        </w:rPr>
        <w:t>м</w:t>
      </w:r>
      <w:r w:rsidR="0008204B">
        <w:rPr>
          <w:rFonts w:ascii="Times New Roman" w:eastAsia="Calibri" w:hAnsi="Times New Roman" w:cs="Times New Roman"/>
          <w:sz w:val="28"/>
          <w:szCs w:val="28"/>
          <w:lang w:val="uk-UA"/>
        </w:rPr>
        <w:t xml:space="preserve"> ґрунтів, погіршення</w:t>
      </w:r>
      <w:r w:rsidR="00934A95">
        <w:rPr>
          <w:rFonts w:ascii="Times New Roman" w:eastAsia="Calibri" w:hAnsi="Times New Roman" w:cs="Times New Roman"/>
          <w:sz w:val="28"/>
          <w:szCs w:val="28"/>
          <w:lang w:val="uk-UA"/>
        </w:rPr>
        <w:t>м</w:t>
      </w:r>
      <w:r w:rsidR="0008204B">
        <w:rPr>
          <w:rFonts w:ascii="Times New Roman" w:eastAsia="Calibri" w:hAnsi="Times New Roman" w:cs="Times New Roman"/>
          <w:sz w:val="28"/>
          <w:szCs w:val="28"/>
          <w:lang w:val="uk-UA"/>
        </w:rPr>
        <w:t xml:space="preserve"> гумусового стану,</w:t>
      </w:r>
      <w:r w:rsidR="00934A95">
        <w:rPr>
          <w:rFonts w:ascii="Times New Roman" w:eastAsia="Calibri" w:hAnsi="Times New Roman" w:cs="Times New Roman"/>
          <w:sz w:val="28"/>
          <w:szCs w:val="28"/>
          <w:lang w:val="uk-UA"/>
        </w:rPr>
        <w:t xml:space="preserve"> </w:t>
      </w:r>
      <w:r w:rsidR="0008204B">
        <w:rPr>
          <w:rFonts w:ascii="Times New Roman" w:eastAsia="Calibri" w:hAnsi="Times New Roman" w:cs="Times New Roman"/>
          <w:sz w:val="28"/>
          <w:szCs w:val="28"/>
          <w:lang w:val="uk-UA"/>
        </w:rPr>
        <w:t>забруднення</w:t>
      </w:r>
      <w:r w:rsidR="00934A95">
        <w:rPr>
          <w:rFonts w:ascii="Times New Roman" w:eastAsia="Calibri" w:hAnsi="Times New Roman" w:cs="Times New Roman"/>
          <w:sz w:val="28"/>
          <w:szCs w:val="28"/>
          <w:lang w:val="uk-UA"/>
        </w:rPr>
        <w:t>м</w:t>
      </w:r>
      <w:r w:rsidR="0008204B">
        <w:rPr>
          <w:rFonts w:ascii="Times New Roman" w:eastAsia="Calibri" w:hAnsi="Times New Roman" w:cs="Times New Roman"/>
          <w:sz w:val="28"/>
          <w:szCs w:val="28"/>
          <w:lang w:val="uk-UA"/>
        </w:rPr>
        <w:t xml:space="preserve"> ґрунтів важкими металами і пестицидами.</w:t>
      </w:r>
    </w:p>
    <w:p w:rsidR="00934A95" w:rsidRDefault="007F6D1A" w:rsidP="00934A95">
      <w:pPr>
        <w:autoSpaceDE w:val="0"/>
        <w:autoSpaceDN w:val="0"/>
        <w:adjustRightInd w:val="0"/>
        <w:ind w:firstLine="709"/>
        <w:jc w:val="both"/>
        <w:rPr>
          <w:rFonts w:ascii="Times New Roman" w:eastAsia="Calibri" w:hAnsi="Times New Roman" w:cs="Times New Roman"/>
          <w:b/>
          <w:iCs/>
          <w:sz w:val="28"/>
          <w:szCs w:val="28"/>
          <w:lang w:val="uk-UA"/>
        </w:rPr>
      </w:pPr>
      <w:r>
        <w:rPr>
          <w:rFonts w:ascii="Times New Roman" w:eastAsia="Calibri" w:hAnsi="Times New Roman" w:cs="Times New Roman"/>
          <w:b/>
          <w:iCs/>
          <w:sz w:val="28"/>
          <w:szCs w:val="28"/>
          <w:lang w:val="uk-UA"/>
        </w:rPr>
        <w:t>6.</w:t>
      </w:r>
      <w:r w:rsidR="00934A95">
        <w:rPr>
          <w:rFonts w:ascii="Times New Roman" w:eastAsia="Calibri" w:hAnsi="Times New Roman" w:cs="Times New Roman"/>
          <w:b/>
          <w:iCs/>
          <w:sz w:val="28"/>
          <w:szCs w:val="28"/>
          <w:lang w:val="uk-UA"/>
        </w:rPr>
        <w:t xml:space="preserve"> </w:t>
      </w:r>
      <w:r w:rsidR="00784835" w:rsidRPr="00934A95">
        <w:rPr>
          <w:rFonts w:ascii="Times New Roman" w:eastAsia="Calibri" w:hAnsi="Times New Roman" w:cs="Times New Roman"/>
          <w:b/>
          <w:iCs/>
          <w:sz w:val="28"/>
          <w:szCs w:val="28"/>
          <w:lang w:val="uk-UA"/>
        </w:rPr>
        <w:t>Активізація небезпечних геодинамічних процесів (зсуви, селі, карсти),</w:t>
      </w:r>
      <w:r w:rsidR="00934A95">
        <w:rPr>
          <w:rFonts w:ascii="Times New Roman" w:eastAsia="Calibri" w:hAnsi="Times New Roman" w:cs="Times New Roman"/>
          <w:b/>
          <w:iCs/>
          <w:sz w:val="28"/>
          <w:szCs w:val="28"/>
          <w:lang w:val="uk-UA"/>
        </w:rPr>
        <w:t xml:space="preserve"> </w:t>
      </w:r>
      <w:r w:rsidR="00784835" w:rsidRPr="00934A95">
        <w:rPr>
          <w:rFonts w:ascii="Times New Roman" w:eastAsia="Calibri" w:hAnsi="Times New Roman" w:cs="Times New Roman"/>
          <w:b/>
          <w:iCs/>
          <w:sz w:val="28"/>
          <w:szCs w:val="28"/>
          <w:lang w:val="uk-UA"/>
        </w:rPr>
        <w:t>затоплення території і руйнування берегів рі</w:t>
      </w:r>
      <w:r w:rsidR="00934A95">
        <w:rPr>
          <w:rFonts w:ascii="Times New Roman" w:eastAsia="Calibri" w:hAnsi="Times New Roman" w:cs="Times New Roman"/>
          <w:b/>
          <w:iCs/>
          <w:sz w:val="28"/>
          <w:szCs w:val="28"/>
          <w:lang w:val="uk-UA"/>
        </w:rPr>
        <w:t>чо</w:t>
      </w:r>
      <w:r w:rsidR="00784835" w:rsidRPr="00934A95">
        <w:rPr>
          <w:rFonts w:ascii="Times New Roman" w:eastAsia="Calibri" w:hAnsi="Times New Roman" w:cs="Times New Roman"/>
          <w:b/>
          <w:iCs/>
          <w:sz w:val="28"/>
          <w:szCs w:val="28"/>
          <w:lang w:val="uk-UA"/>
        </w:rPr>
        <w:t>к під час повеней, обміління рі</w:t>
      </w:r>
      <w:r w:rsidR="00934A95">
        <w:rPr>
          <w:rFonts w:ascii="Times New Roman" w:eastAsia="Calibri" w:hAnsi="Times New Roman" w:cs="Times New Roman"/>
          <w:b/>
          <w:iCs/>
          <w:sz w:val="28"/>
          <w:szCs w:val="28"/>
          <w:lang w:val="uk-UA"/>
        </w:rPr>
        <w:t>чо</w:t>
      </w:r>
      <w:r w:rsidR="00784835" w:rsidRPr="00934A95">
        <w:rPr>
          <w:rFonts w:ascii="Times New Roman" w:eastAsia="Calibri" w:hAnsi="Times New Roman" w:cs="Times New Roman"/>
          <w:b/>
          <w:iCs/>
          <w:sz w:val="28"/>
          <w:szCs w:val="28"/>
          <w:lang w:val="uk-UA"/>
        </w:rPr>
        <w:t>к</w:t>
      </w:r>
    </w:p>
    <w:p w:rsidR="00784835" w:rsidRDefault="00784835" w:rsidP="00934A95">
      <w:pPr>
        <w:autoSpaceDE w:val="0"/>
        <w:autoSpaceDN w:val="0"/>
        <w:adjustRightInd w:val="0"/>
        <w:ind w:firstLine="709"/>
        <w:jc w:val="both"/>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Причин</w:t>
      </w:r>
      <w:r w:rsidR="007D0217">
        <w:rPr>
          <w:rFonts w:ascii="Times New Roman" w:eastAsia="Calibri" w:hAnsi="Times New Roman" w:cs="Times New Roman"/>
          <w:sz w:val="28"/>
          <w:szCs w:val="28"/>
          <w:lang w:val="uk-UA"/>
        </w:rPr>
        <w:t>ам</w:t>
      </w:r>
      <w:r>
        <w:rPr>
          <w:rFonts w:ascii="Times New Roman" w:eastAsia="Calibri" w:hAnsi="Times New Roman" w:cs="Times New Roman"/>
          <w:sz w:val="28"/>
          <w:szCs w:val="28"/>
          <w:lang w:val="uk-UA"/>
        </w:rPr>
        <w:t>и</w:t>
      </w:r>
      <w:r w:rsidR="00934A95">
        <w:rPr>
          <w:rFonts w:ascii="Times New Roman" w:eastAsia="Calibri" w:hAnsi="Times New Roman" w:cs="Times New Roman"/>
          <w:sz w:val="28"/>
          <w:szCs w:val="28"/>
          <w:lang w:val="uk-UA"/>
        </w:rPr>
        <w:t xml:space="preserve"> такої ситуації є </w:t>
      </w:r>
      <w:r>
        <w:rPr>
          <w:rFonts w:ascii="Times New Roman" w:eastAsia="Calibri" w:hAnsi="Times New Roman" w:cs="Times New Roman"/>
          <w:sz w:val="28"/>
          <w:szCs w:val="28"/>
          <w:lang w:val="uk-UA"/>
        </w:rPr>
        <w:t xml:space="preserve">порушення вікової </w:t>
      </w:r>
      <w:r w:rsidR="007D0217">
        <w:rPr>
          <w:rFonts w:ascii="Times New Roman" w:eastAsia="Calibri" w:hAnsi="Times New Roman" w:cs="Times New Roman"/>
          <w:sz w:val="28"/>
          <w:szCs w:val="28"/>
          <w:lang w:val="uk-UA"/>
        </w:rPr>
        <w:t>та</w:t>
      </w:r>
      <w:r>
        <w:rPr>
          <w:rFonts w:ascii="Times New Roman" w:eastAsia="Calibri" w:hAnsi="Times New Roman" w:cs="Times New Roman"/>
          <w:sz w:val="28"/>
          <w:szCs w:val="28"/>
          <w:lang w:val="uk-UA"/>
        </w:rPr>
        <w:t xml:space="preserve"> породної структури лісів</w:t>
      </w:r>
      <w:r w:rsidR="00934A95">
        <w:rPr>
          <w:rFonts w:ascii="Times New Roman" w:eastAsia="Calibri" w:hAnsi="Times New Roman" w:cs="Times New Roman"/>
          <w:sz w:val="28"/>
          <w:szCs w:val="28"/>
          <w:lang w:val="uk-UA"/>
        </w:rPr>
        <w:t xml:space="preserve"> </w:t>
      </w:r>
      <w:r w:rsidR="007D0217">
        <w:rPr>
          <w:rFonts w:ascii="Times New Roman" w:eastAsia="Calibri" w:hAnsi="Times New Roman" w:cs="Times New Roman"/>
          <w:sz w:val="28"/>
          <w:szCs w:val="28"/>
          <w:lang w:val="uk-UA"/>
        </w:rPr>
        <w:t>і</w:t>
      </w:r>
      <w:r w:rsidR="00934A95">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відсутність стокорегулюючих заходів на водозборах рі</w:t>
      </w:r>
      <w:r w:rsidR="007D0217">
        <w:rPr>
          <w:rFonts w:ascii="Times New Roman" w:eastAsia="Calibri" w:hAnsi="Times New Roman" w:cs="Times New Roman"/>
          <w:sz w:val="28"/>
          <w:szCs w:val="28"/>
          <w:lang w:val="uk-UA"/>
        </w:rPr>
        <w:t>чо</w:t>
      </w:r>
      <w:r>
        <w:rPr>
          <w:rFonts w:ascii="Times New Roman" w:eastAsia="Calibri" w:hAnsi="Times New Roman" w:cs="Times New Roman"/>
          <w:sz w:val="28"/>
          <w:szCs w:val="28"/>
          <w:lang w:val="uk-UA"/>
        </w:rPr>
        <w:t>к.</w:t>
      </w:r>
    </w:p>
    <w:p w:rsidR="00A51B24" w:rsidRPr="00A51B24" w:rsidRDefault="007F6D1A" w:rsidP="00A51B24">
      <w:pPr>
        <w:autoSpaceDE w:val="0"/>
        <w:autoSpaceDN w:val="0"/>
        <w:adjustRightInd w:val="0"/>
        <w:ind w:firstLine="709"/>
        <w:contextualSpacing/>
        <w:jc w:val="both"/>
        <w:rPr>
          <w:rFonts w:ascii="Times New Roman" w:eastAsiaTheme="minorHAnsi" w:hAnsi="Times New Roman" w:cs="Times New Roman"/>
          <w:b/>
          <w:bCs/>
          <w:sz w:val="28"/>
          <w:szCs w:val="28"/>
          <w:lang w:val="uk-UA" w:eastAsia="en-US"/>
        </w:rPr>
      </w:pPr>
      <w:r>
        <w:rPr>
          <w:rFonts w:ascii="Times New Roman" w:eastAsiaTheme="minorHAnsi" w:hAnsi="Times New Roman" w:cs="Times New Roman"/>
          <w:b/>
          <w:bCs/>
          <w:sz w:val="28"/>
          <w:szCs w:val="28"/>
          <w:lang w:val="uk-UA" w:eastAsia="en-US"/>
        </w:rPr>
        <w:t>7.</w:t>
      </w:r>
      <w:r w:rsidR="00A51B24">
        <w:rPr>
          <w:rFonts w:ascii="Times New Roman" w:eastAsiaTheme="minorHAnsi" w:hAnsi="Times New Roman" w:cs="Times New Roman"/>
          <w:b/>
          <w:bCs/>
          <w:sz w:val="28"/>
          <w:szCs w:val="28"/>
          <w:lang w:val="uk-UA" w:eastAsia="en-US"/>
        </w:rPr>
        <w:t xml:space="preserve"> </w:t>
      </w:r>
      <w:r w:rsidR="00A51B24" w:rsidRPr="00A51B24">
        <w:rPr>
          <w:rFonts w:ascii="Times New Roman" w:eastAsiaTheme="minorHAnsi" w:hAnsi="Times New Roman" w:cs="Times New Roman"/>
          <w:b/>
          <w:bCs/>
          <w:sz w:val="28"/>
          <w:szCs w:val="28"/>
          <w:lang w:val="uk-UA" w:eastAsia="en-US"/>
        </w:rPr>
        <w:t>Екологічні проблеми, спричинені збройною агресією проти України*</w:t>
      </w:r>
    </w:p>
    <w:p w:rsidR="00A51B24" w:rsidRPr="00A51B24" w:rsidRDefault="00A51B24" w:rsidP="00A51B24">
      <w:pPr>
        <w:autoSpaceDE w:val="0"/>
        <w:autoSpaceDN w:val="0"/>
        <w:adjustRightInd w:val="0"/>
        <w:ind w:firstLine="709"/>
        <w:contextualSpacing/>
        <w:jc w:val="both"/>
        <w:rPr>
          <w:rFonts w:ascii="Times New Roman" w:eastAsiaTheme="minorHAnsi" w:hAnsi="Times New Roman" w:cs="Times New Roman"/>
          <w:sz w:val="28"/>
          <w:szCs w:val="28"/>
          <w:lang w:val="uk-UA" w:eastAsia="en-US"/>
        </w:rPr>
      </w:pPr>
      <w:r w:rsidRPr="00A51B24">
        <w:rPr>
          <w:rFonts w:ascii="Times New Roman" w:eastAsiaTheme="minorHAnsi" w:hAnsi="Times New Roman" w:cs="Times New Roman"/>
          <w:sz w:val="28"/>
          <w:szCs w:val="28"/>
          <w:lang w:val="uk-UA" w:eastAsia="en-US"/>
        </w:rPr>
        <w:t>1) шкода, завдана земельним ресурсам становить – 253 702 559 грн.;</w:t>
      </w:r>
    </w:p>
    <w:p w:rsidR="00A51B24" w:rsidRPr="00A51B24" w:rsidRDefault="00A51B24" w:rsidP="00A51B24">
      <w:pPr>
        <w:autoSpaceDE w:val="0"/>
        <w:autoSpaceDN w:val="0"/>
        <w:adjustRightInd w:val="0"/>
        <w:ind w:firstLine="709"/>
        <w:contextualSpacing/>
        <w:jc w:val="both"/>
        <w:rPr>
          <w:rFonts w:ascii="Times New Roman" w:eastAsiaTheme="minorHAnsi" w:hAnsi="Times New Roman" w:cs="Times New Roman"/>
          <w:sz w:val="28"/>
          <w:szCs w:val="28"/>
          <w:lang w:val="uk-UA" w:eastAsia="en-US"/>
        </w:rPr>
      </w:pPr>
      <w:r w:rsidRPr="00A51B24">
        <w:rPr>
          <w:rFonts w:ascii="Times New Roman" w:eastAsiaTheme="minorHAnsi" w:hAnsi="Times New Roman" w:cs="Times New Roman"/>
          <w:sz w:val="28"/>
          <w:szCs w:val="28"/>
          <w:lang w:val="uk-UA" w:eastAsia="en-US"/>
        </w:rPr>
        <w:t>2) втрата надр – шкода не завдана;</w:t>
      </w:r>
    </w:p>
    <w:p w:rsidR="00A51B24" w:rsidRPr="00A51B24" w:rsidRDefault="00A51B24" w:rsidP="00A51B24">
      <w:pPr>
        <w:autoSpaceDE w:val="0"/>
        <w:autoSpaceDN w:val="0"/>
        <w:adjustRightInd w:val="0"/>
        <w:ind w:firstLine="709"/>
        <w:contextualSpacing/>
        <w:jc w:val="both"/>
        <w:rPr>
          <w:rFonts w:ascii="Times New Roman" w:eastAsiaTheme="minorHAnsi" w:hAnsi="Times New Roman" w:cs="Times New Roman"/>
          <w:sz w:val="28"/>
          <w:szCs w:val="28"/>
          <w:lang w:val="uk-UA" w:eastAsia="en-US"/>
        </w:rPr>
      </w:pPr>
      <w:r w:rsidRPr="00A51B24">
        <w:rPr>
          <w:rFonts w:ascii="Times New Roman" w:eastAsiaTheme="minorHAnsi" w:hAnsi="Times New Roman" w:cs="Times New Roman"/>
          <w:sz w:val="28"/>
          <w:szCs w:val="28"/>
          <w:lang w:val="uk-UA" w:eastAsia="en-US"/>
        </w:rPr>
        <w:t>3) збитки, завдані водним ресурсам – відсутні;</w:t>
      </w:r>
    </w:p>
    <w:p w:rsidR="00A51B24" w:rsidRPr="00A51B24" w:rsidRDefault="00A51B24" w:rsidP="00A51B24">
      <w:pPr>
        <w:autoSpaceDE w:val="0"/>
        <w:autoSpaceDN w:val="0"/>
        <w:adjustRightInd w:val="0"/>
        <w:ind w:firstLine="709"/>
        <w:contextualSpacing/>
        <w:jc w:val="both"/>
        <w:rPr>
          <w:rFonts w:ascii="Times New Roman" w:eastAsiaTheme="minorHAnsi" w:hAnsi="Times New Roman" w:cs="Times New Roman"/>
          <w:sz w:val="28"/>
          <w:szCs w:val="28"/>
          <w:lang w:val="uk-UA" w:eastAsia="en-US"/>
        </w:rPr>
      </w:pPr>
      <w:r w:rsidRPr="00A51B24">
        <w:rPr>
          <w:rFonts w:ascii="Times New Roman" w:eastAsiaTheme="minorHAnsi" w:hAnsi="Times New Roman" w:cs="Times New Roman"/>
          <w:sz w:val="28"/>
          <w:szCs w:val="28"/>
          <w:lang w:val="uk-UA" w:eastAsia="en-US"/>
        </w:rPr>
        <w:t>4) шкода, завдана атмосферному повітрю становить – 18 248 942 грн.;</w:t>
      </w:r>
    </w:p>
    <w:p w:rsidR="00A51B24" w:rsidRPr="00A51B24" w:rsidRDefault="00A51B24" w:rsidP="00A51B24">
      <w:pPr>
        <w:autoSpaceDE w:val="0"/>
        <w:autoSpaceDN w:val="0"/>
        <w:adjustRightInd w:val="0"/>
        <w:ind w:firstLine="709"/>
        <w:contextualSpacing/>
        <w:jc w:val="both"/>
        <w:rPr>
          <w:rFonts w:ascii="Times New Roman" w:eastAsiaTheme="minorHAnsi" w:hAnsi="Times New Roman" w:cs="Times New Roman"/>
          <w:sz w:val="28"/>
          <w:szCs w:val="28"/>
          <w:lang w:val="uk-UA" w:eastAsia="en-US"/>
        </w:rPr>
      </w:pPr>
      <w:r w:rsidRPr="00A51B24">
        <w:rPr>
          <w:rFonts w:ascii="Times New Roman" w:eastAsiaTheme="minorHAnsi" w:hAnsi="Times New Roman" w:cs="Times New Roman"/>
          <w:sz w:val="28"/>
          <w:szCs w:val="28"/>
          <w:lang w:val="uk-UA" w:eastAsia="en-US"/>
        </w:rPr>
        <w:t>5) втрата лісового фонду – шкода не завдана;</w:t>
      </w:r>
    </w:p>
    <w:p w:rsidR="00A51B24" w:rsidRPr="00A51B24" w:rsidRDefault="00A51B24" w:rsidP="00A51B24">
      <w:pPr>
        <w:autoSpaceDE w:val="0"/>
        <w:autoSpaceDN w:val="0"/>
        <w:adjustRightInd w:val="0"/>
        <w:ind w:firstLine="709"/>
        <w:contextualSpacing/>
        <w:jc w:val="both"/>
        <w:rPr>
          <w:rFonts w:ascii="Times New Roman" w:eastAsiaTheme="minorHAnsi" w:hAnsi="Times New Roman" w:cs="Times New Roman"/>
          <w:sz w:val="28"/>
          <w:szCs w:val="28"/>
          <w:lang w:val="uk-UA" w:eastAsia="en-US"/>
        </w:rPr>
      </w:pPr>
      <w:r w:rsidRPr="00A51B24">
        <w:rPr>
          <w:rFonts w:ascii="Times New Roman" w:eastAsiaTheme="minorHAnsi" w:hAnsi="Times New Roman" w:cs="Times New Roman"/>
          <w:sz w:val="28"/>
          <w:szCs w:val="28"/>
          <w:lang w:val="uk-UA" w:eastAsia="en-US"/>
        </w:rPr>
        <w:t>6) збитки, завдані природно-заповідному фонду – відсутні.</w:t>
      </w:r>
    </w:p>
    <w:p w:rsidR="00A51B24" w:rsidRPr="00A51B24" w:rsidRDefault="00A51B24" w:rsidP="00A51B24">
      <w:pPr>
        <w:autoSpaceDE w:val="0"/>
        <w:autoSpaceDN w:val="0"/>
        <w:adjustRightInd w:val="0"/>
        <w:ind w:firstLine="709"/>
        <w:contextualSpacing/>
        <w:jc w:val="both"/>
        <w:rPr>
          <w:rFonts w:ascii="Times New Roman" w:eastAsiaTheme="minorHAnsi" w:hAnsi="Times New Roman" w:cs="Times New Roman"/>
          <w:sz w:val="28"/>
          <w:szCs w:val="28"/>
          <w:lang w:val="uk-UA" w:eastAsia="en-US"/>
        </w:rPr>
      </w:pPr>
      <w:r w:rsidRPr="00A51B24">
        <w:rPr>
          <w:rFonts w:ascii="Times New Roman" w:eastAsiaTheme="minorHAnsi" w:hAnsi="Times New Roman" w:cs="Times New Roman"/>
          <w:sz w:val="28"/>
          <w:szCs w:val="28"/>
          <w:lang w:val="uk-UA" w:eastAsia="en-US"/>
        </w:rPr>
        <w:t xml:space="preserve">Розрахунки здійснювались впродовж дії воєнного стану, відповідно до «Методики визначення розміру шкоди, завданої землі, ґрунтам внаслідок надзвичайних ситуацій та/або збройної агресії та бойових дій під час дії воєнного стану», затвердженої наказом Міністерства захисту довкілля та природних ресурсів України від 04.04.2022 № 167 та «Методики розрахунку </w:t>
      </w:r>
      <w:r w:rsidRPr="00A51B24">
        <w:rPr>
          <w:rFonts w:ascii="Times New Roman" w:eastAsiaTheme="minorHAnsi" w:hAnsi="Times New Roman" w:cs="Times New Roman"/>
          <w:sz w:val="28"/>
          <w:szCs w:val="28"/>
          <w:lang w:val="uk-UA" w:eastAsia="en-US"/>
        </w:rPr>
        <w:lastRenderedPageBreak/>
        <w:t>неорганізованих викидів забруднюючих речовин або суміші таких речовин в атмосферне повітря внаслідок виникнення надзвичайних ситуацій та/або під час дії воєнного стану та визначення розмірів завданої шкоди», затвердженої наказом Міністерства захисту довкілля та природних ресурсів України від 14.04.2022 № 175.</w:t>
      </w:r>
    </w:p>
    <w:p w:rsidR="00A51B24" w:rsidRPr="00A51B24" w:rsidRDefault="00A51B24" w:rsidP="00A51B24">
      <w:pPr>
        <w:autoSpaceDE w:val="0"/>
        <w:autoSpaceDN w:val="0"/>
        <w:adjustRightInd w:val="0"/>
        <w:ind w:firstLine="709"/>
        <w:contextualSpacing/>
        <w:jc w:val="both"/>
        <w:rPr>
          <w:rFonts w:ascii="Times New Roman" w:eastAsiaTheme="minorHAnsi" w:hAnsi="Times New Roman" w:cs="Times New Roman"/>
          <w:sz w:val="28"/>
          <w:szCs w:val="28"/>
          <w:lang w:val="uk-UA" w:eastAsia="en-US"/>
        </w:rPr>
      </w:pPr>
      <w:r w:rsidRPr="00A51B24">
        <w:rPr>
          <w:rFonts w:ascii="Times New Roman" w:eastAsiaTheme="minorHAnsi" w:hAnsi="Times New Roman" w:cs="Times New Roman"/>
          <w:sz w:val="28"/>
          <w:szCs w:val="28"/>
          <w:lang w:val="uk-UA" w:eastAsia="en-US"/>
        </w:rPr>
        <w:t>*За інформацією Державної екологічної інспекції Карпатського округу</w:t>
      </w:r>
    </w:p>
    <w:p w:rsidR="00A51B24" w:rsidRPr="00A51B24" w:rsidRDefault="00A51B24" w:rsidP="00A51B24">
      <w:pPr>
        <w:autoSpaceDE w:val="0"/>
        <w:autoSpaceDN w:val="0"/>
        <w:adjustRightInd w:val="0"/>
        <w:ind w:firstLine="709"/>
        <w:contextualSpacing/>
        <w:jc w:val="both"/>
        <w:rPr>
          <w:rFonts w:ascii="Times New Roman" w:eastAsiaTheme="minorHAnsi" w:hAnsi="Times New Roman" w:cs="Times New Roman"/>
          <w:sz w:val="28"/>
          <w:szCs w:val="28"/>
          <w:lang w:val="uk-UA" w:eastAsia="en-US"/>
        </w:rPr>
      </w:pPr>
    </w:p>
    <w:p w:rsidR="00F82ED1" w:rsidRPr="0073112B" w:rsidRDefault="00F82ED1" w:rsidP="0073112B">
      <w:pPr>
        <w:autoSpaceDE w:val="0"/>
        <w:autoSpaceDN w:val="0"/>
        <w:adjustRightInd w:val="0"/>
        <w:ind w:firstLine="709"/>
        <w:contextualSpacing/>
        <w:jc w:val="both"/>
        <w:rPr>
          <w:rFonts w:ascii="Times New Roman" w:eastAsiaTheme="minorHAnsi" w:hAnsi="Times New Roman" w:cs="Times New Roman"/>
          <w:sz w:val="28"/>
          <w:szCs w:val="28"/>
          <w:lang w:val="uk-UA" w:eastAsia="en-US"/>
        </w:rPr>
      </w:pPr>
    </w:p>
    <w:p w:rsidR="00684EEF" w:rsidRPr="004217BB" w:rsidRDefault="00684EEF" w:rsidP="004217BB">
      <w:pPr>
        <w:pStyle w:val="11"/>
        <w:jc w:val="center"/>
        <w:rPr>
          <w:rFonts w:ascii="Times New Roman" w:hAnsi="Times New Roman" w:cs="Times New Roman"/>
          <w:sz w:val="28"/>
          <w:szCs w:val="28"/>
        </w:rPr>
      </w:pPr>
      <w:bookmarkStart w:id="20" w:name="_Toc57576538"/>
      <w:r w:rsidRPr="004217BB">
        <w:rPr>
          <w:rFonts w:ascii="Times New Roman" w:hAnsi="Times New Roman" w:cs="Times New Roman"/>
          <w:color w:val="auto"/>
          <w:sz w:val="28"/>
          <w:szCs w:val="28"/>
        </w:rPr>
        <w:lastRenderedPageBreak/>
        <w:t>4.</w:t>
      </w:r>
      <w:r w:rsidR="008F0F78" w:rsidRPr="004217BB">
        <w:rPr>
          <w:rFonts w:ascii="Times New Roman" w:hAnsi="Times New Roman" w:cs="Times New Roman"/>
          <w:color w:val="auto"/>
          <w:sz w:val="28"/>
          <w:szCs w:val="28"/>
        </w:rPr>
        <w:t xml:space="preserve"> </w:t>
      </w:r>
      <w:r w:rsidRPr="004217BB">
        <w:rPr>
          <w:rFonts w:ascii="Times New Roman" w:hAnsi="Times New Roman" w:cs="Times New Roman"/>
          <w:color w:val="auto"/>
          <w:sz w:val="28"/>
          <w:szCs w:val="28"/>
        </w:rPr>
        <w:t>Зобов’язання</w:t>
      </w:r>
      <w:r w:rsidR="008F0F78" w:rsidRPr="004217BB">
        <w:rPr>
          <w:rFonts w:ascii="Times New Roman" w:hAnsi="Times New Roman" w:cs="Times New Roman"/>
          <w:color w:val="auto"/>
          <w:sz w:val="28"/>
          <w:szCs w:val="28"/>
        </w:rPr>
        <w:t xml:space="preserve"> </w:t>
      </w:r>
      <w:r w:rsidRPr="004217BB">
        <w:rPr>
          <w:rFonts w:ascii="Times New Roman" w:hAnsi="Times New Roman" w:cs="Times New Roman"/>
          <w:color w:val="auto"/>
          <w:sz w:val="28"/>
          <w:szCs w:val="28"/>
        </w:rPr>
        <w:t>у</w:t>
      </w:r>
      <w:r w:rsidR="008F0F78" w:rsidRPr="004217BB">
        <w:rPr>
          <w:rFonts w:ascii="Times New Roman" w:hAnsi="Times New Roman" w:cs="Times New Roman"/>
          <w:color w:val="auto"/>
          <w:sz w:val="28"/>
          <w:szCs w:val="28"/>
        </w:rPr>
        <w:t xml:space="preserve"> </w:t>
      </w:r>
      <w:r w:rsidRPr="004217BB">
        <w:rPr>
          <w:rFonts w:ascii="Times New Roman" w:hAnsi="Times New Roman" w:cs="Times New Roman"/>
          <w:color w:val="auto"/>
          <w:sz w:val="28"/>
          <w:szCs w:val="28"/>
        </w:rPr>
        <w:t>сфері</w:t>
      </w:r>
      <w:r w:rsidR="008F0F78" w:rsidRPr="004217BB">
        <w:rPr>
          <w:rFonts w:ascii="Times New Roman" w:hAnsi="Times New Roman" w:cs="Times New Roman"/>
          <w:color w:val="auto"/>
          <w:sz w:val="28"/>
          <w:szCs w:val="28"/>
        </w:rPr>
        <w:t xml:space="preserve"> </w:t>
      </w:r>
      <w:r w:rsidRPr="004217BB">
        <w:rPr>
          <w:rFonts w:ascii="Times New Roman" w:hAnsi="Times New Roman" w:cs="Times New Roman"/>
          <w:color w:val="auto"/>
          <w:sz w:val="28"/>
          <w:szCs w:val="28"/>
        </w:rPr>
        <w:t>охорони</w:t>
      </w:r>
      <w:r w:rsidR="008F0F78" w:rsidRPr="004217BB">
        <w:rPr>
          <w:rFonts w:ascii="Times New Roman" w:hAnsi="Times New Roman" w:cs="Times New Roman"/>
          <w:color w:val="auto"/>
          <w:sz w:val="28"/>
          <w:szCs w:val="28"/>
        </w:rPr>
        <w:t xml:space="preserve"> </w:t>
      </w:r>
      <w:r w:rsidRPr="004217BB">
        <w:rPr>
          <w:rFonts w:ascii="Times New Roman" w:hAnsi="Times New Roman" w:cs="Times New Roman"/>
          <w:color w:val="auto"/>
          <w:sz w:val="28"/>
          <w:szCs w:val="28"/>
        </w:rPr>
        <w:t>довкілля</w:t>
      </w:r>
      <w:bookmarkEnd w:id="20"/>
    </w:p>
    <w:p w:rsidR="0044639E" w:rsidRPr="0073112B" w:rsidRDefault="0044639E" w:rsidP="00455B3E">
      <w:pPr>
        <w:pStyle w:val="rvps2"/>
        <w:shd w:val="clear" w:color="auto" w:fill="FFFFFF"/>
        <w:spacing w:before="0" w:beforeAutospacing="0" w:after="0" w:afterAutospacing="0"/>
        <w:ind w:firstLine="709"/>
        <w:jc w:val="both"/>
        <w:rPr>
          <w:color w:val="000000"/>
          <w:sz w:val="28"/>
          <w:szCs w:val="28"/>
        </w:rPr>
      </w:pPr>
      <w:bookmarkStart w:id="21" w:name="_Toc308290437"/>
      <w:r w:rsidRPr="0073112B">
        <w:rPr>
          <w:sz w:val="28"/>
          <w:szCs w:val="28"/>
          <w:lang w:eastAsia="ru-RU"/>
        </w:rPr>
        <w:t xml:space="preserve">Законом України «Про охорону навколишнього природного середовища» (№ 1264-XII від </w:t>
      </w:r>
      <w:hyperlink r:id="rId14" w:tgtFrame="_blank" w:history="1">
        <w:r w:rsidRPr="0073112B">
          <w:rPr>
            <w:sz w:val="28"/>
            <w:szCs w:val="28"/>
            <w:lang w:eastAsia="ru-RU"/>
          </w:rPr>
          <w:t>26.06.91</w:t>
        </w:r>
      </w:hyperlink>
      <w:r w:rsidRPr="0073112B">
        <w:rPr>
          <w:sz w:val="28"/>
          <w:szCs w:val="28"/>
          <w:lang w:eastAsia="ru-RU"/>
        </w:rPr>
        <w:t xml:space="preserve">) визначено (ст. </w:t>
      </w:r>
      <w:r w:rsidRPr="0073112B">
        <w:rPr>
          <w:rStyle w:val="rvts9"/>
          <w:bCs/>
          <w:color w:val="000000"/>
          <w:sz w:val="28"/>
          <w:szCs w:val="28"/>
        </w:rPr>
        <w:t>20</w:t>
      </w:r>
      <w:r w:rsidRPr="0073112B">
        <w:rPr>
          <w:rStyle w:val="rvts37"/>
          <w:bCs/>
          <w:color w:val="000000"/>
          <w:sz w:val="28"/>
          <w:szCs w:val="28"/>
          <w:vertAlign w:val="superscript"/>
        </w:rPr>
        <w:t>4</w:t>
      </w:r>
      <w:r w:rsidRPr="0073112B">
        <w:rPr>
          <w:color w:val="000000"/>
          <w:sz w:val="28"/>
          <w:szCs w:val="28"/>
        </w:rPr>
        <w:t xml:space="preserve">), що </w:t>
      </w:r>
      <w:bookmarkStart w:id="22" w:name="n352"/>
      <w:bookmarkEnd w:id="22"/>
      <w:r w:rsidRPr="0073112B">
        <w:rPr>
          <w:color w:val="000000"/>
          <w:sz w:val="28"/>
          <w:szCs w:val="28"/>
        </w:rPr>
        <w:t>до компетенції обласних, Київської та Севастопольської міських державних адміністрацій у сфері охорони навколишнього природного середовища належить:</w:t>
      </w:r>
    </w:p>
    <w:p w:rsidR="00455B3E" w:rsidRPr="00455B3E" w:rsidRDefault="00455B3E" w:rsidP="00455B3E">
      <w:pPr>
        <w:shd w:val="clear" w:color="auto" w:fill="FFFFFF"/>
        <w:ind w:firstLine="709"/>
        <w:jc w:val="both"/>
        <w:rPr>
          <w:rFonts w:ascii="Times New Roman" w:hAnsi="Times New Roman" w:cs="Times New Roman"/>
          <w:color w:val="000000" w:themeColor="text1"/>
          <w:sz w:val="28"/>
          <w:szCs w:val="28"/>
          <w:lang w:val="uk-UA" w:eastAsia="uk-UA"/>
        </w:rPr>
      </w:pPr>
      <w:bookmarkStart w:id="23" w:name="n353"/>
      <w:bookmarkEnd w:id="23"/>
      <w:r w:rsidRPr="00455B3E">
        <w:rPr>
          <w:rFonts w:ascii="Times New Roman" w:hAnsi="Times New Roman" w:cs="Times New Roman"/>
          <w:color w:val="000000" w:themeColor="text1"/>
          <w:sz w:val="28"/>
          <w:szCs w:val="28"/>
          <w:lang w:val="uk-UA" w:eastAsia="uk-UA"/>
        </w:rPr>
        <w:t>а) забезпечення реалізації державної політики у сфері заповідної справи, формування, збереження та використання екологічної мережі, здійснення управління та регулювання у сфері охорони і використання територій та об'єктів природно-заповідного фонду України на відповідній території;</w:t>
      </w:r>
    </w:p>
    <w:p w:rsidR="00455B3E" w:rsidRPr="00455B3E" w:rsidRDefault="00455B3E" w:rsidP="00455B3E">
      <w:pPr>
        <w:shd w:val="clear" w:color="auto" w:fill="FFFFFF"/>
        <w:ind w:firstLine="709"/>
        <w:jc w:val="both"/>
        <w:rPr>
          <w:rFonts w:ascii="Times New Roman" w:hAnsi="Times New Roman" w:cs="Times New Roman"/>
          <w:color w:val="000000" w:themeColor="text1"/>
          <w:sz w:val="28"/>
          <w:szCs w:val="28"/>
          <w:lang w:val="uk-UA" w:eastAsia="uk-UA"/>
        </w:rPr>
      </w:pPr>
      <w:r w:rsidRPr="00455B3E">
        <w:rPr>
          <w:rFonts w:ascii="Times New Roman" w:hAnsi="Times New Roman" w:cs="Times New Roman"/>
          <w:color w:val="000000" w:themeColor="text1"/>
          <w:sz w:val="28"/>
          <w:szCs w:val="28"/>
          <w:lang w:val="uk-UA" w:eastAsia="uk-UA"/>
        </w:rPr>
        <w:t>б) участь у проведенні моніторингу стану навколишнього природного середовища;</w:t>
      </w:r>
    </w:p>
    <w:p w:rsidR="00455B3E" w:rsidRPr="00455B3E" w:rsidRDefault="00455B3E" w:rsidP="00455B3E">
      <w:pPr>
        <w:shd w:val="clear" w:color="auto" w:fill="FFFFFF"/>
        <w:ind w:firstLine="709"/>
        <w:jc w:val="both"/>
        <w:rPr>
          <w:rFonts w:ascii="Times New Roman" w:hAnsi="Times New Roman" w:cs="Times New Roman"/>
          <w:color w:val="000000" w:themeColor="text1"/>
          <w:sz w:val="28"/>
          <w:szCs w:val="28"/>
          <w:lang w:val="uk-UA" w:eastAsia="uk-UA"/>
        </w:rPr>
      </w:pPr>
      <w:r w:rsidRPr="00455B3E">
        <w:rPr>
          <w:rFonts w:ascii="Times New Roman" w:hAnsi="Times New Roman" w:cs="Times New Roman"/>
          <w:color w:val="000000" w:themeColor="text1"/>
          <w:sz w:val="28"/>
          <w:szCs w:val="28"/>
          <w:lang w:val="uk-UA" w:eastAsia="uk-UA"/>
        </w:rPr>
        <w:t>г) реалізація повноважень у сфері оцінки впливу на довкілля відповідно до законодавства про оцінку впливу на довкілля;</w:t>
      </w:r>
    </w:p>
    <w:p w:rsidR="00455B3E" w:rsidRPr="00455B3E" w:rsidRDefault="00455B3E" w:rsidP="00455B3E">
      <w:pPr>
        <w:shd w:val="clear" w:color="auto" w:fill="FFFFFF"/>
        <w:ind w:firstLine="709"/>
        <w:jc w:val="both"/>
        <w:rPr>
          <w:rFonts w:ascii="Times New Roman" w:hAnsi="Times New Roman" w:cs="Times New Roman"/>
          <w:color w:val="000000" w:themeColor="text1"/>
          <w:sz w:val="28"/>
          <w:szCs w:val="28"/>
          <w:lang w:val="uk-UA" w:eastAsia="uk-UA"/>
        </w:rPr>
      </w:pPr>
      <w:r w:rsidRPr="00455B3E">
        <w:rPr>
          <w:rFonts w:ascii="Times New Roman" w:hAnsi="Times New Roman" w:cs="Times New Roman"/>
          <w:color w:val="000000" w:themeColor="text1"/>
          <w:sz w:val="28"/>
          <w:szCs w:val="28"/>
          <w:lang w:val="uk-UA" w:eastAsia="uk-UA"/>
        </w:rPr>
        <w:t>ґ) затвердження за поданням центрального органу виконавчої влади, що реалізує державну політику у сфері охорони навколишнього природного середовища, для підприємств, установ і організацій лімітів використання природних ресурсів (крім природних ресурсів загальнодержавного значення), скидів забруднюючих речовин у навколишнє природне середовище (крім скидів, що призводять до забруднення природних ресурсів загальнодержавного значення, навколишнього природного середовища за межами відповідної території);</w:t>
      </w:r>
    </w:p>
    <w:p w:rsidR="00455B3E" w:rsidRPr="00455B3E" w:rsidRDefault="00455B3E" w:rsidP="00455B3E">
      <w:pPr>
        <w:shd w:val="clear" w:color="auto" w:fill="FFFFFF"/>
        <w:ind w:firstLine="709"/>
        <w:jc w:val="both"/>
        <w:rPr>
          <w:rFonts w:ascii="Times New Roman" w:hAnsi="Times New Roman" w:cs="Times New Roman"/>
          <w:color w:val="000000" w:themeColor="text1"/>
          <w:sz w:val="28"/>
          <w:szCs w:val="28"/>
          <w:lang w:val="uk-UA" w:eastAsia="uk-UA"/>
        </w:rPr>
      </w:pPr>
      <w:r w:rsidRPr="00455B3E">
        <w:rPr>
          <w:rFonts w:ascii="Times New Roman" w:hAnsi="Times New Roman" w:cs="Times New Roman"/>
          <w:color w:val="000000" w:themeColor="text1"/>
          <w:sz w:val="28"/>
          <w:szCs w:val="28"/>
          <w:lang w:val="uk-UA" w:eastAsia="uk-UA"/>
        </w:rPr>
        <w:t>д) видача дозволів на викиди шкідливих речовин у навколишнє природне середовище, спеціальне використання природних ресурсів відповідно до законодавства;</w:t>
      </w:r>
    </w:p>
    <w:p w:rsidR="00455B3E" w:rsidRPr="00455B3E" w:rsidRDefault="00455B3E" w:rsidP="00455B3E">
      <w:pPr>
        <w:shd w:val="clear" w:color="auto" w:fill="FFFFFF"/>
        <w:ind w:firstLine="709"/>
        <w:jc w:val="both"/>
        <w:rPr>
          <w:rFonts w:ascii="Times New Roman" w:hAnsi="Times New Roman" w:cs="Times New Roman"/>
          <w:color w:val="000000" w:themeColor="text1"/>
          <w:sz w:val="28"/>
          <w:szCs w:val="28"/>
          <w:lang w:val="uk-UA" w:eastAsia="uk-UA"/>
        </w:rPr>
      </w:pPr>
      <w:r w:rsidRPr="00455B3E">
        <w:rPr>
          <w:rFonts w:ascii="Times New Roman" w:hAnsi="Times New Roman" w:cs="Times New Roman"/>
          <w:color w:val="000000" w:themeColor="text1"/>
          <w:sz w:val="28"/>
          <w:szCs w:val="28"/>
          <w:lang w:val="uk-UA" w:eastAsia="uk-UA"/>
        </w:rPr>
        <w:t>д</w:t>
      </w:r>
      <w:r w:rsidRPr="00455B3E">
        <w:rPr>
          <w:rFonts w:ascii="Times New Roman" w:hAnsi="Times New Roman" w:cs="Times New Roman"/>
          <w:b/>
          <w:bCs/>
          <w:color w:val="000000" w:themeColor="text1"/>
          <w:sz w:val="28"/>
          <w:szCs w:val="28"/>
          <w:vertAlign w:val="superscript"/>
          <w:lang w:val="uk-UA" w:eastAsia="uk-UA"/>
        </w:rPr>
        <w:t>-1</w:t>
      </w:r>
      <w:r w:rsidRPr="00455B3E">
        <w:rPr>
          <w:rFonts w:ascii="Times New Roman" w:hAnsi="Times New Roman" w:cs="Times New Roman"/>
          <w:color w:val="000000" w:themeColor="text1"/>
          <w:sz w:val="28"/>
          <w:szCs w:val="28"/>
          <w:lang w:val="uk-UA" w:eastAsia="uk-UA"/>
        </w:rPr>
        <w:t>) реалізація повноважень у сфері стратегічної екологічної оцінки відповідно до законодавства про стратегічну екологічну оцінку;</w:t>
      </w:r>
    </w:p>
    <w:p w:rsidR="00455B3E" w:rsidRPr="00455B3E" w:rsidRDefault="00455B3E" w:rsidP="00455B3E">
      <w:pPr>
        <w:shd w:val="clear" w:color="auto" w:fill="FFFFFF"/>
        <w:ind w:firstLine="709"/>
        <w:jc w:val="both"/>
        <w:rPr>
          <w:rFonts w:ascii="Times New Roman" w:hAnsi="Times New Roman" w:cs="Times New Roman"/>
          <w:color w:val="000000" w:themeColor="text1"/>
          <w:sz w:val="28"/>
          <w:szCs w:val="28"/>
          <w:lang w:val="uk-UA" w:eastAsia="uk-UA"/>
        </w:rPr>
      </w:pPr>
      <w:r w:rsidRPr="00455B3E">
        <w:rPr>
          <w:rFonts w:ascii="Times New Roman" w:hAnsi="Times New Roman" w:cs="Times New Roman"/>
          <w:color w:val="000000" w:themeColor="text1"/>
          <w:sz w:val="28"/>
          <w:szCs w:val="28"/>
          <w:lang w:val="uk-UA" w:eastAsia="uk-UA"/>
        </w:rPr>
        <w:t>е) вирішення інших питань у сфері охорони навколишнього природного середовища відповідно до закону.</w:t>
      </w:r>
    </w:p>
    <w:p w:rsidR="0044639E" w:rsidRPr="0073112B" w:rsidRDefault="0044639E" w:rsidP="0073112B">
      <w:pPr>
        <w:pStyle w:val="rvps2"/>
        <w:shd w:val="clear" w:color="auto" w:fill="FFFFFF"/>
        <w:spacing w:before="0" w:beforeAutospacing="0" w:after="0" w:afterAutospacing="0"/>
        <w:ind w:firstLine="709"/>
        <w:jc w:val="both"/>
        <w:rPr>
          <w:color w:val="000000"/>
          <w:sz w:val="28"/>
          <w:szCs w:val="28"/>
        </w:rPr>
      </w:pPr>
      <w:r w:rsidRPr="0073112B">
        <w:rPr>
          <w:sz w:val="28"/>
          <w:szCs w:val="28"/>
          <w:lang w:eastAsia="ru-RU"/>
        </w:rPr>
        <w:t xml:space="preserve">Засади екологічної політики України визначені Законом України «Про Основні засади (стратегію) державної екологічної політики України на період до 2030 року» (№ 2697-VIII від 28.02.2019). Закон передбачає </w:t>
      </w:r>
      <w:r w:rsidRPr="0073112B">
        <w:rPr>
          <w:color w:val="000000"/>
          <w:sz w:val="28"/>
          <w:szCs w:val="28"/>
        </w:rPr>
        <w:t xml:space="preserve">інтегрування екологічних вимог під час розроблення і затвердження документів державного планування, галузевого (секторального), регіонального та місцевого розвитку. </w:t>
      </w:r>
    </w:p>
    <w:p w:rsidR="0044639E" w:rsidRPr="0073112B" w:rsidRDefault="0044639E" w:rsidP="0073112B">
      <w:pPr>
        <w:pStyle w:val="rvps2"/>
        <w:shd w:val="clear" w:color="auto" w:fill="FFFFFF"/>
        <w:spacing w:before="0" w:beforeAutospacing="0" w:after="0" w:afterAutospacing="0"/>
        <w:ind w:firstLine="709"/>
        <w:jc w:val="both"/>
        <w:rPr>
          <w:sz w:val="28"/>
          <w:szCs w:val="28"/>
        </w:rPr>
      </w:pPr>
      <w:r w:rsidRPr="0073112B">
        <w:rPr>
          <w:sz w:val="28"/>
          <w:szCs w:val="28"/>
        </w:rPr>
        <w:t>Відповідно до У</w:t>
      </w:r>
      <w:r w:rsidRPr="0073112B">
        <w:rPr>
          <w:bCs/>
          <w:sz w:val="28"/>
          <w:szCs w:val="28"/>
        </w:rPr>
        <w:t>казу Президента України «</w:t>
      </w:r>
      <w:r w:rsidRPr="0073112B">
        <w:rPr>
          <w:sz w:val="28"/>
          <w:szCs w:val="28"/>
          <w:shd w:val="clear" w:color="auto" w:fill="FFFFFF"/>
        </w:rPr>
        <w:t>Про Цілі сталого розвитку України на період до 2030 року»</w:t>
      </w:r>
      <w:r w:rsidRPr="0073112B">
        <w:rPr>
          <w:bCs/>
          <w:sz w:val="28"/>
          <w:szCs w:val="28"/>
        </w:rPr>
        <w:t xml:space="preserve"> (№ 722/2019) м</w:t>
      </w:r>
      <w:r w:rsidRPr="0073112B">
        <w:rPr>
          <w:sz w:val="28"/>
          <w:szCs w:val="28"/>
        </w:rPr>
        <w:t xml:space="preserve">ає бути забезпечено дотримання Цілей сталого розвитку України на період до 2030 року. </w:t>
      </w:r>
    </w:p>
    <w:p w:rsidR="0044639E" w:rsidRPr="0073112B" w:rsidRDefault="0044639E" w:rsidP="0073112B">
      <w:pPr>
        <w:ind w:firstLine="709"/>
        <w:jc w:val="both"/>
        <w:rPr>
          <w:rFonts w:ascii="Times New Roman" w:hAnsi="Times New Roman" w:cs="Times New Roman"/>
          <w:sz w:val="28"/>
          <w:szCs w:val="28"/>
          <w:lang w:val="uk-UA"/>
        </w:rPr>
      </w:pPr>
      <w:r w:rsidRPr="0073112B">
        <w:rPr>
          <w:rFonts w:ascii="Times New Roman" w:hAnsi="Times New Roman" w:cs="Times New Roman"/>
          <w:sz w:val="28"/>
          <w:szCs w:val="28"/>
          <w:lang w:val="uk-UA"/>
        </w:rPr>
        <w:t xml:space="preserve">Основними міжнародними правовими документами щодо СЕО є Протокол про стратегічну екологічну оцінку (Протокол про СЕО) до Конвенції про оцінку впливу на навколишнє середовище у транскордонному контексті (Конвенція Еспо), ратифікований Верховною Радою України (№ 562-VIII від 01.07.2015), та Директива 2001/42/ЄС про оцінку впливу окремих планів і програм на навколишнє середовище, імплементація якої передбачена Угодою про асоціацію між Україною та ЄС. В Україні проведення СЕО регламентується </w:t>
      </w:r>
      <w:r w:rsidRPr="0073112B">
        <w:rPr>
          <w:rFonts w:ascii="Times New Roman" w:eastAsia="Calibri" w:hAnsi="Times New Roman" w:cs="Times New Roman"/>
          <w:color w:val="000000"/>
          <w:sz w:val="28"/>
          <w:szCs w:val="28"/>
          <w:lang w:val="uk-UA"/>
        </w:rPr>
        <w:lastRenderedPageBreak/>
        <w:t xml:space="preserve">Законом України «Про стратегічну екологічну </w:t>
      </w:r>
      <w:r w:rsidRPr="0073112B">
        <w:rPr>
          <w:rFonts w:ascii="Times New Roman" w:hAnsi="Times New Roman" w:cs="Times New Roman"/>
          <w:sz w:val="28"/>
          <w:szCs w:val="28"/>
          <w:lang w:val="uk-UA"/>
        </w:rPr>
        <w:t xml:space="preserve">оцінку» (№ 2354-VIII від 20.03.2018). </w:t>
      </w:r>
    </w:p>
    <w:p w:rsidR="0044639E" w:rsidRPr="0073112B" w:rsidRDefault="0044639E" w:rsidP="0073112B">
      <w:pPr>
        <w:autoSpaceDE w:val="0"/>
        <w:autoSpaceDN w:val="0"/>
        <w:adjustRightInd w:val="0"/>
        <w:ind w:firstLine="709"/>
        <w:jc w:val="both"/>
        <w:rPr>
          <w:rFonts w:ascii="Times New Roman" w:hAnsi="Times New Roman" w:cs="Times New Roman"/>
          <w:sz w:val="28"/>
          <w:szCs w:val="28"/>
          <w:lang w:val="uk-UA"/>
        </w:rPr>
      </w:pPr>
      <w:r w:rsidRPr="0073112B">
        <w:rPr>
          <w:rFonts w:ascii="Times New Roman" w:hAnsi="Times New Roman" w:cs="Times New Roman"/>
          <w:sz w:val="28"/>
          <w:szCs w:val="28"/>
          <w:lang w:val="uk-UA"/>
        </w:rPr>
        <w:t>Юридичні засади поводження з водними ресурсами визначаються Водним кодексом України (</w:t>
      </w:r>
      <w:r w:rsidRPr="0073112B">
        <w:rPr>
          <w:rFonts w:ascii="Times New Roman" w:hAnsi="Times New Roman" w:cs="Times New Roman"/>
          <w:iCs/>
          <w:noProof/>
          <w:sz w:val="28"/>
          <w:szCs w:val="28"/>
          <w:shd w:val="clear" w:color="auto" w:fill="FFFFFF"/>
        </w:rPr>
        <w:t>№ 214/95-ВР від 06.06.95</w:t>
      </w:r>
      <w:r w:rsidRPr="0073112B">
        <w:rPr>
          <w:rFonts w:ascii="Times New Roman" w:hAnsi="Times New Roman" w:cs="Times New Roman"/>
          <w:sz w:val="28"/>
          <w:szCs w:val="28"/>
          <w:lang w:val="uk-UA"/>
        </w:rPr>
        <w:t>) та іншими законодавчими актами, що були розроблені для забезпечення збереження, збалансованого й науково обґрунтованого використання та відновлення водних ресурсів, захисту водних ресурсів від забруднення, зараження й виснаження, запобігання та пом’якшення негативного впливу, покращення екологічного стану водних об’єктів і захисту прав водокористувачів.</w:t>
      </w:r>
    </w:p>
    <w:p w:rsidR="0044639E" w:rsidRPr="0073112B" w:rsidRDefault="0044639E" w:rsidP="0073112B">
      <w:pPr>
        <w:autoSpaceDE w:val="0"/>
        <w:autoSpaceDN w:val="0"/>
        <w:adjustRightInd w:val="0"/>
        <w:ind w:firstLine="709"/>
        <w:jc w:val="both"/>
        <w:rPr>
          <w:rFonts w:ascii="Times New Roman" w:hAnsi="Times New Roman" w:cs="Times New Roman"/>
          <w:sz w:val="28"/>
          <w:szCs w:val="28"/>
          <w:lang w:val="uk-UA"/>
        </w:rPr>
      </w:pPr>
      <w:r w:rsidRPr="0073112B">
        <w:rPr>
          <w:rFonts w:ascii="Times New Roman" w:hAnsi="Times New Roman" w:cs="Times New Roman"/>
          <w:sz w:val="28"/>
          <w:szCs w:val="28"/>
          <w:lang w:val="uk-UA"/>
        </w:rPr>
        <w:t>Найголовнішими питаннями у сфері водопостачання та водовідведення є дозвіл на забір води із джерел водопостачання (дозвіл на спеціальне водокористування) і дозвіл на скидання очищених та неочищених стічних вод у навколишнє середовище. З 18 травня 2013 р. дозволи на спеціальне водокористування надаються не Мінприроди</w:t>
      </w:r>
      <w:r w:rsidRPr="0073112B">
        <w:rPr>
          <w:rFonts w:ascii="Times New Roman" w:hAnsi="Times New Roman" w:cs="Times New Roman"/>
          <w:sz w:val="28"/>
          <w:szCs w:val="28"/>
        </w:rPr>
        <w:t xml:space="preserve"> </w:t>
      </w:r>
      <w:r w:rsidRPr="0073112B">
        <w:rPr>
          <w:rFonts w:ascii="Times New Roman" w:hAnsi="Times New Roman" w:cs="Times New Roman"/>
          <w:sz w:val="28"/>
          <w:szCs w:val="28"/>
          <w:lang w:val="uk-UA"/>
        </w:rPr>
        <w:t>України, а Радою міністрів АР Крим і обласними адміністраціями (для водних ресурсів державного значення) та органами виконавчої влади з питань охорони навколишнього природного середовища АР Крим і обласними радами (для водних ресурсів місцевого значення). Водночас процедури надання таких дозволів залишилися незмінними.</w:t>
      </w:r>
    </w:p>
    <w:p w:rsidR="0044639E" w:rsidRPr="0073112B" w:rsidRDefault="0044639E" w:rsidP="0073112B">
      <w:pPr>
        <w:autoSpaceDE w:val="0"/>
        <w:autoSpaceDN w:val="0"/>
        <w:adjustRightInd w:val="0"/>
        <w:ind w:firstLine="709"/>
        <w:jc w:val="both"/>
        <w:rPr>
          <w:rFonts w:ascii="Times New Roman" w:hAnsi="Times New Roman" w:cs="Times New Roman"/>
          <w:sz w:val="28"/>
          <w:szCs w:val="28"/>
          <w:lang w:val="uk-UA"/>
        </w:rPr>
      </w:pPr>
      <w:r w:rsidRPr="0073112B">
        <w:rPr>
          <w:rFonts w:ascii="Times New Roman" w:hAnsi="Times New Roman" w:cs="Times New Roman"/>
          <w:sz w:val="28"/>
          <w:szCs w:val="28"/>
          <w:lang w:val="uk-UA"/>
        </w:rPr>
        <w:t>Основне чинне екологічне законодавство та норми у сфері користування водними ресурсами:</w:t>
      </w:r>
    </w:p>
    <w:p w:rsidR="0044639E" w:rsidRPr="0073112B" w:rsidRDefault="0044639E" w:rsidP="004217BB">
      <w:pPr>
        <w:pStyle w:val="af6"/>
        <w:numPr>
          <w:ilvl w:val="0"/>
          <w:numId w:val="14"/>
        </w:numPr>
        <w:suppressAutoHyphens w:val="0"/>
        <w:autoSpaceDE w:val="0"/>
        <w:autoSpaceDN w:val="0"/>
        <w:adjustRightInd w:val="0"/>
        <w:spacing w:after="0" w:line="240" w:lineRule="auto"/>
        <w:ind w:left="0" w:firstLine="851"/>
        <w:contextualSpacing/>
        <w:jc w:val="both"/>
        <w:rPr>
          <w:rFonts w:ascii="Times New Roman" w:hAnsi="Times New Roman" w:cs="Times New Roman"/>
          <w:sz w:val="28"/>
          <w:szCs w:val="28"/>
        </w:rPr>
      </w:pPr>
      <w:r w:rsidRPr="0073112B">
        <w:rPr>
          <w:rFonts w:ascii="Times New Roman" w:hAnsi="Times New Roman" w:cs="Times New Roman"/>
          <w:sz w:val="28"/>
          <w:szCs w:val="28"/>
        </w:rPr>
        <w:t xml:space="preserve">постанова Кабінету Міністрів України </w:t>
      </w:r>
      <w:r w:rsidR="00591FAD" w:rsidRPr="00591FAD">
        <w:rPr>
          <w:rFonts w:ascii="Times New Roman" w:hAnsi="Times New Roman" w:cs="Times New Roman"/>
          <w:bCs/>
          <w:color w:val="212529"/>
          <w:sz w:val="28"/>
          <w:szCs w:val="28"/>
          <w:shd w:val="clear" w:color="auto" w:fill="FFFFFF"/>
        </w:rPr>
        <w:t xml:space="preserve">від </w:t>
      </w:r>
      <w:r w:rsidR="00591FAD" w:rsidRPr="00591FAD">
        <w:rPr>
          <w:rFonts w:ascii="Times New Roman" w:hAnsi="Times New Roman" w:cs="Times New Roman"/>
          <w:bCs/>
          <w:color w:val="000000" w:themeColor="text1"/>
          <w:sz w:val="28"/>
          <w:szCs w:val="28"/>
          <w:shd w:val="clear" w:color="auto" w:fill="FFFFFF"/>
        </w:rPr>
        <w:t>13.03.2002 № 321</w:t>
      </w:r>
      <w:r w:rsidR="00591FAD" w:rsidRPr="00591FAD">
        <w:rPr>
          <w:rFonts w:ascii="Consolas" w:hAnsi="Consolas" w:cs="Consolas"/>
          <w:b/>
          <w:bCs/>
          <w:color w:val="000000" w:themeColor="text1"/>
          <w:shd w:val="clear" w:color="auto" w:fill="FFFFFF"/>
        </w:rPr>
        <w:t xml:space="preserve"> </w:t>
      </w:r>
      <w:r w:rsidRPr="0073112B">
        <w:rPr>
          <w:rFonts w:ascii="Times New Roman" w:hAnsi="Times New Roman" w:cs="Times New Roman"/>
          <w:sz w:val="28"/>
          <w:szCs w:val="28"/>
        </w:rPr>
        <w:t>«Про затвердження Порядку видачі дозволів на спеціальне водокористування»;</w:t>
      </w:r>
    </w:p>
    <w:p w:rsidR="0044639E" w:rsidRPr="0073112B" w:rsidRDefault="0044639E" w:rsidP="004217BB">
      <w:pPr>
        <w:pStyle w:val="af6"/>
        <w:numPr>
          <w:ilvl w:val="0"/>
          <w:numId w:val="14"/>
        </w:numPr>
        <w:suppressAutoHyphens w:val="0"/>
        <w:autoSpaceDE w:val="0"/>
        <w:autoSpaceDN w:val="0"/>
        <w:adjustRightInd w:val="0"/>
        <w:spacing w:after="0" w:line="240" w:lineRule="auto"/>
        <w:ind w:left="0" w:firstLine="851"/>
        <w:contextualSpacing/>
        <w:jc w:val="both"/>
        <w:rPr>
          <w:rFonts w:ascii="Times New Roman" w:hAnsi="Times New Roman" w:cs="Times New Roman"/>
          <w:sz w:val="28"/>
          <w:szCs w:val="28"/>
        </w:rPr>
      </w:pPr>
      <w:r w:rsidRPr="0073112B">
        <w:rPr>
          <w:rFonts w:ascii="Times New Roman" w:hAnsi="Times New Roman" w:cs="Times New Roman"/>
          <w:sz w:val="28"/>
          <w:szCs w:val="28"/>
        </w:rPr>
        <w:t xml:space="preserve">постанова Кабінету Міністрів України </w:t>
      </w:r>
      <w:r w:rsidR="00591FAD">
        <w:rPr>
          <w:rFonts w:ascii="Times New Roman" w:hAnsi="Times New Roman" w:cs="Times New Roman"/>
          <w:sz w:val="28"/>
          <w:szCs w:val="28"/>
        </w:rPr>
        <w:t xml:space="preserve">від </w:t>
      </w:r>
      <w:r w:rsidR="00591FAD" w:rsidRPr="00591FAD">
        <w:rPr>
          <w:rFonts w:ascii="Times New Roman" w:hAnsi="Times New Roman" w:cs="Times New Roman"/>
          <w:bCs/>
          <w:color w:val="000000" w:themeColor="text1"/>
          <w:sz w:val="28"/>
          <w:szCs w:val="28"/>
          <w:shd w:val="clear" w:color="auto" w:fill="FFFFFF"/>
        </w:rPr>
        <w:t>11.09.1996 № 1100</w:t>
      </w:r>
      <w:r w:rsidR="00591FAD" w:rsidRPr="00591FAD">
        <w:rPr>
          <w:rFonts w:ascii="Times New Roman" w:hAnsi="Times New Roman" w:cs="Times New Roman"/>
          <w:color w:val="000000" w:themeColor="text1"/>
          <w:sz w:val="28"/>
          <w:szCs w:val="28"/>
        </w:rPr>
        <w:t xml:space="preserve"> </w:t>
      </w:r>
      <w:r w:rsidRPr="0073112B">
        <w:rPr>
          <w:rFonts w:ascii="Times New Roman" w:hAnsi="Times New Roman" w:cs="Times New Roman"/>
          <w:sz w:val="28"/>
          <w:szCs w:val="28"/>
        </w:rPr>
        <w:t>«Про Порядок розроблення і затвердження нормативів гранично допустимого скидання забруднюючих речовин та перелік забруднюючих речовин, скидання яких нормується»;</w:t>
      </w:r>
    </w:p>
    <w:p w:rsidR="0044639E" w:rsidRPr="0073112B" w:rsidRDefault="0044639E" w:rsidP="004217BB">
      <w:pPr>
        <w:pStyle w:val="af6"/>
        <w:numPr>
          <w:ilvl w:val="0"/>
          <w:numId w:val="14"/>
        </w:numPr>
        <w:suppressAutoHyphens w:val="0"/>
        <w:autoSpaceDE w:val="0"/>
        <w:autoSpaceDN w:val="0"/>
        <w:adjustRightInd w:val="0"/>
        <w:spacing w:after="0" w:line="240" w:lineRule="auto"/>
        <w:ind w:left="0" w:firstLine="851"/>
        <w:contextualSpacing/>
        <w:jc w:val="both"/>
        <w:rPr>
          <w:rFonts w:ascii="Times New Roman" w:hAnsi="Times New Roman" w:cs="Times New Roman"/>
          <w:sz w:val="28"/>
          <w:szCs w:val="28"/>
        </w:rPr>
      </w:pPr>
      <w:r w:rsidRPr="0073112B">
        <w:rPr>
          <w:rFonts w:ascii="Times New Roman" w:hAnsi="Times New Roman" w:cs="Times New Roman"/>
          <w:sz w:val="28"/>
          <w:szCs w:val="28"/>
        </w:rPr>
        <w:t>Державні санітарні норми та правила «Питна вода. Гігієнічні вимоги до води питної, призначеної для споживання людиною»;</w:t>
      </w:r>
    </w:p>
    <w:p w:rsidR="00BE2F8F" w:rsidRDefault="0044639E" w:rsidP="004217BB">
      <w:pPr>
        <w:pStyle w:val="af6"/>
        <w:numPr>
          <w:ilvl w:val="0"/>
          <w:numId w:val="14"/>
        </w:numPr>
        <w:suppressAutoHyphens w:val="0"/>
        <w:autoSpaceDE w:val="0"/>
        <w:autoSpaceDN w:val="0"/>
        <w:adjustRightInd w:val="0"/>
        <w:spacing w:after="0" w:line="240" w:lineRule="auto"/>
        <w:ind w:left="0" w:firstLine="851"/>
        <w:contextualSpacing/>
        <w:jc w:val="both"/>
        <w:rPr>
          <w:rFonts w:ascii="Times New Roman" w:hAnsi="Times New Roman" w:cs="Times New Roman"/>
          <w:sz w:val="28"/>
          <w:szCs w:val="28"/>
        </w:rPr>
      </w:pPr>
      <w:r w:rsidRPr="0073112B">
        <w:rPr>
          <w:rFonts w:ascii="Times New Roman" w:hAnsi="Times New Roman" w:cs="Times New Roman"/>
          <w:sz w:val="28"/>
          <w:szCs w:val="28"/>
        </w:rPr>
        <w:t xml:space="preserve">наказ Міністерства екології та природних ресурсів України </w:t>
      </w:r>
      <w:r w:rsidR="00BE2F8F">
        <w:rPr>
          <w:rFonts w:ascii="Times New Roman" w:hAnsi="Times New Roman" w:cs="Times New Roman"/>
          <w:sz w:val="28"/>
          <w:szCs w:val="28"/>
        </w:rPr>
        <w:t xml:space="preserve">від </w:t>
      </w:r>
      <w:r w:rsidR="00BE2F8F" w:rsidRPr="00BE2F8F">
        <w:rPr>
          <w:rFonts w:ascii="Times New Roman" w:hAnsi="Times New Roman" w:cs="Times New Roman"/>
          <w:bCs/>
          <w:color w:val="333333"/>
          <w:sz w:val="28"/>
          <w:szCs w:val="28"/>
          <w:shd w:val="clear" w:color="auto" w:fill="FFFFFF"/>
        </w:rPr>
        <w:t>05.03.2021  № 173</w:t>
      </w:r>
      <w:r w:rsidR="00BE2F8F" w:rsidRPr="0073112B">
        <w:rPr>
          <w:rFonts w:ascii="Times New Roman" w:hAnsi="Times New Roman" w:cs="Times New Roman"/>
          <w:sz w:val="28"/>
          <w:szCs w:val="28"/>
        </w:rPr>
        <w:t xml:space="preserve"> </w:t>
      </w:r>
      <w:r w:rsidR="00BE2F8F">
        <w:rPr>
          <w:rFonts w:ascii="Times New Roman" w:hAnsi="Times New Roman" w:cs="Times New Roman"/>
          <w:sz w:val="28"/>
          <w:szCs w:val="28"/>
        </w:rPr>
        <w:t>«</w:t>
      </w:r>
      <w:r w:rsidR="00BE2F8F" w:rsidRPr="00BE2F8F">
        <w:rPr>
          <w:rFonts w:ascii="Times New Roman" w:hAnsi="Times New Roman" w:cs="Times New Roman"/>
          <w:bCs/>
          <w:color w:val="333333"/>
          <w:sz w:val="28"/>
          <w:szCs w:val="28"/>
          <w:shd w:val="clear" w:color="auto" w:fill="FFFFFF"/>
        </w:rPr>
        <w:t>Про затвердження Методичних рекомендацій з розроблення нормативів гранично допустимого скидання забруднюючих речовин у водні об'єкти із зворотними водами</w:t>
      </w:r>
      <w:r w:rsidR="00BE2F8F">
        <w:rPr>
          <w:rFonts w:ascii="Times New Roman" w:hAnsi="Times New Roman" w:cs="Times New Roman"/>
          <w:bCs/>
          <w:color w:val="333333"/>
          <w:sz w:val="28"/>
          <w:szCs w:val="28"/>
          <w:shd w:val="clear" w:color="auto" w:fill="FFFFFF"/>
        </w:rPr>
        <w:t>»</w:t>
      </w:r>
    </w:p>
    <w:p w:rsidR="0044639E" w:rsidRPr="0073112B" w:rsidRDefault="0044639E" w:rsidP="004217BB">
      <w:pPr>
        <w:pStyle w:val="af6"/>
        <w:numPr>
          <w:ilvl w:val="0"/>
          <w:numId w:val="14"/>
        </w:numPr>
        <w:suppressAutoHyphens w:val="0"/>
        <w:autoSpaceDE w:val="0"/>
        <w:autoSpaceDN w:val="0"/>
        <w:adjustRightInd w:val="0"/>
        <w:spacing w:after="0" w:line="240" w:lineRule="auto"/>
        <w:ind w:left="0" w:firstLine="851"/>
        <w:contextualSpacing/>
        <w:jc w:val="both"/>
        <w:rPr>
          <w:rFonts w:ascii="Times New Roman" w:hAnsi="Times New Roman" w:cs="Times New Roman"/>
          <w:sz w:val="28"/>
          <w:szCs w:val="28"/>
        </w:rPr>
      </w:pPr>
      <w:r w:rsidRPr="0073112B">
        <w:rPr>
          <w:rFonts w:ascii="Times New Roman" w:hAnsi="Times New Roman" w:cs="Times New Roman"/>
          <w:sz w:val="28"/>
          <w:szCs w:val="28"/>
        </w:rPr>
        <w:t>постанова Кабінету Міністрів України</w:t>
      </w:r>
      <w:r w:rsidR="00591FAD">
        <w:rPr>
          <w:rFonts w:ascii="Times New Roman" w:hAnsi="Times New Roman" w:cs="Times New Roman"/>
          <w:sz w:val="28"/>
          <w:szCs w:val="28"/>
        </w:rPr>
        <w:t xml:space="preserve"> від </w:t>
      </w:r>
      <w:r w:rsidR="00591FAD" w:rsidRPr="00591FAD">
        <w:rPr>
          <w:rFonts w:ascii="Times New Roman" w:hAnsi="Times New Roman" w:cs="Times New Roman"/>
          <w:bCs/>
          <w:color w:val="212529"/>
          <w:sz w:val="28"/>
          <w:szCs w:val="28"/>
          <w:shd w:val="clear" w:color="auto" w:fill="FFFFFF"/>
        </w:rPr>
        <w:t>18.12.1998 №</w:t>
      </w:r>
      <w:r w:rsidR="009D71ED">
        <w:rPr>
          <w:rFonts w:ascii="Times New Roman" w:hAnsi="Times New Roman" w:cs="Times New Roman"/>
          <w:bCs/>
          <w:color w:val="212529"/>
          <w:sz w:val="28"/>
          <w:szCs w:val="28"/>
          <w:shd w:val="clear" w:color="auto" w:fill="FFFFFF"/>
        </w:rPr>
        <w:t> </w:t>
      </w:r>
      <w:r w:rsidR="00591FAD" w:rsidRPr="00591FAD">
        <w:rPr>
          <w:rFonts w:ascii="Times New Roman" w:hAnsi="Times New Roman" w:cs="Times New Roman"/>
          <w:bCs/>
          <w:color w:val="212529"/>
          <w:sz w:val="28"/>
          <w:szCs w:val="28"/>
          <w:shd w:val="clear" w:color="auto" w:fill="FFFFFF"/>
        </w:rPr>
        <w:t>2024</w:t>
      </w:r>
      <w:r w:rsidR="00591FAD">
        <w:rPr>
          <w:rFonts w:ascii="Consolas" w:hAnsi="Consolas" w:cs="Consolas"/>
          <w:b/>
          <w:bCs/>
          <w:color w:val="212529"/>
          <w:shd w:val="clear" w:color="auto" w:fill="FFFFFF"/>
        </w:rPr>
        <w:t xml:space="preserve"> </w:t>
      </w:r>
      <w:r w:rsidRPr="0073112B">
        <w:rPr>
          <w:rFonts w:ascii="Times New Roman" w:hAnsi="Times New Roman" w:cs="Times New Roman"/>
          <w:sz w:val="28"/>
          <w:szCs w:val="28"/>
        </w:rPr>
        <w:t>«Про правовий режим зон санітарної охорони водних об'єктів».</w:t>
      </w:r>
    </w:p>
    <w:p w:rsidR="0044639E" w:rsidRPr="0073112B" w:rsidRDefault="0044639E" w:rsidP="004217BB">
      <w:pPr>
        <w:autoSpaceDE w:val="0"/>
        <w:autoSpaceDN w:val="0"/>
        <w:adjustRightInd w:val="0"/>
        <w:ind w:firstLine="851"/>
        <w:jc w:val="both"/>
        <w:rPr>
          <w:rFonts w:ascii="Times New Roman" w:hAnsi="Times New Roman" w:cs="Times New Roman"/>
          <w:sz w:val="28"/>
          <w:szCs w:val="28"/>
          <w:lang w:val="uk-UA"/>
        </w:rPr>
      </w:pPr>
      <w:r w:rsidRPr="0073112B">
        <w:rPr>
          <w:rFonts w:ascii="Times New Roman" w:hAnsi="Times New Roman" w:cs="Times New Roman"/>
          <w:sz w:val="28"/>
          <w:szCs w:val="28"/>
          <w:lang w:val="uk-UA"/>
        </w:rPr>
        <w:t xml:space="preserve">Правове й інституційне регулювання та ключові екологічні вимоги у сфері охорони атмосферного повітря визначаються в Законі України «Про охорону атмосферного повітря» (2707-XII від </w:t>
      </w:r>
      <w:hyperlink r:id="rId15" w:tgtFrame="_blank" w:history="1">
        <w:r w:rsidRPr="0073112B">
          <w:rPr>
            <w:rFonts w:ascii="Times New Roman" w:hAnsi="Times New Roman" w:cs="Times New Roman"/>
            <w:sz w:val="28"/>
            <w:szCs w:val="28"/>
            <w:lang w:val="uk-UA"/>
          </w:rPr>
          <w:t>16.10.92</w:t>
        </w:r>
      </w:hyperlink>
      <w:r w:rsidRPr="0073112B">
        <w:rPr>
          <w:rFonts w:ascii="Times New Roman" w:hAnsi="Times New Roman" w:cs="Times New Roman"/>
          <w:sz w:val="28"/>
          <w:szCs w:val="28"/>
          <w:lang w:val="uk-UA"/>
        </w:rPr>
        <w:t>). Основне чинне законодавство та норми у сфері захисту атмосферного повітря:</w:t>
      </w:r>
    </w:p>
    <w:p w:rsidR="0044639E" w:rsidRPr="0073112B" w:rsidRDefault="0044639E" w:rsidP="004217BB">
      <w:pPr>
        <w:pStyle w:val="af6"/>
        <w:numPr>
          <w:ilvl w:val="0"/>
          <w:numId w:val="15"/>
        </w:numPr>
        <w:suppressAutoHyphens w:val="0"/>
        <w:autoSpaceDE w:val="0"/>
        <w:autoSpaceDN w:val="0"/>
        <w:adjustRightInd w:val="0"/>
        <w:spacing w:after="0" w:line="240" w:lineRule="auto"/>
        <w:ind w:left="0" w:firstLine="851"/>
        <w:contextualSpacing/>
        <w:jc w:val="both"/>
        <w:rPr>
          <w:rFonts w:ascii="Times New Roman" w:hAnsi="Times New Roman" w:cs="Times New Roman"/>
          <w:sz w:val="28"/>
          <w:szCs w:val="28"/>
        </w:rPr>
      </w:pPr>
      <w:r w:rsidRPr="0073112B">
        <w:rPr>
          <w:rFonts w:ascii="Times New Roman" w:hAnsi="Times New Roman" w:cs="Times New Roman"/>
          <w:sz w:val="28"/>
          <w:szCs w:val="28"/>
        </w:rPr>
        <w:t xml:space="preserve">постанова Кабінету Міністрів України </w:t>
      </w:r>
      <w:r w:rsidR="00591FAD" w:rsidRPr="00591FAD">
        <w:rPr>
          <w:rFonts w:ascii="Times New Roman" w:hAnsi="Times New Roman" w:cs="Times New Roman"/>
          <w:bCs/>
          <w:color w:val="000000" w:themeColor="text1"/>
          <w:sz w:val="28"/>
          <w:szCs w:val="28"/>
          <w:shd w:val="clear" w:color="auto" w:fill="FFFFFF"/>
        </w:rPr>
        <w:t>13.03. 2002 № 300</w:t>
      </w:r>
      <w:r w:rsidR="00591FAD" w:rsidRPr="00591FAD">
        <w:rPr>
          <w:rFonts w:ascii="Consolas" w:hAnsi="Consolas" w:cs="Consolas"/>
          <w:b/>
          <w:bCs/>
          <w:color w:val="000000" w:themeColor="text1"/>
          <w:shd w:val="clear" w:color="auto" w:fill="FFFFFF"/>
        </w:rPr>
        <w:t xml:space="preserve"> </w:t>
      </w:r>
      <w:r w:rsidRPr="0073112B">
        <w:rPr>
          <w:rFonts w:ascii="Times New Roman" w:hAnsi="Times New Roman" w:cs="Times New Roman"/>
          <w:sz w:val="28"/>
          <w:szCs w:val="28"/>
        </w:rPr>
        <w:t>«Про Порядок розроблення і затвердження нормативів граничнодопустимого рівня впливу фізичних та біологічних факторів стаціонарних джерел забруднення на стан атмосферного повітря»;</w:t>
      </w:r>
    </w:p>
    <w:p w:rsidR="0044639E" w:rsidRPr="0073112B" w:rsidRDefault="0044639E" w:rsidP="004217BB">
      <w:pPr>
        <w:pStyle w:val="af6"/>
        <w:numPr>
          <w:ilvl w:val="0"/>
          <w:numId w:val="15"/>
        </w:numPr>
        <w:suppressAutoHyphens w:val="0"/>
        <w:autoSpaceDE w:val="0"/>
        <w:autoSpaceDN w:val="0"/>
        <w:adjustRightInd w:val="0"/>
        <w:spacing w:after="0" w:line="240" w:lineRule="auto"/>
        <w:ind w:left="0" w:firstLine="851"/>
        <w:contextualSpacing/>
        <w:jc w:val="both"/>
        <w:rPr>
          <w:rFonts w:ascii="Times New Roman" w:hAnsi="Times New Roman" w:cs="Times New Roman"/>
          <w:sz w:val="28"/>
          <w:szCs w:val="28"/>
        </w:rPr>
      </w:pPr>
      <w:r w:rsidRPr="0073112B">
        <w:rPr>
          <w:rFonts w:ascii="Times New Roman" w:hAnsi="Times New Roman" w:cs="Times New Roman"/>
          <w:sz w:val="28"/>
          <w:szCs w:val="28"/>
        </w:rPr>
        <w:t>посібник з інвентаризації джерел викидів в атмосферне повітря;</w:t>
      </w:r>
    </w:p>
    <w:p w:rsidR="0044639E" w:rsidRPr="0073112B" w:rsidRDefault="0044639E" w:rsidP="004217BB">
      <w:pPr>
        <w:pStyle w:val="af6"/>
        <w:numPr>
          <w:ilvl w:val="0"/>
          <w:numId w:val="15"/>
        </w:numPr>
        <w:suppressAutoHyphens w:val="0"/>
        <w:autoSpaceDE w:val="0"/>
        <w:autoSpaceDN w:val="0"/>
        <w:adjustRightInd w:val="0"/>
        <w:spacing w:after="0" w:line="240" w:lineRule="auto"/>
        <w:ind w:left="0" w:firstLine="851"/>
        <w:contextualSpacing/>
        <w:jc w:val="both"/>
        <w:rPr>
          <w:rFonts w:ascii="Times New Roman" w:hAnsi="Times New Roman" w:cs="Times New Roman"/>
          <w:sz w:val="28"/>
          <w:szCs w:val="28"/>
        </w:rPr>
      </w:pPr>
      <w:r w:rsidRPr="0073112B">
        <w:rPr>
          <w:rFonts w:ascii="Times New Roman" w:hAnsi="Times New Roman" w:cs="Times New Roman"/>
          <w:sz w:val="28"/>
          <w:szCs w:val="28"/>
        </w:rPr>
        <w:lastRenderedPageBreak/>
        <w:t>максимальні допустимі концентрації та «можливі рівні безпечного ефекту» для забруднюючих речовин в атмосферному повітрі для заселених територій.</w:t>
      </w:r>
    </w:p>
    <w:p w:rsidR="0044639E" w:rsidRPr="0073112B" w:rsidRDefault="0044639E" w:rsidP="0073112B">
      <w:pPr>
        <w:pStyle w:val="HTML0"/>
        <w:shd w:val="clear" w:color="auto" w:fill="FFFFFF"/>
        <w:ind w:firstLine="709"/>
        <w:jc w:val="both"/>
        <w:rPr>
          <w:rFonts w:ascii="Times New Roman" w:hAnsi="Times New Roman" w:cs="Times New Roman"/>
          <w:color w:val="292B2C"/>
          <w:sz w:val="28"/>
          <w:szCs w:val="28"/>
          <w:lang w:val="uk-UA" w:eastAsia="uk-UA"/>
        </w:rPr>
      </w:pPr>
      <w:r w:rsidRPr="0073112B">
        <w:rPr>
          <w:rFonts w:ascii="Times New Roman" w:hAnsi="Times New Roman" w:cs="Times New Roman"/>
          <w:sz w:val="28"/>
          <w:szCs w:val="28"/>
          <w:lang w:val="uk-UA"/>
        </w:rPr>
        <w:t xml:space="preserve">Правові засади у сфері поводження з відходами забезпечуються Законом України «Про </w:t>
      </w:r>
      <w:r w:rsidR="00564782">
        <w:rPr>
          <w:rFonts w:ascii="Times New Roman" w:hAnsi="Times New Roman" w:cs="Times New Roman"/>
          <w:sz w:val="28"/>
          <w:szCs w:val="28"/>
          <w:lang w:val="uk-UA"/>
        </w:rPr>
        <w:t>управління відходами</w:t>
      </w:r>
      <w:r w:rsidRPr="0073112B">
        <w:rPr>
          <w:rFonts w:ascii="Times New Roman" w:hAnsi="Times New Roman" w:cs="Times New Roman"/>
          <w:sz w:val="28"/>
          <w:szCs w:val="28"/>
          <w:lang w:val="uk-UA"/>
        </w:rPr>
        <w:t xml:space="preserve">» </w:t>
      </w:r>
      <w:r w:rsidRPr="0093290F">
        <w:rPr>
          <w:rFonts w:ascii="Times New Roman" w:hAnsi="Times New Roman" w:cs="Times New Roman"/>
          <w:sz w:val="28"/>
          <w:szCs w:val="28"/>
          <w:lang w:val="uk-UA"/>
        </w:rPr>
        <w:t>(</w:t>
      </w:r>
      <w:r w:rsidR="0093290F" w:rsidRPr="0093290F">
        <w:rPr>
          <w:rFonts w:ascii="Times New Roman" w:hAnsi="Times New Roman" w:cs="Times New Roman"/>
          <w:color w:val="000000"/>
          <w:sz w:val="28"/>
          <w:szCs w:val="28"/>
          <w:shd w:val="clear" w:color="auto" w:fill="FFFFFF"/>
          <w:lang w:val="uk-UA"/>
        </w:rPr>
        <w:t xml:space="preserve">від </w:t>
      </w:r>
      <w:r w:rsidR="0093290F" w:rsidRPr="0093290F">
        <w:rPr>
          <w:rStyle w:val="rvts44"/>
          <w:rFonts w:ascii="Times New Roman" w:hAnsi="Times New Roman" w:cs="Times New Roman"/>
          <w:bCs/>
          <w:color w:val="333333"/>
          <w:sz w:val="28"/>
          <w:szCs w:val="28"/>
          <w:shd w:val="clear" w:color="auto" w:fill="FFFFFF"/>
        </w:rPr>
        <w:t>20</w:t>
      </w:r>
      <w:r w:rsidR="0093290F" w:rsidRPr="0093290F">
        <w:rPr>
          <w:rStyle w:val="rvts44"/>
          <w:rFonts w:ascii="Times New Roman" w:hAnsi="Times New Roman" w:cs="Times New Roman"/>
          <w:bCs/>
          <w:color w:val="333333"/>
          <w:sz w:val="28"/>
          <w:szCs w:val="28"/>
          <w:shd w:val="clear" w:color="auto" w:fill="FFFFFF"/>
          <w:lang w:val="uk-UA"/>
        </w:rPr>
        <w:t>.06.2</w:t>
      </w:r>
      <w:r w:rsidR="0093290F" w:rsidRPr="0093290F">
        <w:rPr>
          <w:rStyle w:val="rvts44"/>
          <w:rFonts w:ascii="Times New Roman" w:hAnsi="Times New Roman" w:cs="Times New Roman"/>
          <w:bCs/>
          <w:color w:val="333333"/>
          <w:sz w:val="28"/>
          <w:szCs w:val="28"/>
          <w:shd w:val="clear" w:color="auto" w:fill="FFFFFF"/>
        </w:rPr>
        <w:t>022</w:t>
      </w:r>
      <w:r w:rsidR="0093290F" w:rsidRPr="0093290F">
        <w:rPr>
          <w:rFonts w:ascii="Times New Roman" w:hAnsi="Times New Roman" w:cs="Times New Roman"/>
          <w:color w:val="333333"/>
          <w:sz w:val="28"/>
          <w:szCs w:val="28"/>
        </w:rPr>
        <w:br/>
      </w:r>
      <w:r w:rsidR="0093290F" w:rsidRPr="0093290F">
        <w:rPr>
          <w:rStyle w:val="rvts44"/>
          <w:rFonts w:ascii="Times New Roman" w:hAnsi="Times New Roman" w:cs="Times New Roman"/>
          <w:bCs/>
          <w:color w:val="333333"/>
          <w:sz w:val="28"/>
          <w:szCs w:val="28"/>
          <w:shd w:val="clear" w:color="auto" w:fill="FFFFFF"/>
          <w:lang w:val="uk-UA"/>
        </w:rPr>
        <w:t>№ </w:t>
      </w:r>
      <w:r w:rsidR="0093290F" w:rsidRPr="0093290F">
        <w:rPr>
          <w:rStyle w:val="rvts44"/>
          <w:rFonts w:ascii="Times New Roman" w:hAnsi="Times New Roman" w:cs="Times New Roman"/>
          <w:bCs/>
          <w:color w:val="333333"/>
          <w:sz w:val="28"/>
          <w:szCs w:val="28"/>
          <w:shd w:val="clear" w:color="auto" w:fill="FFFFFF"/>
        </w:rPr>
        <w:t>2320-IX</w:t>
      </w:r>
      <w:r w:rsidRPr="0093290F">
        <w:rPr>
          <w:rFonts w:ascii="Times New Roman" w:hAnsi="Times New Roman" w:cs="Times New Roman"/>
          <w:sz w:val="28"/>
          <w:szCs w:val="28"/>
          <w:shd w:val="clear" w:color="auto" w:fill="FFFFFF"/>
          <w:lang w:val="uk-UA"/>
        </w:rPr>
        <w:t xml:space="preserve">) </w:t>
      </w:r>
      <w:r w:rsidRPr="0073112B">
        <w:rPr>
          <w:rFonts w:ascii="Times New Roman" w:hAnsi="Times New Roman" w:cs="Times New Roman"/>
          <w:sz w:val="28"/>
          <w:szCs w:val="28"/>
          <w:lang w:val="uk-UA"/>
        </w:rPr>
        <w:t>та іншими законодавчими актами, що були розроблені для регулювання діяльності з метою уникнення чи мінімізації утворення відходів, зберігання й поводження з ними, запобігання та зменшення негативних наслідків для довкілля і здоров’я людини від утворення, зберігання та поводження з відходами.</w:t>
      </w:r>
      <w:r w:rsidRPr="0073112B">
        <w:rPr>
          <w:rFonts w:ascii="Times New Roman" w:hAnsi="Times New Roman" w:cs="Times New Roman"/>
          <w:sz w:val="28"/>
          <w:szCs w:val="28"/>
        </w:rPr>
        <w:t xml:space="preserve"> </w:t>
      </w:r>
      <w:r w:rsidRPr="0073112B">
        <w:rPr>
          <w:rFonts w:ascii="Times New Roman" w:hAnsi="Times New Roman" w:cs="Times New Roman"/>
          <w:sz w:val="28"/>
          <w:szCs w:val="28"/>
          <w:lang w:val="uk-UA"/>
        </w:rPr>
        <w:t>П</w:t>
      </w:r>
      <w:r w:rsidRPr="0073112B">
        <w:rPr>
          <w:rFonts w:ascii="Times New Roman" w:hAnsi="Times New Roman" w:cs="Times New Roman"/>
          <w:color w:val="292B2C"/>
          <w:sz w:val="28"/>
          <w:szCs w:val="28"/>
          <w:lang w:val="uk-UA" w:eastAsia="uk-UA"/>
        </w:rPr>
        <w:t>овноваження місцевих державних адміністрацій у сфері поводження з відходами визначаються</w:t>
      </w:r>
      <w:r w:rsidRPr="0073112B">
        <w:rPr>
          <w:rFonts w:ascii="Times New Roman" w:hAnsi="Times New Roman" w:cs="Times New Roman"/>
          <w:sz w:val="28"/>
          <w:szCs w:val="28"/>
          <w:lang w:val="uk-UA"/>
        </w:rPr>
        <w:t xml:space="preserve"> </w:t>
      </w:r>
      <w:r w:rsidRPr="0093290F">
        <w:rPr>
          <w:rFonts w:ascii="Times New Roman" w:hAnsi="Times New Roman" w:cs="Times New Roman"/>
          <w:color w:val="000000" w:themeColor="text1"/>
          <w:sz w:val="28"/>
          <w:szCs w:val="28"/>
          <w:lang w:val="uk-UA"/>
        </w:rPr>
        <w:t>статтею 2</w:t>
      </w:r>
      <w:r w:rsidR="0093290F" w:rsidRPr="0093290F">
        <w:rPr>
          <w:rFonts w:ascii="Times New Roman" w:hAnsi="Times New Roman" w:cs="Times New Roman"/>
          <w:color w:val="000000" w:themeColor="text1"/>
          <w:sz w:val="28"/>
          <w:szCs w:val="28"/>
          <w:lang w:val="uk-UA"/>
        </w:rPr>
        <w:t>5</w:t>
      </w:r>
      <w:r w:rsidRPr="0093290F">
        <w:rPr>
          <w:rFonts w:ascii="Times New Roman" w:hAnsi="Times New Roman" w:cs="Times New Roman"/>
          <w:color w:val="000000" w:themeColor="text1"/>
          <w:sz w:val="28"/>
          <w:szCs w:val="28"/>
          <w:lang w:val="uk-UA"/>
        </w:rPr>
        <w:t xml:space="preserve"> </w:t>
      </w:r>
      <w:r w:rsidRPr="0073112B">
        <w:rPr>
          <w:rFonts w:ascii="Times New Roman" w:hAnsi="Times New Roman" w:cs="Times New Roman"/>
          <w:sz w:val="28"/>
          <w:szCs w:val="28"/>
          <w:lang w:val="uk-UA"/>
        </w:rPr>
        <w:t xml:space="preserve">закону «Про </w:t>
      </w:r>
      <w:r w:rsidR="0093290F">
        <w:rPr>
          <w:rFonts w:ascii="Times New Roman" w:hAnsi="Times New Roman" w:cs="Times New Roman"/>
          <w:sz w:val="28"/>
          <w:szCs w:val="28"/>
          <w:lang w:val="uk-UA"/>
        </w:rPr>
        <w:t>управління відходами</w:t>
      </w:r>
      <w:r w:rsidRPr="0073112B">
        <w:rPr>
          <w:rFonts w:ascii="Times New Roman" w:hAnsi="Times New Roman" w:cs="Times New Roman"/>
          <w:sz w:val="28"/>
          <w:szCs w:val="28"/>
          <w:lang w:val="uk-UA"/>
        </w:rPr>
        <w:t>»</w:t>
      </w:r>
      <w:r w:rsidRPr="0073112B">
        <w:rPr>
          <w:rFonts w:ascii="Times New Roman" w:hAnsi="Times New Roman" w:cs="Times New Roman"/>
          <w:color w:val="292B2C"/>
          <w:sz w:val="28"/>
          <w:szCs w:val="28"/>
          <w:lang w:val="uk-UA" w:eastAsia="uk-UA"/>
        </w:rPr>
        <w:t xml:space="preserve">. </w:t>
      </w:r>
    </w:p>
    <w:p w:rsidR="0044639E" w:rsidRPr="0073112B" w:rsidRDefault="0044639E" w:rsidP="0073112B">
      <w:pPr>
        <w:pStyle w:val="rvps2"/>
        <w:shd w:val="clear" w:color="auto" w:fill="FFFFFF"/>
        <w:spacing w:before="0" w:beforeAutospacing="0" w:after="0" w:afterAutospacing="0"/>
        <w:ind w:firstLine="709"/>
        <w:jc w:val="both"/>
        <w:rPr>
          <w:sz w:val="28"/>
          <w:szCs w:val="28"/>
          <w:lang w:eastAsia="ru-RU"/>
        </w:rPr>
      </w:pPr>
      <w:r w:rsidRPr="0073112B">
        <w:rPr>
          <w:sz w:val="28"/>
          <w:szCs w:val="28"/>
          <w:lang w:eastAsia="ru-RU"/>
        </w:rPr>
        <w:t>В Україні сформовано інвестиційне законодавство, в якому, зокрема, значна увага приділяється необхідності дотримання екологічних норм в процесі інвестиційної діяльності. Так Законом України «</w:t>
      </w:r>
      <w:r w:rsidR="0093290F">
        <w:rPr>
          <w:sz w:val="28"/>
          <w:szCs w:val="28"/>
          <w:lang w:eastAsia="ru-RU"/>
        </w:rPr>
        <w:t>Про інвестиційну діяльність» (№</w:t>
      </w:r>
      <w:r w:rsidRPr="0073112B">
        <w:rPr>
          <w:sz w:val="28"/>
          <w:szCs w:val="28"/>
          <w:lang w:eastAsia="ru-RU"/>
        </w:rPr>
        <w:t xml:space="preserve">1560-XII від 18.09.1991) встановлюється </w:t>
      </w:r>
      <w:bookmarkStart w:id="24" w:name="o69"/>
      <w:bookmarkStart w:id="25" w:name="o71"/>
      <w:bookmarkEnd w:id="24"/>
      <w:bookmarkEnd w:id="25"/>
      <w:r w:rsidRPr="0073112B">
        <w:rPr>
          <w:sz w:val="28"/>
          <w:szCs w:val="28"/>
          <w:lang w:eastAsia="ru-RU"/>
        </w:rPr>
        <w:t>заборона інвестування в об'єкти, створення і використання яких не відповідає вимогам санітарно-гігієнічних, радіаційних, екологічних, архітектурних та інших норм, встановлених законодавством України (ст. 4). В разі порушення екологічних, санітарно-гігієнічних та архітектурних норм державний орган може прийняти рішення про зупинення або припинення інвестиційної діяльності (ст. 21). Також в ст. 8 зазначається, що інвестор зобов'язаний</w:t>
      </w:r>
      <w:bookmarkStart w:id="26" w:name="o100"/>
      <w:bookmarkStart w:id="27" w:name="o101"/>
      <w:bookmarkEnd w:id="26"/>
      <w:bookmarkEnd w:id="27"/>
      <w:r w:rsidRPr="0073112B">
        <w:rPr>
          <w:sz w:val="28"/>
          <w:szCs w:val="28"/>
          <w:lang w:eastAsia="ru-RU"/>
        </w:rPr>
        <w:t xml:space="preserve"> одержати висновок з оцінки впливу на довкілля у випадках та порядку, встановлених Законом України «Про оцінку впливу на довкілля» (№ 2059-VIII від 23.05.2017).</w:t>
      </w:r>
    </w:p>
    <w:p w:rsidR="0044639E" w:rsidRPr="0073112B" w:rsidRDefault="0044639E" w:rsidP="0073112B">
      <w:pPr>
        <w:ind w:firstLine="709"/>
        <w:rPr>
          <w:rFonts w:ascii="Times New Roman" w:hAnsi="Times New Roman" w:cs="Times New Roman"/>
          <w:bCs/>
          <w:iCs/>
          <w:color w:val="000000"/>
          <w:sz w:val="28"/>
          <w:szCs w:val="28"/>
          <w:lang w:val="uk-UA"/>
        </w:rPr>
      </w:pPr>
    </w:p>
    <w:p w:rsidR="004C6CAA" w:rsidRPr="004217BB" w:rsidRDefault="00B1146D" w:rsidP="004217BB">
      <w:pPr>
        <w:pStyle w:val="11"/>
        <w:jc w:val="center"/>
        <w:rPr>
          <w:rFonts w:ascii="Times New Roman" w:hAnsi="Times New Roman" w:cs="Times New Roman"/>
          <w:color w:val="auto"/>
          <w:sz w:val="28"/>
          <w:szCs w:val="28"/>
        </w:rPr>
      </w:pPr>
      <w:bookmarkStart w:id="28" w:name="_Toc57576539"/>
      <w:r w:rsidRPr="004217BB">
        <w:rPr>
          <w:rFonts w:ascii="Times New Roman" w:hAnsi="Times New Roman" w:cs="Times New Roman"/>
          <w:color w:val="auto"/>
          <w:sz w:val="28"/>
          <w:szCs w:val="28"/>
        </w:rPr>
        <w:lastRenderedPageBreak/>
        <w:t>5.</w:t>
      </w:r>
      <w:r w:rsidRPr="004217BB">
        <w:rPr>
          <w:rFonts w:ascii="Times New Roman" w:hAnsi="Times New Roman" w:cs="Times New Roman"/>
          <w:color w:val="auto"/>
          <w:sz w:val="28"/>
          <w:szCs w:val="28"/>
        </w:rPr>
        <w:tab/>
      </w:r>
      <w:r w:rsidR="00863B84" w:rsidRPr="004217BB">
        <w:rPr>
          <w:rFonts w:ascii="Times New Roman" w:hAnsi="Times New Roman" w:cs="Times New Roman"/>
          <w:color w:val="auto"/>
          <w:sz w:val="28"/>
          <w:szCs w:val="28"/>
        </w:rPr>
        <w:t>Ймовірні</w:t>
      </w:r>
      <w:r w:rsidR="008F0F78" w:rsidRPr="004217BB">
        <w:rPr>
          <w:rFonts w:ascii="Times New Roman" w:hAnsi="Times New Roman" w:cs="Times New Roman"/>
          <w:color w:val="auto"/>
          <w:sz w:val="28"/>
          <w:szCs w:val="28"/>
        </w:rPr>
        <w:t xml:space="preserve"> </w:t>
      </w:r>
      <w:r w:rsidR="00863B84" w:rsidRPr="004217BB">
        <w:rPr>
          <w:rFonts w:ascii="Times New Roman" w:hAnsi="Times New Roman" w:cs="Times New Roman"/>
          <w:color w:val="auto"/>
          <w:sz w:val="28"/>
          <w:szCs w:val="28"/>
        </w:rPr>
        <w:t>наслідки</w:t>
      </w:r>
      <w:r w:rsidR="008F0F78" w:rsidRPr="004217BB">
        <w:rPr>
          <w:rFonts w:ascii="Times New Roman" w:hAnsi="Times New Roman" w:cs="Times New Roman"/>
          <w:color w:val="auto"/>
          <w:sz w:val="28"/>
          <w:szCs w:val="28"/>
        </w:rPr>
        <w:t xml:space="preserve"> </w:t>
      </w:r>
      <w:r w:rsidR="00863B84" w:rsidRPr="004217BB">
        <w:rPr>
          <w:rFonts w:ascii="Times New Roman" w:hAnsi="Times New Roman" w:cs="Times New Roman"/>
          <w:color w:val="auto"/>
          <w:sz w:val="28"/>
          <w:szCs w:val="28"/>
        </w:rPr>
        <w:t>для</w:t>
      </w:r>
      <w:r w:rsidR="008F0F78" w:rsidRPr="004217BB">
        <w:rPr>
          <w:rFonts w:ascii="Times New Roman" w:hAnsi="Times New Roman" w:cs="Times New Roman"/>
          <w:color w:val="auto"/>
          <w:sz w:val="28"/>
          <w:szCs w:val="28"/>
        </w:rPr>
        <w:t xml:space="preserve"> </w:t>
      </w:r>
      <w:r w:rsidR="00424BBA" w:rsidRPr="004217BB">
        <w:rPr>
          <w:rFonts w:ascii="Times New Roman" w:hAnsi="Times New Roman" w:cs="Times New Roman"/>
          <w:color w:val="auto"/>
          <w:sz w:val="28"/>
          <w:szCs w:val="28"/>
        </w:rPr>
        <w:t>довкілля</w:t>
      </w:r>
      <w:r w:rsidR="008F0F78" w:rsidRPr="004217BB">
        <w:rPr>
          <w:rFonts w:ascii="Times New Roman" w:hAnsi="Times New Roman" w:cs="Times New Roman"/>
          <w:color w:val="auto"/>
          <w:sz w:val="28"/>
          <w:szCs w:val="28"/>
        </w:rPr>
        <w:t xml:space="preserve"> </w:t>
      </w:r>
      <w:bookmarkEnd w:id="21"/>
      <w:r w:rsidR="00B07FD6" w:rsidRPr="004217BB">
        <w:rPr>
          <w:rFonts w:ascii="Times New Roman" w:hAnsi="Times New Roman" w:cs="Times New Roman"/>
          <w:color w:val="auto"/>
          <w:sz w:val="28"/>
          <w:szCs w:val="28"/>
        </w:rPr>
        <w:t>від</w:t>
      </w:r>
      <w:r w:rsidR="008F0F78" w:rsidRPr="004217BB">
        <w:rPr>
          <w:rFonts w:ascii="Times New Roman" w:hAnsi="Times New Roman" w:cs="Times New Roman"/>
          <w:color w:val="auto"/>
          <w:sz w:val="28"/>
          <w:szCs w:val="28"/>
        </w:rPr>
        <w:t xml:space="preserve"> </w:t>
      </w:r>
      <w:r w:rsidR="00B07FD6" w:rsidRPr="004217BB">
        <w:rPr>
          <w:rFonts w:ascii="Times New Roman" w:hAnsi="Times New Roman" w:cs="Times New Roman"/>
          <w:color w:val="auto"/>
          <w:sz w:val="28"/>
          <w:szCs w:val="28"/>
        </w:rPr>
        <w:t>реалізації</w:t>
      </w:r>
      <w:r w:rsidR="008F0F78" w:rsidRPr="004217BB">
        <w:rPr>
          <w:rFonts w:ascii="Times New Roman" w:hAnsi="Times New Roman" w:cs="Times New Roman"/>
          <w:color w:val="auto"/>
          <w:sz w:val="28"/>
          <w:szCs w:val="28"/>
        </w:rPr>
        <w:t xml:space="preserve"> </w:t>
      </w:r>
      <w:r w:rsidR="001E09FA" w:rsidRPr="004217BB">
        <w:rPr>
          <w:rFonts w:ascii="Times New Roman" w:hAnsi="Times New Roman" w:cs="Times New Roman"/>
          <w:color w:val="auto"/>
          <w:sz w:val="28"/>
          <w:szCs w:val="28"/>
        </w:rPr>
        <w:t>Програми</w:t>
      </w:r>
      <w:bookmarkEnd w:id="28"/>
    </w:p>
    <w:p w:rsidR="003B0936" w:rsidRPr="006B253A" w:rsidRDefault="003B0936" w:rsidP="005D2DCD">
      <w:pPr>
        <w:ind w:firstLine="709"/>
        <w:jc w:val="both"/>
        <w:rPr>
          <w:rFonts w:ascii="Times New Roman" w:hAnsi="Times New Roman" w:cs="Times New Roman"/>
          <w:sz w:val="28"/>
          <w:szCs w:val="28"/>
          <w:lang w:val="uk-UA"/>
        </w:rPr>
      </w:pPr>
      <w:r w:rsidRPr="006B253A">
        <w:rPr>
          <w:rFonts w:ascii="Times New Roman" w:hAnsi="Times New Roman" w:cs="Times New Roman"/>
          <w:b/>
          <w:sz w:val="28"/>
          <w:szCs w:val="28"/>
          <w:lang w:val="uk-UA"/>
        </w:rPr>
        <w:t xml:space="preserve">Атмосферне повітря. </w:t>
      </w:r>
      <w:r w:rsidRPr="006B253A">
        <w:rPr>
          <w:rFonts w:ascii="Times New Roman" w:hAnsi="Times New Roman" w:cs="Times New Roman"/>
          <w:sz w:val="28"/>
          <w:szCs w:val="28"/>
          <w:lang w:val="uk-UA"/>
        </w:rPr>
        <w:t xml:space="preserve">Програма не передбачає створення нових підприємств зі значними обсягами викидів у атмосферне повітря. Тому її реалізація не призведе до значних негативних наслідків для атмосферного повітря. Разом з тим, деякі завдання та заходи Програми ймовірно можуть негативно вплинути на якість атмосферного повітря. </w:t>
      </w:r>
    </w:p>
    <w:p w:rsidR="006B253A" w:rsidRPr="006B253A" w:rsidRDefault="00E12550" w:rsidP="005D2DCD">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розвитку промислових підприємств, залучення виробничих потужностей області до виконання завдань із забезпечення обороноздатності</w:t>
      </w:r>
      <w:r w:rsidR="006B253A" w:rsidRPr="006B253A">
        <w:rPr>
          <w:rFonts w:ascii="Times New Roman" w:hAnsi="Times New Roman" w:cs="Times New Roman"/>
          <w:sz w:val="28"/>
          <w:szCs w:val="28"/>
          <w:lang w:val="uk-UA"/>
        </w:rPr>
        <w:t xml:space="preserve"> ймовірно може призвести до збільшення викидів забруднюючих речовин в атмосферне повітря. </w:t>
      </w:r>
    </w:p>
    <w:p w:rsidR="003B0936" w:rsidRPr="006B253A" w:rsidRDefault="003B0936" w:rsidP="005D2DCD">
      <w:pPr>
        <w:ind w:firstLine="709"/>
        <w:jc w:val="both"/>
        <w:rPr>
          <w:rFonts w:ascii="Times New Roman" w:hAnsi="Times New Roman" w:cs="Times New Roman"/>
          <w:sz w:val="28"/>
          <w:szCs w:val="28"/>
          <w:highlight w:val="yellow"/>
          <w:lang w:val="uk-UA"/>
        </w:rPr>
      </w:pPr>
      <w:r w:rsidRPr="006B253A">
        <w:rPr>
          <w:rFonts w:ascii="Times New Roman" w:hAnsi="Times New Roman" w:cs="Times New Roman"/>
          <w:sz w:val="28"/>
          <w:szCs w:val="28"/>
          <w:lang w:val="uk-UA"/>
        </w:rPr>
        <w:t>П</w:t>
      </w:r>
      <w:r w:rsidR="005D2DCD">
        <w:rPr>
          <w:rFonts w:ascii="Times New Roman" w:hAnsi="Times New Roman" w:cs="Times New Roman"/>
          <w:sz w:val="28"/>
          <w:szCs w:val="28"/>
          <w:lang w:val="uk-UA"/>
        </w:rPr>
        <w:t xml:space="preserve">рограма </w:t>
      </w:r>
      <w:r w:rsidRPr="006B253A">
        <w:rPr>
          <w:rFonts w:ascii="Times New Roman" w:hAnsi="Times New Roman" w:cs="Times New Roman"/>
          <w:sz w:val="28"/>
          <w:szCs w:val="28"/>
          <w:lang w:val="uk-UA"/>
        </w:rPr>
        <w:t xml:space="preserve">передбачає </w:t>
      </w:r>
      <w:r w:rsidR="00E12550">
        <w:rPr>
          <w:rFonts w:ascii="Times New Roman" w:hAnsi="Times New Roman" w:cs="Times New Roman"/>
          <w:sz w:val="28"/>
          <w:szCs w:val="28"/>
          <w:lang w:val="uk-UA"/>
        </w:rPr>
        <w:t xml:space="preserve">відновлення і розвиток автомобільних доріг загального користування. </w:t>
      </w:r>
      <w:r w:rsidR="005D2DCD">
        <w:rPr>
          <w:rFonts w:ascii="Times New Roman" w:hAnsi="Times New Roman" w:cs="Times New Roman"/>
          <w:sz w:val="28"/>
          <w:szCs w:val="28"/>
          <w:lang w:val="uk-UA"/>
        </w:rPr>
        <w:t xml:space="preserve"> </w:t>
      </w:r>
      <w:r w:rsidRPr="006B253A">
        <w:rPr>
          <w:rStyle w:val="tlid-translation"/>
          <w:rFonts w:ascii="Times New Roman" w:hAnsi="Times New Roman" w:cs="Times New Roman"/>
          <w:sz w:val="28"/>
          <w:szCs w:val="28"/>
          <w:lang w:val="uk-UA"/>
        </w:rPr>
        <w:t>На етапі будівельних робіт вплив на якість повітря переважно є негативним, але короткостроковим.</w:t>
      </w:r>
      <w:r w:rsidRPr="006B253A">
        <w:rPr>
          <w:rFonts w:ascii="Times New Roman" w:hAnsi="Times New Roman" w:cs="Times New Roman"/>
          <w:sz w:val="28"/>
          <w:szCs w:val="28"/>
          <w:lang w:val="uk-UA"/>
        </w:rPr>
        <w:t xml:space="preserve"> В </w:t>
      </w:r>
      <w:r w:rsidRPr="006B253A">
        <w:rPr>
          <w:rStyle w:val="tlid-translation"/>
          <w:rFonts w:ascii="Times New Roman" w:hAnsi="Times New Roman" w:cs="Times New Roman"/>
          <w:sz w:val="28"/>
          <w:szCs w:val="28"/>
          <w:lang w:val="uk-UA"/>
        </w:rPr>
        <w:t>основному зниження якості повітря під час ремонту існуючої мережі автомобільних доріг зумовлено:</w:t>
      </w:r>
    </w:p>
    <w:p w:rsidR="003B0936" w:rsidRPr="006B253A" w:rsidRDefault="003B0936" w:rsidP="005D2DCD">
      <w:pPr>
        <w:tabs>
          <w:tab w:val="left" w:pos="1134"/>
        </w:tabs>
        <w:ind w:left="142" w:firstLine="425"/>
        <w:contextualSpacing/>
        <w:jc w:val="both"/>
        <w:rPr>
          <w:rStyle w:val="tlid-translation"/>
          <w:rFonts w:ascii="Times New Roman" w:hAnsi="Times New Roman" w:cs="Times New Roman"/>
          <w:sz w:val="28"/>
          <w:szCs w:val="28"/>
          <w:lang w:val="uk-UA"/>
        </w:rPr>
      </w:pPr>
      <w:r w:rsidRPr="006B253A">
        <w:rPr>
          <w:rStyle w:val="tlid-translation"/>
          <w:rFonts w:ascii="Times New Roman" w:hAnsi="Times New Roman" w:cs="Times New Roman"/>
          <w:sz w:val="28"/>
          <w:szCs w:val="28"/>
          <w:lang w:val="uk-UA"/>
        </w:rPr>
        <w:t>- викидами пилу внаслідок дій із сипучими матеріалами (земляні роботи, навантаження тощо);</w:t>
      </w:r>
    </w:p>
    <w:p w:rsidR="003B0936" w:rsidRPr="006B253A" w:rsidRDefault="003B0936" w:rsidP="005D2DCD">
      <w:pPr>
        <w:tabs>
          <w:tab w:val="left" w:pos="1134"/>
        </w:tabs>
        <w:ind w:left="142" w:firstLine="425"/>
        <w:contextualSpacing/>
        <w:jc w:val="both"/>
        <w:rPr>
          <w:rStyle w:val="tlid-translation"/>
          <w:rFonts w:ascii="Times New Roman" w:hAnsi="Times New Roman" w:cs="Times New Roman"/>
          <w:sz w:val="28"/>
          <w:szCs w:val="28"/>
          <w:lang w:val="uk-UA"/>
        </w:rPr>
      </w:pPr>
      <w:r w:rsidRPr="006B253A">
        <w:rPr>
          <w:rStyle w:val="tlid-translation"/>
          <w:rFonts w:ascii="Times New Roman" w:hAnsi="Times New Roman" w:cs="Times New Roman"/>
          <w:sz w:val="28"/>
          <w:szCs w:val="28"/>
          <w:lang w:val="uk-UA"/>
        </w:rPr>
        <w:t>- викидами пилу з поверхонь, на яких рухається обладнання, необхідне для будівництва;</w:t>
      </w:r>
    </w:p>
    <w:p w:rsidR="003B0936" w:rsidRPr="006B253A" w:rsidRDefault="003B0936" w:rsidP="005D2DCD">
      <w:pPr>
        <w:tabs>
          <w:tab w:val="left" w:pos="1134"/>
        </w:tabs>
        <w:ind w:left="142" w:firstLine="425"/>
        <w:contextualSpacing/>
        <w:jc w:val="both"/>
        <w:rPr>
          <w:rFonts w:ascii="Times New Roman" w:hAnsi="Times New Roman" w:cs="Times New Roman"/>
          <w:sz w:val="28"/>
          <w:szCs w:val="28"/>
          <w:lang w:val="uk-UA"/>
        </w:rPr>
      </w:pPr>
      <w:r w:rsidRPr="006B253A">
        <w:rPr>
          <w:rStyle w:val="tlid-translation"/>
          <w:rFonts w:ascii="Times New Roman" w:hAnsi="Times New Roman" w:cs="Times New Roman"/>
          <w:sz w:val="28"/>
          <w:szCs w:val="28"/>
          <w:lang w:val="uk-UA"/>
        </w:rPr>
        <w:t>- викидами продуктів спалювання викопного палива з двигунів машин, транспортних засобів, що використовуються для перевезення працівників, транспортування матеріалів та інших двигунів, що працюють на викопному паливі (наприклад, дизельні генератори).</w:t>
      </w:r>
    </w:p>
    <w:p w:rsidR="003B0936" w:rsidRPr="006B253A" w:rsidRDefault="003B0936" w:rsidP="005D2DCD">
      <w:pPr>
        <w:ind w:firstLine="709"/>
        <w:jc w:val="both"/>
        <w:rPr>
          <w:rStyle w:val="tlid-translation"/>
          <w:rFonts w:ascii="Times New Roman" w:hAnsi="Times New Roman" w:cs="Times New Roman"/>
          <w:sz w:val="28"/>
          <w:szCs w:val="28"/>
          <w:lang w:val="uk-UA"/>
        </w:rPr>
      </w:pPr>
      <w:r w:rsidRPr="006B253A">
        <w:rPr>
          <w:rStyle w:val="tlid-translation"/>
          <w:rFonts w:ascii="Times New Roman" w:hAnsi="Times New Roman" w:cs="Times New Roman"/>
          <w:sz w:val="28"/>
          <w:szCs w:val="28"/>
          <w:lang w:val="uk-UA"/>
        </w:rPr>
        <w:t xml:space="preserve">Викиди вихлопних газів і пилу </w:t>
      </w:r>
      <w:r w:rsidR="005D2DCD">
        <w:rPr>
          <w:rStyle w:val="tlid-translation"/>
          <w:rFonts w:ascii="Times New Roman" w:hAnsi="Times New Roman" w:cs="Times New Roman"/>
          <w:sz w:val="28"/>
          <w:szCs w:val="28"/>
          <w:lang w:val="uk-UA"/>
        </w:rPr>
        <w:t xml:space="preserve">під будівельних робіт час </w:t>
      </w:r>
      <w:r w:rsidRPr="006B253A">
        <w:rPr>
          <w:rStyle w:val="tlid-translation"/>
          <w:rFonts w:ascii="Times New Roman" w:hAnsi="Times New Roman" w:cs="Times New Roman"/>
          <w:sz w:val="28"/>
          <w:szCs w:val="28"/>
          <w:lang w:val="uk-UA"/>
        </w:rPr>
        <w:t xml:space="preserve">не </w:t>
      </w:r>
      <w:r w:rsidR="005D2DCD">
        <w:rPr>
          <w:rStyle w:val="tlid-translation"/>
          <w:rFonts w:ascii="Times New Roman" w:hAnsi="Times New Roman" w:cs="Times New Roman"/>
          <w:sz w:val="28"/>
          <w:szCs w:val="28"/>
          <w:lang w:val="uk-UA"/>
        </w:rPr>
        <w:t xml:space="preserve">будуть </w:t>
      </w:r>
      <w:r w:rsidRPr="006B253A">
        <w:rPr>
          <w:rStyle w:val="tlid-translation"/>
          <w:rFonts w:ascii="Times New Roman" w:hAnsi="Times New Roman" w:cs="Times New Roman"/>
          <w:sz w:val="28"/>
          <w:szCs w:val="28"/>
          <w:lang w:val="uk-UA"/>
        </w:rPr>
        <w:t>настільки суттєв</w:t>
      </w:r>
      <w:r w:rsidR="005D2DCD">
        <w:rPr>
          <w:rStyle w:val="tlid-translation"/>
          <w:rFonts w:ascii="Times New Roman" w:hAnsi="Times New Roman" w:cs="Times New Roman"/>
          <w:sz w:val="28"/>
          <w:szCs w:val="28"/>
          <w:lang w:val="uk-UA"/>
        </w:rPr>
        <w:t>ими</w:t>
      </w:r>
      <w:r w:rsidRPr="006B253A">
        <w:rPr>
          <w:rStyle w:val="tlid-translation"/>
          <w:rFonts w:ascii="Times New Roman" w:hAnsi="Times New Roman" w:cs="Times New Roman"/>
          <w:sz w:val="28"/>
          <w:szCs w:val="28"/>
          <w:lang w:val="uk-UA"/>
        </w:rPr>
        <w:t>, щоб спричинити довгострокове погіршення якості повітря прилеглої території. Якщо ма</w:t>
      </w:r>
      <w:r w:rsidR="005D2DCD">
        <w:rPr>
          <w:rStyle w:val="tlid-translation"/>
          <w:rFonts w:ascii="Times New Roman" w:hAnsi="Times New Roman" w:cs="Times New Roman"/>
          <w:sz w:val="28"/>
          <w:szCs w:val="28"/>
          <w:lang w:val="uk-UA"/>
        </w:rPr>
        <w:t>тиме</w:t>
      </w:r>
      <w:r w:rsidRPr="006B253A">
        <w:rPr>
          <w:rStyle w:val="tlid-translation"/>
          <w:rFonts w:ascii="Times New Roman" w:hAnsi="Times New Roman" w:cs="Times New Roman"/>
          <w:sz w:val="28"/>
          <w:szCs w:val="28"/>
          <w:lang w:val="uk-UA"/>
        </w:rPr>
        <w:t xml:space="preserve"> місце короткочасне погіршення якості повітря, вплив припиниться як тільки будуть завершені будівельні роботи. </w:t>
      </w:r>
    </w:p>
    <w:p w:rsidR="003B0936" w:rsidRPr="006B253A" w:rsidRDefault="00C853AA" w:rsidP="005D2DCD">
      <w:pPr>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Зростаючий темп </w:t>
      </w:r>
      <w:r w:rsidR="00BC0279">
        <w:rPr>
          <w:rFonts w:ascii="Times New Roman" w:hAnsi="Times New Roman" w:cs="Times New Roman"/>
          <w:sz w:val="28"/>
          <w:szCs w:val="28"/>
          <w:lang w:val="uk-UA"/>
        </w:rPr>
        <w:t>р</w:t>
      </w:r>
      <w:r w:rsidR="003B0936" w:rsidRPr="006B253A">
        <w:rPr>
          <w:rFonts w:ascii="Times New Roman" w:hAnsi="Times New Roman" w:cs="Times New Roman"/>
          <w:sz w:val="28"/>
          <w:szCs w:val="28"/>
          <w:lang w:val="uk-UA"/>
        </w:rPr>
        <w:t>озвитк</w:t>
      </w:r>
      <w:r>
        <w:rPr>
          <w:rFonts w:ascii="Times New Roman" w:hAnsi="Times New Roman" w:cs="Times New Roman"/>
          <w:sz w:val="28"/>
          <w:szCs w:val="28"/>
          <w:lang w:val="uk-UA"/>
        </w:rPr>
        <w:t>у</w:t>
      </w:r>
      <w:r w:rsidR="003B0936" w:rsidRPr="006B253A">
        <w:rPr>
          <w:rFonts w:ascii="Times New Roman" w:hAnsi="Times New Roman" w:cs="Times New Roman"/>
          <w:sz w:val="28"/>
          <w:szCs w:val="28"/>
          <w:lang w:val="uk-UA"/>
        </w:rPr>
        <w:t xml:space="preserve"> туризму </w:t>
      </w:r>
      <w:r>
        <w:rPr>
          <w:rFonts w:ascii="Times New Roman" w:hAnsi="Times New Roman" w:cs="Times New Roman"/>
          <w:sz w:val="28"/>
          <w:szCs w:val="28"/>
          <w:lang w:val="uk-UA"/>
        </w:rPr>
        <w:t>в області</w:t>
      </w:r>
      <w:r w:rsidR="00BC0279">
        <w:rPr>
          <w:rFonts w:ascii="Times New Roman" w:hAnsi="Times New Roman" w:cs="Times New Roman"/>
          <w:sz w:val="28"/>
          <w:szCs w:val="28"/>
          <w:lang w:val="uk-UA"/>
        </w:rPr>
        <w:t xml:space="preserve">, який передбачає збільшення загальної кількості туристів, </w:t>
      </w:r>
      <w:r w:rsidR="003B0936" w:rsidRPr="006B253A">
        <w:rPr>
          <w:rFonts w:ascii="Times New Roman" w:hAnsi="Times New Roman" w:cs="Times New Roman"/>
          <w:sz w:val="28"/>
          <w:szCs w:val="28"/>
          <w:lang w:val="uk-UA"/>
        </w:rPr>
        <w:t>ймовірно може призвести до збільшення викидів забруднюючих речовин через використання транспортних засобів під час туристичних подорожей та перевезень. Для туристичних перевезень характерними є часті зупинки з метою огляду об’єктів екскурсії, а також рух на невеликих швидкостях, що значно підвищує обсяги викидів.</w:t>
      </w:r>
    </w:p>
    <w:p w:rsidR="003B0936" w:rsidRPr="006B253A" w:rsidRDefault="003B0936" w:rsidP="00C853AA">
      <w:pPr>
        <w:ind w:firstLine="709"/>
        <w:jc w:val="both"/>
        <w:rPr>
          <w:rStyle w:val="tlid-translation"/>
          <w:rFonts w:ascii="Times New Roman" w:hAnsi="Times New Roman" w:cs="Times New Roman"/>
          <w:sz w:val="28"/>
          <w:szCs w:val="28"/>
          <w:lang w:val="uk-UA"/>
        </w:rPr>
      </w:pPr>
      <w:r w:rsidRPr="006B253A">
        <w:rPr>
          <w:rStyle w:val="tlid-translation"/>
          <w:rFonts w:ascii="Times New Roman" w:hAnsi="Times New Roman" w:cs="Times New Roman"/>
          <w:sz w:val="28"/>
          <w:szCs w:val="28"/>
          <w:lang w:val="uk-UA"/>
        </w:rPr>
        <w:t xml:space="preserve">Реалізація багатьох заходів має призвести до </w:t>
      </w:r>
      <w:r w:rsidRPr="006B253A">
        <w:rPr>
          <w:rFonts w:ascii="Times New Roman" w:hAnsi="Times New Roman" w:cs="Times New Roman"/>
          <w:sz w:val="28"/>
          <w:szCs w:val="28"/>
          <w:lang w:val="uk-UA"/>
        </w:rPr>
        <w:t xml:space="preserve">поліпшення якості атмосферного повітря і </w:t>
      </w:r>
      <w:r w:rsidRPr="006B253A">
        <w:rPr>
          <w:rStyle w:val="tlid-translation"/>
          <w:rFonts w:ascii="Times New Roman" w:hAnsi="Times New Roman" w:cs="Times New Roman"/>
          <w:sz w:val="28"/>
          <w:szCs w:val="28"/>
          <w:lang w:val="uk-UA"/>
        </w:rPr>
        <w:t>скорочення обсягів викидів забруднюючих речовин в атмосферне повітря</w:t>
      </w:r>
      <w:r w:rsidRPr="006B253A">
        <w:rPr>
          <w:rFonts w:ascii="Times New Roman" w:hAnsi="Times New Roman" w:cs="Times New Roman"/>
          <w:sz w:val="28"/>
          <w:szCs w:val="28"/>
          <w:lang w:val="uk-UA"/>
        </w:rPr>
        <w:t>. Зокрема,</w:t>
      </w:r>
      <w:r w:rsidRPr="006B253A">
        <w:rPr>
          <w:rStyle w:val="tlid-translation"/>
          <w:rFonts w:ascii="Times New Roman" w:hAnsi="Times New Roman" w:cs="Times New Roman"/>
          <w:sz w:val="28"/>
          <w:szCs w:val="28"/>
          <w:lang w:val="uk-UA"/>
        </w:rPr>
        <w:t xml:space="preserve"> цьому має</w:t>
      </w:r>
      <w:r w:rsidR="00C853AA">
        <w:rPr>
          <w:rStyle w:val="tlid-translation"/>
          <w:rFonts w:ascii="Times New Roman" w:hAnsi="Times New Roman" w:cs="Times New Roman"/>
          <w:sz w:val="28"/>
          <w:szCs w:val="28"/>
          <w:lang w:val="uk-UA"/>
        </w:rPr>
        <w:t xml:space="preserve"> сприяти модернізація технологічних процесів, розвиток інноваційного потенціалу виробників промислової продукції</w:t>
      </w:r>
      <w:r w:rsidR="00672D57">
        <w:rPr>
          <w:rStyle w:val="tlid-translation"/>
          <w:rFonts w:ascii="Times New Roman" w:hAnsi="Times New Roman" w:cs="Times New Roman"/>
          <w:sz w:val="28"/>
          <w:szCs w:val="28"/>
          <w:lang w:val="uk-UA"/>
        </w:rPr>
        <w:t xml:space="preserve">, </w:t>
      </w:r>
      <w:r w:rsidR="00C853AA">
        <w:rPr>
          <w:rStyle w:val="tlid-translation"/>
          <w:rFonts w:ascii="Times New Roman" w:hAnsi="Times New Roman" w:cs="Times New Roman"/>
          <w:sz w:val="28"/>
          <w:szCs w:val="28"/>
          <w:lang w:val="uk-UA"/>
        </w:rPr>
        <w:t>перехід на енергоощадні технології, удосконалення системи енергетичного менеджменту, розвиток відновлюваної та альтернативної енергетики</w:t>
      </w:r>
      <w:r w:rsidR="00672D57">
        <w:rPr>
          <w:rStyle w:val="tlid-translation"/>
          <w:rFonts w:ascii="Times New Roman" w:hAnsi="Times New Roman" w:cs="Times New Roman"/>
          <w:sz w:val="28"/>
          <w:szCs w:val="28"/>
          <w:lang w:val="uk-UA"/>
        </w:rPr>
        <w:t xml:space="preserve">, </w:t>
      </w:r>
      <w:r w:rsidR="00672D57" w:rsidRPr="006B253A">
        <w:rPr>
          <w:rStyle w:val="tlid-translation"/>
          <w:rFonts w:ascii="Times New Roman" w:hAnsi="Times New Roman" w:cs="Times New Roman"/>
          <w:sz w:val="28"/>
          <w:szCs w:val="28"/>
          <w:lang w:val="uk-UA"/>
        </w:rPr>
        <w:t xml:space="preserve">впровадження </w:t>
      </w:r>
      <w:r w:rsidR="00672D57">
        <w:rPr>
          <w:rStyle w:val="tlid-translation"/>
          <w:rFonts w:ascii="Times New Roman" w:hAnsi="Times New Roman" w:cs="Times New Roman"/>
          <w:sz w:val="28"/>
          <w:szCs w:val="28"/>
          <w:lang w:val="uk-UA"/>
        </w:rPr>
        <w:t xml:space="preserve">енерго- та ресурсозберігаючих технологій в агропромисловому комплексі, впровадження альтернативної енергетики </w:t>
      </w:r>
      <w:r w:rsidR="002A0927">
        <w:rPr>
          <w:rStyle w:val="tlid-translation"/>
          <w:rFonts w:ascii="Times New Roman" w:hAnsi="Times New Roman" w:cs="Times New Roman"/>
          <w:sz w:val="28"/>
          <w:szCs w:val="28"/>
          <w:lang w:val="uk-UA"/>
        </w:rPr>
        <w:t xml:space="preserve">територіальними громадами, в тому числі на території гірських населених пунктів, </w:t>
      </w:r>
      <w:r w:rsidR="00C853AA">
        <w:rPr>
          <w:rStyle w:val="tlid-translation"/>
          <w:rFonts w:ascii="Times New Roman" w:hAnsi="Times New Roman" w:cs="Times New Roman"/>
          <w:sz w:val="28"/>
          <w:szCs w:val="28"/>
          <w:lang w:val="uk-UA"/>
        </w:rPr>
        <w:t>застосування ресурсо- та енергозберіга</w:t>
      </w:r>
      <w:r w:rsidR="008A6B62">
        <w:rPr>
          <w:rStyle w:val="tlid-translation"/>
          <w:rFonts w:ascii="Times New Roman" w:hAnsi="Times New Roman" w:cs="Times New Roman"/>
          <w:sz w:val="28"/>
          <w:szCs w:val="28"/>
          <w:lang w:val="uk-UA"/>
        </w:rPr>
        <w:t>ючих технологій у будівництві</w:t>
      </w:r>
      <w:r w:rsidR="00C503F5">
        <w:rPr>
          <w:rStyle w:val="tlid-translation"/>
          <w:rFonts w:ascii="Times New Roman" w:hAnsi="Times New Roman" w:cs="Times New Roman"/>
          <w:sz w:val="28"/>
          <w:szCs w:val="28"/>
          <w:lang w:val="uk-UA"/>
        </w:rPr>
        <w:t>.</w:t>
      </w:r>
    </w:p>
    <w:p w:rsidR="002A0927" w:rsidRPr="005A6C2B" w:rsidRDefault="002A0927" w:rsidP="007311BF">
      <w:pPr>
        <w:ind w:firstLine="709"/>
        <w:jc w:val="both"/>
        <w:rPr>
          <w:rFonts w:ascii="Times New Roman" w:hAnsi="Times New Roman" w:cs="Times New Roman"/>
          <w:color w:val="FF0000"/>
          <w:sz w:val="28"/>
          <w:szCs w:val="28"/>
          <w:lang w:val="uk-UA"/>
        </w:rPr>
      </w:pPr>
      <w:r w:rsidRPr="009D71ED">
        <w:rPr>
          <w:rFonts w:ascii="Times New Roman" w:hAnsi="Times New Roman" w:cs="Times New Roman"/>
          <w:b/>
          <w:sz w:val="28"/>
          <w:szCs w:val="28"/>
          <w:lang w:val="uk-UA"/>
        </w:rPr>
        <w:t>Клімат.</w:t>
      </w:r>
      <w:r w:rsidRPr="009D71ED">
        <w:rPr>
          <w:rFonts w:ascii="Times New Roman" w:hAnsi="Times New Roman" w:cs="Times New Roman"/>
          <w:sz w:val="28"/>
          <w:szCs w:val="28"/>
          <w:lang w:val="uk-UA"/>
        </w:rPr>
        <w:t xml:space="preserve"> </w:t>
      </w:r>
      <w:r w:rsidR="00B0637C" w:rsidRPr="009D71ED">
        <w:rPr>
          <w:rFonts w:ascii="Times New Roman" w:hAnsi="Times New Roman" w:cs="Times New Roman"/>
          <w:sz w:val="28"/>
          <w:szCs w:val="28"/>
          <w:lang w:val="uk-UA"/>
        </w:rPr>
        <w:t>Негативно на клімат ймовірно може вплинути зростання в</w:t>
      </w:r>
      <w:r w:rsidRPr="009D71ED">
        <w:rPr>
          <w:rFonts w:ascii="Times New Roman" w:hAnsi="Times New Roman" w:cs="Times New Roman"/>
          <w:sz w:val="28"/>
          <w:szCs w:val="28"/>
          <w:lang w:val="uk-UA"/>
        </w:rPr>
        <w:t>икид</w:t>
      </w:r>
      <w:r w:rsidR="00B0637C" w:rsidRPr="009D71ED">
        <w:rPr>
          <w:rFonts w:ascii="Times New Roman" w:hAnsi="Times New Roman" w:cs="Times New Roman"/>
          <w:sz w:val="28"/>
          <w:szCs w:val="28"/>
          <w:lang w:val="uk-UA"/>
        </w:rPr>
        <w:t xml:space="preserve">ів </w:t>
      </w:r>
      <w:r w:rsidRPr="009D71ED">
        <w:rPr>
          <w:rFonts w:ascii="Times New Roman" w:hAnsi="Times New Roman" w:cs="Times New Roman"/>
          <w:sz w:val="28"/>
          <w:szCs w:val="28"/>
          <w:lang w:val="uk-UA"/>
        </w:rPr>
        <w:t xml:space="preserve">парникових газів </w:t>
      </w:r>
      <w:r w:rsidR="00B0637C" w:rsidRPr="009D71ED">
        <w:rPr>
          <w:rFonts w:ascii="Times New Roman" w:hAnsi="Times New Roman" w:cs="Times New Roman"/>
          <w:sz w:val="28"/>
          <w:szCs w:val="28"/>
          <w:lang w:val="uk-UA"/>
        </w:rPr>
        <w:t xml:space="preserve">внаслідок </w:t>
      </w:r>
      <w:r w:rsidR="009D71ED" w:rsidRPr="009D71ED">
        <w:rPr>
          <w:rFonts w:ascii="Times New Roman" w:hAnsi="Times New Roman" w:cs="Times New Roman"/>
          <w:sz w:val="28"/>
          <w:szCs w:val="28"/>
          <w:lang w:val="uk-UA"/>
        </w:rPr>
        <w:t xml:space="preserve">розвитку промислових підприємств, залучення виробничих потужностей області до виконання завдань із забезпечення </w:t>
      </w:r>
      <w:r w:rsidR="009D71ED" w:rsidRPr="009D71ED">
        <w:rPr>
          <w:rFonts w:ascii="Times New Roman" w:hAnsi="Times New Roman" w:cs="Times New Roman"/>
          <w:sz w:val="28"/>
          <w:szCs w:val="28"/>
          <w:lang w:val="uk-UA"/>
        </w:rPr>
        <w:lastRenderedPageBreak/>
        <w:t>обороноздатності.</w:t>
      </w:r>
      <w:r w:rsidR="00805EE8" w:rsidRPr="009D71ED">
        <w:rPr>
          <w:rFonts w:ascii="Times New Roman" w:hAnsi="Times New Roman" w:cs="Times New Roman"/>
          <w:sz w:val="28"/>
          <w:szCs w:val="28"/>
          <w:lang w:val="uk-UA"/>
        </w:rPr>
        <w:t xml:space="preserve"> </w:t>
      </w:r>
      <w:r w:rsidR="007311BF" w:rsidRPr="009D71ED">
        <w:rPr>
          <w:rFonts w:ascii="Times New Roman" w:hAnsi="Times New Roman" w:cs="Times New Roman"/>
          <w:sz w:val="28"/>
          <w:szCs w:val="28"/>
          <w:lang w:val="uk-UA"/>
        </w:rPr>
        <w:t xml:space="preserve">Утім </w:t>
      </w:r>
      <w:r w:rsidRPr="009D71ED">
        <w:rPr>
          <w:rFonts w:ascii="Times New Roman" w:hAnsi="Times New Roman" w:cs="Times New Roman"/>
          <w:sz w:val="28"/>
          <w:szCs w:val="28"/>
          <w:lang w:val="uk-UA"/>
        </w:rPr>
        <w:t xml:space="preserve">загальний вплив заходів Програми на клімат </w:t>
      </w:r>
      <w:r w:rsidR="007311BF" w:rsidRPr="009D71ED">
        <w:rPr>
          <w:rFonts w:ascii="Times New Roman" w:hAnsi="Times New Roman" w:cs="Times New Roman"/>
          <w:sz w:val="28"/>
          <w:szCs w:val="28"/>
          <w:lang w:val="uk-UA"/>
        </w:rPr>
        <w:t xml:space="preserve">має бути </w:t>
      </w:r>
      <w:r w:rsidRPr="009D71ED">
        <w:rPr>
          <w:rFonts w:ascii="Times New Roman" w:hAnsi="Times New Roman" w:cs="Times New Roman"/>
          <w:sz w:val="28"/>
          <w:szCs w:val="28"/>
          <w:lang w:val="uk-UA"/>
        </w:rPr>
        <w:t xml:space="preserve">позитивним, враховуючи спектр завдань щодо </w:t>
      </w:r>
      <w:r w:rsidRPr="009D71ED">
        <w:rPr>
          <w:rStyle w:val="tlid-translation"/>
          <w:rFonts w:ascii="Times New Roman" w:hAnsi="Times New Roman" w:cs="Times New Roman"/>
          <w:sz w:val="28"/>
          <w:szCs w:val="28"/>
          <w:lang w:val="uk-UA"/>
        </w:rPr>
        <w:t>впровадження ресурсо- та енергозберігаючих технологій</w:t>
      </w:r>
      <w:r w:rsidR="007311BF" w:rsidRPr="009D71ED">
        <w:rPr>
          <w:rStyle w:val="tlid-translation"/>
          <w:rFonts w:ascii="Times New Roman" w:hAnsi="Times New Roman" w:cs="Times New Roman"/>
          <w:sz w:val="28"/>
          <w:szCs w:val="28"/>
          <w:lang w:val="uk-UA"/>
        </w:rPr>
        <w:t>, заходів з енергозбереження</w:t>
      </w:r>
      <w:r w:rsidR="00FF4DD7" w:rsidRPr="009D71ED">
        <w:rPr>
          <w:rFonts w:ascii="Times New Roman" w:hAnsi="Times New Roman" w:cs="Times New Roman"/>
          <w:sz w:val="28"/>
          <w:szCs w:val="28"/>
          <w:lang w:val="uk-UA"/>
        </w:rPr>
        <w:t xml:space="preserve"> </w:t>
      </w:r>
      <w:r w:rsidR="007311BF" w:rsidRPr="009D71ED">
        <w:rPr>
          <w:rStyle w:val="tlid-translation"/>
          <w:rFonts w:ascii="Times New Roman" w:hAnsi="Times New Roman" w:cs="Times New Roman"/>
          <w:sz w:val="28"/>
          <w:szCs w:val="28"/>
          <w:lang w:val="uk-UA"/>
        </w:rPr>
        <w:t xml:space="preserve">та зменшення забруднення довкілля, </w:t>
      </w:r>
      <w:r w:rsidR="009D71ED" w:rsidRPr="009D71ED">
        <w:rPr>
          <w:rStyle w:val="tlid-translation"/>
          <w:rFonts w:ascii="Times New Roman" w:hAnsi="Times New Roman" w:cs="Times New Roman"/>
          <w:sz w:val="28"/>
          <w:szCs w:val="28"/>
          <w:lang w:val="uk-UA"/>
        </w:rPr>
        <w:t xml:space="preserve">збереження та розширення природних територій та об’єктів природно-заповідного фонду. </w:t>
      </w:r>
    </w:p>
    <w:p w:rsidR="00EA48B1" w:rsidRPr="004341DD" w:rsidRDefault="00EA48B1" w:rsidP="00EA48B1">
      <w:pPr>
        <w:tabs>
          <w:tab w:val="left" w:pos="-567"/>
        </w:tabs>
        <w:ind w:firstLine="709"/>
        <w:jc w:val="both"/>
        <w:rPr>
          <w:rStyle w:val="tlid-translation"/>
          <w:rFonts w:ascii="Times New Roman" w:hAnsi="Times New Roman" w:cs="Times New Roman"/>
          <w:sz w:val="28"/>
          <w:szCs w:val="28"/>
          <w:lang w:val="uk-UA"/>
        </w:rPr>
      </w:pPr>
      <w:r w:rsidRPr="00BE2F8F">
        <w:rPr>
          <w:rFonts w:ascii="Times New Roman" w:hAnsi="Times New Roman" w:cs="Times New Roman"/>
          <w:b/>
          <w:sz w:val="28"/>
          <w:szCs w:val="28"/>
          <w:lang w:val="uk-UA"/>
        </w:rPr>
        <w:t xml:space="preserve">Водні ресурси. </w:t>
      </w:r>
      <w:r w:rsidRPr="00BE2F8F">
        <w:rPr>
          <w:rStyle w:val="tlid-translation"/>
          <w:rFonts w:ascii="Times New Roman" w:hAnsi="Times New Roman" w:cs="Times New Roman"/>
          <w:sz w:val="28"/>
          <w:szCs w:val="28"/>
          <w:lang w:val="uk-UA"/>
        </w:rPr>
        <w:t xml:space="preserve">Вплив на водні ресурси багатьох заходів Програми є нейтральним, а негативний вплив деяких заходів – помірним і прийнятним. </w:t>
      </w:r>
      <w:r w:rsidRPr="004341DD">
        <w:rPr>
          <w:rStyle w:val="tlid-translation"/>
          <w:rFonts w:ascii="Times New Roman" w:hAnsi="Times New Roman" w:cs="Times New Roman"/>
          <w:sz w:val="28"/>
          <w:szCs w:val="28"/>
          <w:lang w:val="uk-UA"/>
        </w:rPr>
        <w:t xml:space="preserve">Зокрема, на якість водних ресурсів </w:t>
      </w:r>
      <w:r w:rsidR="001D3367" w:rsidRPr="004341DD">
        <w:rPr>
          <w:rStyle w:val="tlid-translation"/>
          <w:rFonts w:ascii="Times New Roman" w:hAnsi="Times New Roman" w:cs="Times New Roman"/>
          <w:sz w:val="28"/>
          <w:szCs w:val="28"/>
          <w:lang w:val="uk-UA"/>
        </w:rPr>
        <w:t xml:space="preserve">ймовірно може негативно вплинути </w:t>
      </w:r>
      <w:r w:rsidR="004341DD">
        <w:rPr>
          <w:rStyle w:val="tlid-translation"/>
          <w:rFonts w:ascii="Times New Roman" w:hAnsi="Times New Roman" w:cs="Times New Roman"/>
          <w:sz w:val="28"/>
          <w:szCs w:val="28"/>
          <w:lang w:val="uk-UA"/>
        </w:rPr>
        <w:t xml:space="preserve">збільшення кількості туристів, збільшення обсягу твердих побутових відходів, </w:t>
      </w:r>
      <w:r w:rsidR="004341DD" w:rsidRPr="004341DD">
        <w:rPr>
          <w:rStyle w:val="tlid-translation"/>
          <w:rFonts w:ascii="Times New Roman" w:hAnsi="Times New Roman" w:cs="Times New Roman"/>
          <w:sz w:val="28"/>
          <w:szCs w:val="28"/>
          <w:lang w:val="uk-UA"/>
        </w:rPr>
        <w:t>обслуговування</w:t>
      </w:r>
      <w:r w:rsidRPr="004341DD">
        <w:rPr>
          <w:rStyle w:val="tlid-translation"/>
          <w:rFonts w:ascii="Times New Roman" w:hAnsi="Times New Roman" w:cs="Times New Roman"/>
          <w:sz w:val="28"/>
          <w:szCs w:val="28"/>
          <w:lang w:val="uk-UA"/>
        </w:rPr>
        <w:t xml:space="preserve"> і ремонт автомобільних доріг. </w:t>
      </w:r>
    </w:p>
    <w:p w:rsidR="00EA48B1" w:rsidRPr="004341DD" w:rsidRDefault="00EA48B1" w:rsidP="00EA48B1">
      <w:pPr>
        <w:tabs>
          <w:tab w:val="left" w:pos="-567"/>
        </w:tabs>
        <w:ind w:firstLine="709"/>
        <w:jc w:val="both"/>
        <w:rPr>
          <w:rFonts w:ascii="Times New Roman" w:hAnsi="Times New Roman" w:cs="Times New Roman"/>
          <w:sz w:val="28"/>
          <w:szCs w:val="28"/>
          <w:lang w:val="uk-UA"/>
        </w:rPr>
      </w:pPr>
      <w:r w:rsidRPr="004341DD">
        <w:rPr>
          <w:rStyle w:val="tlid-translation"/>
          <w:rFonts w:ascii="Times New Roman" w:hAnsi="Times New Roman" w:cs="Times New Roman"/>
          <w:sz w:val="28"/>
          <w:szCs w:val="28"/>
          <w:lang w:val="uk-UA"/>
        </w:rPr>
        <w:t xml:space="preserve">Разом з тим, Програма </w:t>
      </w:r>
      <w:r w:rsidRPr="004341DD">
        <w:rPr>
          <w:rFonts w:ascii="Times New Roman" w:hAnsi="Times New Roman" w:cs="Times New Roman"/>
          <w:sz w:val="28"/>
          <w:szCs w:val="28"/>
          <w:lang w:val="uk-UA"/>
        </w:rPr>
        <w:t xml:space="preserve">передбачає реалізацію низки заходів, спрямованих на </w:t>
      </w:r>
      <w:r w:rsidR="009D1FFA" w:rsidRPr="004341DD">
        <w:rPr>
          <w:rFonts w:ascii="Times New Roman" w:hAnsi="Times New Roman" w:cs="Times New Roman"/>
          <w:sz w:val="28"/>
          <w:szCs w:val="28"/>
          <w:lang w:val="uk-UA"/>
        </w:rPr>
        <w:t>забезпечення споживачів якісною питною водою, будівництво та реконструкцію очисних споруд і каналізаційних мереж, впровадження природоохоронних заходів</w:t>
      </w:r>
      <w:r w:rsidR="00324C1E" w:rsidRPr="004341DD">
        <w:rPr>
          <w:rFonts w:ascii="Times New Roman" w:hAnsi="Times New Roman" w:cs="Times New Roman"/>
          <w:sz w:val="28"/>
          <w:szCs w:val="28"/>
          <w:lang w:val="uk-UA"/>
        </w:rPr>
        <w:t>,</w:t>
      </w:r>
      <w:r w:rsidR="009D1FFA" w:rsidRPr="004341DD">
        <w:rPr>
          <w:rFonts w:ascii="Times New Roman" w:hAnsi="Times New Roman" w:cs="Times New Roman"/>
          <w:sz w:val="28"/>
          <w:szCs w:val="28"/>
          <w:lang w:val="uk-UA"/>
        </w:rPr>
        <w:t xml:space="preserve"> </w:t>
      </w:r>
      <w:r w:rsidR="00324C1E" w:rsidRPr="004341DD">
        <w:rPr>
          <w:rFonts w:ascii="Times New Roman" w:hAnsi="Times New Roman" w:cs="Times New Roman"/>
          <w:sz w:val="28"/>
          <w:szCs w:val="28"/>
          <w:lang w:val="uk-UA"/>
        </w:rPr>
        <w:t>забезпечення захисту від шкідливої дії вод шляхом будівництва захисних дамб, берегоукріплень і регулювання гідрологічного режиму річок</w:t>
      </w:r>
      <w:r w:rsidR="008072F7">
        <w:rPr>
          <w:rFonts w:ascii="Times New Roman" w:hAnsi="Times New Roman" w:cs="Times New Roman"/>
          <w:sz w:val="28"/>
          <w:szCs w:val="28"/>
          <w:lang w:val="uk-UA"/>
        </w:rPr>
        <w:t>, впровадження роздільної системи збирання, утилізації та переробки твердих побутових відходів.</w:t>
      </w:r>
      <w:r w:rsidR="00324C1E" w:rsidRPr="004341DD">
        <w:rPr>
          <w:rFonts w:ascii="Times New Roman" w:hAnsi="Times New Roman" w:cs="Times New Roman"/>
          <w:sz w:val="28"/>
          <w:szCs w:val="28"/>
          <w:lang w:val="uk-UA"/>
        </w:rPr>
        <w:t xml:space="preserve">   </w:t>
      </w:r>
    </w:p>
    <w:p w:rsidR="002A530D" w:rsidRPr="008072F7" w:rsidRDefault="00324C1E" w:rsidP="00324C1E">
      <w:pPr>
        <w:tabs>
          <w:tab w:val="left" w:pos="-567"/>
        </w:tabs>
        <w:ind w:firstLine="709"/>
        <w:jc w:val="both"/>
        <w:rPr>
          <w:rStyle w:val="tlid-translation"/>
          <w:rFonts w:ascii="Times New Roman" w:hAnsi="Times New Roman" w:cs="Times New Roman"/>
          <w:sz w:val="28"/>
          <w:szCs w:val="28"/>
          <w:lang w:val="uk-UA"/>
        </w:rPr>
      </w:pPr>
      <w:r w:rsidRPr="008072F7">
        <w:rPr>
          <w:rFonts w:ascii="Times New Roman" w:hAnsi="Times New Roman" w:cs="Times New Roman"/>
          <w:b/>
          <w:sz w:val="28"/>
          <w:szCs w:val="28"/>
          <w:lang w:val="uk-UA"/>
        </w:rPr>
        <w:t xml:space="preserve">Земельні ресурси. </w:t>
      </w:r>
      <w:r w:rsidR="002A530D" w:rsidRPr="008072F7">
        <w:rPr>
          <w:rFonts w:ascii="Times New Roman" w:hAnsi="Times New Roman" w:cs="Times New Roman"/>
          <w:sz w:val="28"/>
          <w:szCs w:val="28"/>
          <w:lang w:val="uk-UA"/>
        </w:rPr>
        <w:t>Ймовірними н</w:t>
      </w:r>
      <w:r w:rsidRPr="008072F7">
        <w:rPr>
          <w:rStyle w:val="tlid-translation"/>
          <w:rFonts w:ascii="Times New Roman" w:hAnsi="Times New Roman" w:cs="Times New Roman"/>
          <w:sz w:val="28"/>
          <w:szCs w:val="28"/>
          <w:lang w:val="uk-UA"/>
        </w:rPr>
        <w:t xml:space="preserve">егативними наслідками впливу деяких заходів Програми на земельні ресурси може бути </w:t>
      </w:r>
      <w:r w:rsidRPr="008072F7">
        <w:rPr>
          <w:rFonts w:ascii="Times New Roman" w:hAnsi="Times New Roman" w:cs="Times New Roman"/>
          <w:sz w:val="28"/>
          <w:szCs w:val="28"/>
          <w:lang w:val="uk-UA"/>
        </w:rPr>
        <w:t xml:space="preserve">вилучення або трансформація земель для розвитку транспортної інфраструктури, </w:t>
      </w:r>
      <w:r w:rsidR="0087286D" w:rsidRPr="008072F7">
        <w:rPr>
          <w:rFonts w:ascii="Times New Roman" w:hAnsi="Times New Roman" w:cs="Times New Roman"/>
          <w:sz w:val="28"/>
          <w:szCs w:val="28"/>
          <w:lang w:val="uk-UA"/>
        </w:rPr>
        <w:t>створення нових об’єктів туристичної та рекреаційної інфраструктури на території гі</w:t>
      </w:r>
      <w:r w:rsidR="008072F7">
        <w:rPr>
          <w:rFonts w:ascii="Times New Roman" w:hAnsi="Times New Roman" w:cs="Times New Roman"/>
          <w:sz w:val="28"/>
          <w:szCs w:val="28"/>
          <w:lang w:val="uk-UA"/>
        </w:rPr>
        <w:t>рських населених пунктів</w:t>
      </w:r>
      <w:r w:rsidRPr="008072F7">
        <w:rPr>
          <w:rStyle w:val="tlid-translation"/>
          <w:rFonts w:ascii="Times New Roman" w:hAnsi="Times New Roman" w:cs="Times New Roman"/>
          <w:sz w:val="28"/>
          <w:szCs w:val="28"/>
          <w:lang w:val="uk-UA"/>
        </w:rPr>
        <w:t xml:space="preserve">. </w:t>
      </w:r>
    </w:p>
    <w:p w:rsidR="00324C1E" w:rsidRPr="008072F7" w:rsidRDefault="00324C1E" w:rsidP="00324C1E">
      <w:pPr>
        <w:tabs>
          <w:tab w:val="left" w:pos="-567"/>
        </w:tabs>
        <w:ind w:firstLine="709"/>
        <w:jc w:val="both"/>
        <w:rPr>
          <w:rFonts w:ascii="Times New Roman" w:hAnsi="Times New Roman" w:cs="Times New Roman"/>
          <w:sz w:val="28"/>
          <w:szCs w:val="28"/>
          <w:lang w:val="uk-UA"/>
        </w:rPr>
      </w:pPr>
      <w:r w:rsidRPr="008072F7">
        <w:rPr>
          <w:rFonts w:ascii="Times New Roman" w:hAnsi="Times New Roman" w:cs="Times New Roman"/>
          <w:sz w:val="28"/>
          <w:szCs w:val="28"/>
          <w:lang w:val="uk-UA"/>
        </w:rPr>
        <w:t xml:space="preserve">Сприяти покращенню стану </w:t>
      </w:r>
      <w:r w:rsidR="002A530D" w:rsidRPr="008072F7">
        <w:rPr>
          <w:rFonts w:ascii="Times New Roman" w:hAnsi="Times New Roman" w:cs="Times New Roman"/>
          <w:sz w:val="28"/>
          <w:szCs w:val="28"/>
          <w:lang w:val="uk-UA"/>
        </w:rPr>
        <w:t xml:space="preserve">земельних ресурсів </w:t>
      </w:r>
      <w:r w:rsidRPr="008072F7">
        <w:rPr>
          <w:rFonts w:ascii="Times New Roman" w:hAnsi="Times New Roman" w:cs="Times New Roman"/>
          <w:sz w:val="28"/>
          <w:szCs w:val="28"/>
          <w:lang w:val="uk-UA"/>
        </w:rPr>
        <w:t xml:space="preserve">має </w:t>
      </w:r>
      <w:r w:rsidR="002A530D" w:rsidRPr="008072F7">
        <w:rPr>
          <w:rFonts w:ascii="Times New Roman" w:hAnsi="Times New Roman" w:cs="Times New Roman"/>
          <w:sz w:val="28"/>
          <w:szCs w:val="28"/>
          <w:lang w:val="uk-UA"/>
        </w:rPr>
        <w:t>виявлення земель, що не використовуються, використовуються нераціонально або не за цільовим призначенням;</w:t>
      </w:r>
      <w:r w:rsidR="005A3A36" w:rsidRPr="008072F7">
        <w:rPr>
          <w:rFonts w:ascii="Times New Roman" w:hAnsi="Times New Roman" w:cs="Times New Roman"/>
          <w:sz w:val="28"/>
          <w:szCs w:val="28"/>
          <w:lang w:val="uk-UA"/>
        </w:rPr>
        <w:t xml:space="preserve"> забезпечення ефективного використання земельних ресурсів; зменшення забруднення довкілля; збереження біологічного та ландшафтного різноманіття</w:t>
      </w:r>
      <w:r w:rsidR="006C0F2C" w:rsidRPr="008072F7">
        <w:rPr>
          <w:rFonts w:ascii="Times New Roman" w:hAnsi="Times New Roman" w:cs="Times New Roman"/>
          <w:sz w:val="28"/>
          <w:szCs w:val="28"/>
          <w:lang w:val="uk-UA"/>
        </w:rPr>
        <w:t>;</w:t>
      </w:r>
      <w:r w:rsidR="00B37E2E" w:rsidRPr="008072F7">
        <w:rPr>
          <w:rFonts w:ascii="Times New Roman" w:hAnsi="Times New Roman" w:cs="Times New Roman"/>
          <w:sz w:val="28"/>
          <w:szCs w:val="28"/>
          <w:lang w:val="uk-UA"/>
        </w:rPr>
        <w:t xml:space="preserve"> </w:t>
      </w:r>
      <w:r w:rsidR="008072F7">
        <w:rPr>
          <w:rFonts w:ascii="Times New Roman" w:hAnsi="Times New Roman" w:cs="Times New Roman"/>
          <w:sz w:val="28"/>
          <w:szCs w:val="28"/>
          <w:lang w:val="uk-UA"/>
        </w:rPr>
        <w:t>зменшення негативного впливу на навколишнє природне середовище від діяльності, пов’язаної з видобутком корисних копалин</w:t>
      </w:r>
      <w:r w:rsidR="00B37E2E" w:rsidRPr="008072F7">
        <w:rPr>
          <w:rFonts w:ascii="Times New Roman" w:hAnsi="Times New Roman" w:cs="Times New Roman"/>
          <w:sz w:val="28"/>
          <w:szCs w:val="28"/>
          <w:lang w:val="uk-UA"/>
        </w:rPr>
        <w:t xml:space="preserve"> </w:t>
      </w:r>
      <w:r w:rsidRPr="008072F7">
        <w:rPr>
          <w:rFonts w:ascii="Times New Roman" w:hAnsi="Times New Roman" w:cs="Times New Roman"/>
          <w:sz w:val="28"/>
          <w:szCs w:val="28"/>
          <w:lang w:val="uk-UA"/>
        </w:rPr>
        <w:t xml:space="preserve">. </w:t>
      </w:r>
    </w:p>
    <w:p w:rsidR="00B4055A" w:rsidRPr="008072F7" w:rsidRDefault="005A3A36" w:rsidP="00B4055A">
      <w:pPr>
        <w:tabs>
          <w:tab w:val="left" w:pos="-567"/>
        </w:tabs>
        <w:ind w:firstLine="709"/>
        <w:jc w:val="both"/>
        <w:rPr>
          <w:rStyle w:val="tlid-translation"/>
          <w:rFonts w:ascii="Times New Roman" w:hAnsi="Times New Roman" w:cs="Times New Roman"/>
          <w:sz w:val="28"/>
          <w:szCs w:val="28"/>
          <w:lang w:val="uk-UA"/>
        </w:rPr>
      </w:pPr>
      <w:r w:rsidRPr="008072F7">
        <w:rPr>
          <w:rFonts w:ascii="Times New Roman" w:hAnsi="Times New Roman" w:cs="Times New Roman"/>
          <w:b/>
          <w:sz w:val="28"/>
          <w:szCs w:val="28"/>
          <w:lang w:val="uk-UA"/>
        </w:rPr>
        <w:t xml:space="preserve">Відходи. </w:t>
      </w:r>
      <w:r w:rsidR="008072F7">
        <w:rPr>
          <w:rFonts w:ascii="Times New Roman" w:hAnsi="Times New Roman" w:cs="Times New Roman"/>
          <w:sz w:val="28"/>
          <w:szCs w:val="28"/>
          <w:lang w:val="uk-UA"/>
        </w:rPr>
        <w:t xml:space="preserve">Створення виробничих потужностей промислових підприємств </w:t>
      </w:r>
      <w:r w:rsidR="00B4055A" w:rsidRPr="008072F7">
        <w:rPr>
          <w:rStyle w:val="tlid-translation"/>
          <w:rFonts w:ascii="Times New Roman" w:hAnsi="Times New Roman" w:cs="Times New Roman"/>
          <w:sz w:val="28"/>
          <w:szCs w:val="28"/>
          <w:lang w:val="uk-UA"/>
        </w:rPr>
        <w:t xml:space="preserve"> ймовірно може супроводжуватися зростанням кількості промислових відходів. Оскільки </w:t>
      </w:r>
      <w:r w:rsidR="00B4055A" w:rsidRPr="008072F7">
        <w:rPr>
          <w:rFonts w:ascii="Times New Roman" w:hAnsi="Times New Roman" w:cs="Times New Roman"/>
          <w:sz w:val="28"/>
          <w:szCs w:val="28"/>
          <w:lang w:val="uk-UA"/>
        </w:rPr>
        <w:t xml:space="preserve">Програма не передбачає створення великих підприємств, можна очікувати, що негативний вплив промислових відходів буде помірним. </w:t>
      </w:r>
    </w:p>
    <w:p w:rsidR="005A3A36" w:rsidRPr="00B506D0" w:rsidRDefault="00304E7E" w:rsidP="00B506D0">
      <w:pPr>
        <w:tabs>
          <w:tab w:val="left" w:pos="-567"/>
        </w:tabs>
        <w:ind w:firstLine="709"/>
        <w:jc w:val="both"/>
        <w:rPr>
          <w:rStyle w:val="tlid-translation"/>
          <w:rFonts w:ascii="Times New Roman" w:hAnsi="Times New Roman" w:cs="Times New Roman"/>
          <w:sz w:val="28"/>
          <w:szCs w:val="28"/>
          <w:lang w:val="uk-UA"/>
        </w:rPr>
      </w:pPr>
      <w:r w:rsidRPr="00B506D0">
        <w:rPr>
          <w:rStyle w:val="tlid-translation"/>
          <w:rFonts w:ascii="Times New Roman" w:hAnsi="Times New Roman" w:cs="Times New Roman"/>
          <w:sz w:val="28"/>
          <w:szCs w:val="28"/>
          <w:lang w:val="uk-UA"/>
        </w:rPr>
        <w:t>Деякі заходи Програми передбача</w:t>
      </w:r>
      <w:r w:rsidR="00475AAE" w:rsidRPr="00B506D0">
        <w:rPr>
          <w:rStyle w:val="tlid-translation"/>
          <w:rFonts w:ascii="Times New Roman" w:hAnsi="Times New Roman" w:cs="Times New Roman"/>
          <w:sz w:val="28"/>
          <w:szCs w:val="28"/>
          <w:lang w:val="uk-UA"/>
        </w:rPr>
        <w:t>ють</w:t>
      </w:r>
      <w:r w:rsidRPr="00B506D0">
        <w:rPr>
          <w:rStyle w:val="tlid-translation"/>
          <w:rFonts w:ascii="Times New Roman" w:hAnsi="Times New Roman" w:cs="Times New Roman"/>
          <w:sz w:val="28"/>
          <w:szCs w:val="28"/>
          <w:lang w:val="uk-UA"/>
        </w:rPr>
        <w:t xml:space="preserve"> </w:t>
      </w:r>
      <w:r w:rsidR="008072F7" w:rsidRPr="00B506D0">
        <w:rPr>
          <w:rStyle w:val="tlid-translation"/>
          <w:rFonts w:ascii="Times New Roman" w:hAnsi="Times New Roman" w:cs="Times New Roman"/>
          <w:sz w:val="28"/>
          <w:szCs w:val="28"/>
          <w:lang w:val="uk-UA"/>
        </w:rPr>
        <w:t xml:space="preserve">розвиток </w:t>
      </w:r>
      <w:r w:rsidR="00B506D0" w:rsidRPr="00B506D0">
        <w:rPr>
          <w:rStyle w:val="tlid-translation"/>
          <w:rFonts w:ascii="Times New Roman" w:hAnsi="Times New Roman" w:cs="Times New Roman"/>
          <w:sz w:val="28"/>
          <w:szCs w:val="28"/>
          <w:lang w:val="uk-UA"/>
        </w:rPr>
        <w:t>індустріальних парків, здійснення заходів щодо їх облаштування</w:t>
      </w:r>
      <w:r w:rsidRPr="00B506D0">
        <w:rPr>
          <w:rStyle w:val="tlid-translation"/>
          <w:rFonts w:ascii="Times New Roman" w:hAnsi="Times New Roman" w:cs="Times New Roman"/>
          <w:sz w:val="28"/>
          <w:szCs w:val="28"/>
          <w:lang w:val="uk-UA"/>
        </w:rPr>
        <w:t xml:space="preserve">, основним негативним наслідком яких є утворення будівельного сміття. </w:t>
      </w:r>
      <w:r w:rsidR="00B506D0" w:rsidRPr="00B506D0">
        <w:rPr>
          <w:rStyle w:val="tlid-translation"/>
          <w:rFonts w:ascii="Times New Roman" w:hAnsi="Times New Roman" w:cs="Times New Roman"/>
          <w:sz w:val="28"/>
          <w:szCs w:val="28"/>
          <w:lang w:val="uk-UA"/>
        </w:rPr>
        <w:t xml:space="preserve">Розширення сектору органічного сільськогосподарського виробництва, </w:t>
      </w:r>
      <w:r w:rsidR="00B14087" w:rsidRPr="00B506D0">
        <w:rPr>
          <w:rStyle w:val="tlid-translation"/>
          <w:rFonts w:ascii="Times New Roman" w:hAnsi="Times New Roman" w:cs="Times New Roman"/>
          <w:sz w:val="28"/>
          <w:szCs w:val="28"/>
          <w:lang w:val="uk-UA"/>
        </w:rPr>
        <w:t>реконструкція і створення нових виробничих потужност</w:t>
      </w:r>
      <w:r w:rsidR="00B506D0" w:rsidRPr="00B506D0">
        <w:rPr>
          <w:rStyle w:val="tlid-translation"/>
          <w:rFonts w:ascii="Times New Roman" w:hAnsi="Times New Roman" w:cs="Times New Roman"/>
          <w:sz w:val="28"/>
          <w:szCs w:val="28"/>
          <w:lang w:val="uk-UA"/>
        </w:rPr>
        <w:t>ей в агропромисловому комплексі</w:t>
      </w:r>
      <w:r w:rsidR="00B14087" w:rsidRPr="00B506D0">
        <w:rPr>
          <w:rStyle w:val="tlid-translation"/>
          <w:rFonts w:ascii="Times New Roman" w:hAnsi="Times New Roman" w:cs="Times New Roman"/>
          <w:sz w:val="28"/>
          <w:szCs w:val="28"/>
          <w:lang w:val="uk-UA"/>
        </w:rPr>
        <w:t xml:space="preserve">, </w:t>
      </w:r>
      <w:r w:rsidR="00B506D0" w:rsidRPr="00B506D0">
        <w:rPr>
          <w:rStyle w:val="tlid-translation"/>
          <w:rFonts w:ascii="Times New Roman" w:hAnsi="Times New Roman" w:cs="Times New Roman"/>
          <w:sz w:val="28"/>
          <w:szCs w:val="28"/>
          <w:lang w:val="uk-UA"/>
        </w:rPr>
        <w:t xml:space="preserve">утримання </w:t>
      </w:r>
      <w:r w:rsidR="00B14087" w:rsidRPr="00B506D0">
        <w:rPr>
          <w:rStyle w:val="tlid-translation"/>
          <w:rFonts w:ascii="Times New Roman" w:hAnsi="Times New Roman" w:cs="Times New Roman"/>
          <w:sz w:val="28"/>
          <w:szCs w:val="28"/>
          <w:lang w:val="uk-UA"/>
        </w:rPr>
        <w:t xml:space="preserve">та </w:t>
      </w:r>
      <w:r w:rsidR="00B506D0" w:rsidRPr="00B506D0">
        <w:rPr>
          <w:rStyle w:val="tlid-translation"/>
          <w:rFonts w:ascii="Times New Roman" w:hAnsi="Times New Roman" w:cs="Times New Roman"/>
          <w:sz w:val="28"/>
          <w:szCs w:val="28"/>
          <w:lang w:val="uk-UA"/>
        </w:rPr>
        <w:t>поточний ремонт дорожньої інфраструктури</w:t>
      </w:r>
      <w:r w:rsidR="00B14087" w:rsidRPr="00B506D0">
        <w:rPr>
          <w:rStyle w:val="tlid-translation"/>
          <w:rFonts w:ascii="Times New Roman" w:hAnsi="Times New Roman" w:cs="Times New Roman"/>
          <w:sz w:val="28"/>
          <w:szCs w:val="28"/>
          <w:lang w:val="uk-UA"/>
        </w:rPr>
        <w:t xml:space="preserve"> також </w:t>
      </w:r>
      <w:r w:rsidR="002F44EA" w:rsidRPr="00B506D0">
        <w:rPr>
          <w:rStyle w:val="tlid-translation"/>
          <w:rFonts w:ascii="Times New Roman" w:hAnsi="Times New Roman" w:cs="Times New Roman"/>
          <w:sz w:val="28"/>
          <w:szCs w:val="28"/>
          <w:lang w:val="uk-UA"/>
        </w:rPr>
        <w:t xml:space="preserve">ймовірно супроводжуватимуться утворенням різноманітних відходів. </w:t>
      </w:r>
      <w:r w:rsidR="005A3A36" w:rsidRPr="00B506D0">
        <w:rPr>
          <w:rStyle w:val="tlid-translation"/>
          <w:rFonts w:ascii="Times New Roman" w:hAnsi="Times New Roman" w:cs="Times New Roman"/>
          <w:sz w:val="28"/>
          <w:szCs w:val="28"/>
          <w:lang w:val="uk-UA"/>
        </w:rPr>
        <w:t xml:space="preserve">Збір та утилізація </w:t>
      </w:r>
      <w:r w:rsidR="002F44EA" w:rsidRPr="00B506D0">
        <w:rPr>
          <w:rStyle w:val="tlid-translation"/>
          <w:rFonts w:ascii="Times New Roman" w:hAnsi="Times New Roman" w:cs="Times New Roman"/>
          <w:sz w:val="28"/>
          <w:szCs w:val="28"/>
          <w:lang w:val="uk-UA"/>
        </w:rPr>
        <w:t>(відповідно до всіх діючих норм і передового досвіду) у</w:t>
      </w:r>
      <w:r w:rsidR="005A3A36" w:rsidRPr="00B506D0">
        <w:rPr>
          <w:rStyle w:val="tlid-translation"/>
          <w:rFonts w:ascii="Times New Roman" w:hAnsi="Times New Roman" w:cs="Times New Roman"/>
          <w:sz w:val="28"/>
          <w:szCs w:val="28"/>
          <w:lang w:val="uk-UA"/>
        </w:rPr>
        <w:t>сіх видів відходів, що утворюються на об’єкт</w:t>
      </w:r>
      <w:r w:rsidR="002F44EA" w:rsidRPr="00B506D0">
        <w:rPr>
          <w:rStyle w:val="tlid-translation"/>
          <w:rFonts w:ascii="Times New Roman" w:hAnsi="Times New Roman" w:cs="Times New Roman"/>
          <w:sz w:val="28"/>
          <w:szCs w:val="28"/>
          <w:lang w:val="uk-UA"/>
        </w:rPr>
        <w:t>ах</w:t>
      </w:r>
      <w:r w:rsidR="005A3A36" w:rsidRPr="00B506D0">
        <w:rPr>
          <w:rStyle w:val="tlid-translation"/>
          <w:rFonts w:ascii="Times New Roman" w:hAnsi="Times New Roman" w:cs="Times New Roman"/>
          <w:sz w:val="28"/>
          <w:szCs w:val="28"/>
          <w:lang w:val="uk-UA"/>
        </w:rPr>
        <w:t xml:space="preserve">, допоможуть запобігти забрудненню довкілля. Неналежне поводження з відходами може призвести до потенційного впливу на ґрунти і водні ресурси. </w:t>
      </w:r>
    </w:p>
    <w:p w:rsidR="005A3A36" w:rsidRPr="00B506D0" w:rsidRDefault="00B506D0" w:rsidP="005A3A36">
      <w:pPr>
        <w:tabs>
          <w:tab w:val="left" w:pos="-567"/>
        </w:tabs>
        <w:ind w:firstLine="709"/>
        <w:jc w:val="both"/>
        <w:rPr>
          <w:rFonts w:ascii="Times New Roman" w:hAnsi="Times New Roman" w:cs="Times New Roman"/>
          <w:sz w:val="28"/>
          <w:szCs w:val="28"/>
          <w:lang w:val="uk-UA"/>
        </w:rPr>
      </w:pPr>
      <w:r w:rsidRPr="00B506D0">
        <w:rPr>
          <w:rFonts w:ascii="Times New Roman" w:hAnsi="Times New Roman" w:cs="Times New Roman"/>
          <w:sz w:val="28"/>
          <w:szCs w:val="28"/>
          <w:lang w:val="uk-UA"/>
        </w:rPr>
        <w:t xml:space="preserve">Проведення в області традиційних Міжнародних, Всеукраїнських, обласних відкритих фестивалів, Всеукраїнських та Міжнародних релігійних </w:t>
      </w:r>
      <w:r w:rsidRPr="00B506D0">
        <w:rPr>
          <w:rFonts w:ascii="Times New Roman" w:hAnsi="Times New Roman" w:cs="Times New Roman"/>
          <w:sz w:val="28"/>
          <w:szCs w:val="28"/>
          <w:lang w:val="uk-UA"/>
        </w:rPr>
        <w:lastRenderedPageBreak/>
        <w:t xml:space="preserve">прощ </w:t>
      </w:r>
      <w:r w:rsidR="005A3A36" w:rsidRPr="00B506D0">
        <w:rPr>
          <w:rFonts w:ascii="Times New Roman" w:hAnsi="Times New Roman" w:cs="Times New Roman"/>
          <w:sz w:val="28"/>
          <w:szCs w:val="28"/>
          <w:lang w:val="uk-UA"/>
        </w:rPr>
        <w:t xml:space="preserve"> ймовірно може привезти до збільшення кількості твердих побутових відходів</w:t>
      </w:r>
      <w:r w:rsidRPr="00B506D0">
        <w:rPr>
          <w:rFonts w:ascii="Times New Roman" w:hAnsi="Times New Roman" w:cs="Times New Roman"/>
          <w:sz w:val="28"/>
          <w:szCs w:val="28"/>
          <w:lang w:val="uk-UA"/>
        </w:rPr>
        <w:t xml:space="preserve">. </w:t>
      </w:r>
      <w:r w:rsidR="005A3A36" w:rsidRPr="00B506D0">
        <w:rPr>
          <w:rFonts w:ascii="Times New Roman" w:hAnsi="Times New Roman" w:cs="Times New Roman"/>
          <w:sz w:val="28"/>
          <w:szCs w:val="28"/>
          <w:lang w:val="uk-UA"/>
        </w:rPr>
        <w:t xml:space="preserve"> </w:t>
      </w:r>
      <w:r w:rsidR="002F44EA" w:rsidRPr="00B506D0">
        <w:rPr>
          <w:rFonts w:ascii="Times New Roman" w:hAnsi="Times New Roman" w:cs="Times New Roman"/>
          <w:sz w:val="28"/>
          <w:szCs w:val="28"/>
          <w:lang w:val="uk-UA"/>
        </w:rPr>
        <w:t xml:space="preserve">Отже, питання негативного впливу відходів на довкілля внаслідок реалізації багатьох заходів Програми може бути одним з найгостріших. Тому дуже важливо, що програма містить  </w:t>
      </w:r>
      <w:r w:rsidR="003B66A9" w:rsidRPr="00B506D0">
        <w:rPr>
          <w:rFonts w:ascii="Times New Roman" w:hAnsi="Times New Roman" w:cs="Times New Roman"/>
          <w:sz w:val="28"/>
          <w:szCs w:val="28"/>
          <w:lang w:val="uk-UA"/>
        </w:rPr>
        <w:t xml:space="preserve">заходи, спрямовані на </w:t>
      </w:r>
      <w:r w:rsidRPr="00B506D0">
        <w:rPr>
          <w:rFonts w:ascii="Times New Roman" w:hAnsi="Times New Roman" w:cs="Times New Roman"/>
          <w:sz w:val="28"/>
          <w:szCs w:val="28"/>
          <w:lang w:val="uk-UA"/>
        </w:rPr>
        <w:t xml:space="preserve">вдосконалення системи поводження </w:t>
      </w:r>
      <w:r w:rsidR="003B66A9" w:rsidRPr="00B506D0">
        <w:rPr>
          <w:rFonts w:ascii="Times New Roman" w:hAnsi="Times New Roman" w:cs="Times New Roman"/>
          <w:sz w:val="28"/>
          <w:szCs w:val="28"/>
          <w:lang w:val="uk-UA"/>
        </w:rPr>
        <w:t xml:space="preserve">з </w:t>
      </w:r>
      <w:r w:rsidR="00475AAE" w:rsidRPr="00B506D0">
        <w:rPr>
          <w:rFonts w:ascii="Times New Roman" w:hAnsi="Times New Roman" w:cs="Times New Roman"/>
          <w:sz w:val="28"/>
          <w:szCs w:val="28"/>
          <w:lang w:val="uk-UA"/>
        </w:rPr>
        <w:t xml:space="preserve">твердими побутовими </w:t>
      </w:r>
      <w:r w:rsidRPr="00B506D0">
        <w:rPr>
          <w:rFonts w:ascii="Times New Roman" w:hAnsi="Times New Roman" w:cs="Times New Roman"/>
          <w:sz w:val="28"/>
          <w:szCs w:val="28"/>
          <w:lang w:val="uk-UA"/>
        </w:rPr>
        <w:t>відходами</w:t>
      </w:r>
      <w:r w:rsidR="005A3A36" w:rsidRPr="00B506D0">
        <w:rPr>
          <w:rFonts w:ascii="Times New Roman" w:hAnsi="Times New Roman" w:cs="Times New Roman"/>
          <w:sz w:val="28"/>
          <w:szCs w:val="28"/>
          <w:lang w:val="uk-UA"/>
        </w:rPr>
        <w:t xml:space="preserve">. </w:t>
      </w:r>
    </w:p>
    <w:p w:rsidR="002951C3" w:rsidRPr="00B506D0" w:rsidRDefault="00B06CF1" w:rsidP="00C818A4">
      <w:pPr>
        <w:tabs>
          <w:tab w:val="left" w:pos="-567"/>
        </w:tabs>
        <w:ind w:firstLine="709"/>
        <w:jc w:val="both"/>
        <w:rPr>
          <w:rStyle w:val="tlid-translation"/>
          <w:rFonts w:ascii="Times New Roman" w:hAnsi="Times New Roman" w:cs="Times New Roman"/>
          <w:sz w:val="28"/>
          <w:szCs w:val="28"/>
          <w:lang w:val="uk-UA"/>
        </w:rPr>
      </w:pPr>
      <w:r w:rsidRPr="00B506D0">
        <w:rPr>
          <w:rFonts w:ascii="Times New Roman" w:hAnsi="Times New Roman" w:cs="Times New Roman"/>
          <w:b/>
          <w:sz w:val="28"/>
          <w:szCs w:val="28"/>
          <w:lang w:val="uk-UA"/>
        </w:rPr>
        <w:t>Біорізноманіття</w:t>
      </w:r>
      <w:r w:rsidRPr="00B506D0">
        <w:rPr>
          <w:rFonts w:ascii="Times New Roman" w:hAnsi="Times New Roman" w:cs="Times New Roman"/>
          <w:sz w:val="28"/>
          <w:szCs w:val="28"/>
          <w:lang w:val="uk-UA"/>
        </w:rPr>
        <w:t xml:space="preserve">. </w:t>
      </w:r>
      <w:r w:rsidR="00C818A4" w:rsidRPr="00B506D0">
        <w:rPr>
          <w:rFonts w:ascii="Times New Roman" w:hAnsi="Times New Roman" w:cs="Times New Roman"/>
          <w:sz w:val="28"/>
          <w:szCs w:val="28"/>
          <w:lang w:val="uk-UA"/>
        </w:rPr>
        <w:t>Негативно на флору і фауну області ймовірно може вплинути створення нових об’єктів туристичної та рекреаційної інфраструктури на території гірських населених пунктів</w:t>
      </w:r>
      <w:r w:rsidR="00C818A4" w:rsidRPr="00B506D0">
        <w:rPr>
          <w:rStyle w:val="tlid-translation"/>
          <w:rFonts w:ascii="Times New Roman" w:hAnsi="Times New Roman" w:cs="Times New Roman"/>
          <w:sz w:val="28"/>
          <w:szCs w:val="28"/>
          <w:lang w:val="uk-UA"/>
        </w:rPr>
        <w:t xml:space="preserve">. </w:t>
      </w:r>
    </w:p>
    <w:p w:rsidR="002A51C8" w:rsidRDefault="00C818A4" w:rsidP="00C818A4">
      <w:pPr>
        <w:tabs>
          <w:tab w:val="left" w:pos="-567"/>
        </w:tabs>
        <w:ind w:firstLine="709"/>
        <w:jc w:val="both"/>
        <w:rPr>
          <w:rStyle w:val="tlid-translation"/>
          <w:rFonts w:ascii="Times New Roman" w:hAnsi="Times New Roman" w:cs="Times New Roman"/>
          <w:sz w:val="28"/>
          <w:szCs w:val="28"/>
          <w:lang w:val="uk-UA"/>
        </w:rPr>
      </w:pPr>
      <w:r w:rsidRPr="00B506D0">
        <w:rPr>
          <w:rStyle w:val="tlid-translation"/>
          <w:rFonts w:ascii="Times New Roman" w:hAnsi="Times New Roman" w:cs="Times New Roman"/>
          <w:sz w:val="28"/>
          <w:szCs w:val="28"/>
          <w:lang w:val="uk-UA"/>
        </w:rPr>
        <w:t xml:space="preserve">Разом з тим, Програма містить напрям </w:t>
      </w:r>
      <w:r w:rsidR="002A51C8">
        <w:rPr>
          <w:rStyle w:val="tlid-translation"/>
          <w:rFonts w:ascii="Times New Roman" w:hAnsi="Times New Roman" w:cs="Times New Roman"/>
          <w:sz w:val="28"/>
          <w:szCs w:val="28"/>
          <w:lang w:val="uk-UA"/>
        </w:rPr>
        <w:t xml:space="preserve">який </w:t>
      </w:r>
      <w:r w:rsidRPr="00B506D0">
        <w:rPr>
          <w:rStyle w:val="tlid-translation"/>
          <w:rFonts w:ascii="Times New Roman" w:hAnsi="Times New Roman" w:cs="Times New Roman"/>
          <w:sz w:val="28"/>
          <w:szCs w:val="28"/>
          <w:lang w:val="uk-UA"/>
        </w:rPr>
        <w:t xml:space="preserve"> безпосередньо спрямований на </w:t>
      </w:r>
      <w:r w:rsidR="00A8791A" w:rsidRPr="00A8791A">
        <w:rPr>
          <w:rFonts w:ascii="Times New Roman" w:hAnsi="Times New Roman" w:cs="Times New Roman"/>
          <w:sz w:val="28"/>
          <w:szCs w:val="28"/>
          <w:lang w:val="uk-UA"/>
        </w:rPr>
        <w:t>збереження біотичного й ландшафтного біорізноманіття шляхом розробки і впровадження заходів активної і пасивної охорони, збереження і відтворення раритетних, зникаючих, ендемічних, реліктових і цінних у господарському відношенні видів рослин і тварин та їх оселищ, унікальних і типових для регіону ландшафтів</w:t>
      </w:r>
      <w:r w:rsidRPr="00B506D0">
        <w:rPr>
          <w:rStyle w:val="tlid-translation"/>
          <w:rFonts w:ascii="Times New Roman" w:hAnsi="Times New Roman" w:cs="Times New Roman"/>
          <w:sz w:val="28"/>
          <w:szCs w:val="28"/>
          <w:lang w:val="uk-UA"/>
        </w:rPr>
        <w:t xml:space="preserve">. Крім того, сприяти </w:t>
      </w:r>
      <w:r w:rsidR="002951C3" w:rsidRPr="00B506D0">
        <w:rPr>
          <w:rStyle w:val="tlid-translation"/>
          <w:rFonts w:ascii="Times New Roman" w:hAnsi="Times New Roman" w:cs="Times New Roman"/>
          <w:sz w:val="28"/>
          <w:szCs w:val="28"/>
          <w:lang w:val="uk-UA"/>
        </w:rPr>
        <w:t xml:space="preserve">збереженню біорізноманіття може </w:t>
      </w:r>
      <w:r w:rsidR="002A51C8">
        <w:rPr>
          <w:rStyle w:val="tlid-translation"/>
          <w:rFonts w:ascii="Times New Roman" w:hAnsi="Times New Roman" w:cs="Times New Roman"/>
          <w:sz w:val="28"/>
          <w:szCs w:val="28"/>
          <w:lang w:val="uk-UA"/>
        </w:rPr>
        <w:t xml:space="preserve">підвищення рівня екологічної освіти та культури населення, збереження лісів і зелених насаджень в населених пунктах області. </w:t>
      </w:r>
    </w:p>
    <w:p w:rsidR="00207D9D" w:rsidRPr="00A8791A" w:rsidRDefault="00B06CF1" w:rsidP="00B06CF1">
      <w:pPr>
        <w:tabs>
          <w:tab w:val="left" w:pos="-567"/>
        </w:tabs>
        <w:ind w:firstLine="709"/>
        <w:jc w:val="both"/>
        <w:rPr>
          <w:rFonts w:ascii="Times New Roman" w:hAnsi="Times New Roman" w:cs="Times New Roman"/>
          <w:sz w:val="28"/>
          <w:szCs w:val="28"/>
          <w:lang w:val="uk-UA"/>
        </w:rPr>
      </w:pPr>
      <w:r w:rsidRPr="00A8791A">
        <w:rPr>
          <w:rFonts w:ascii="Times New Roman" w:hAnsi="Times New Roman" w:cs="Times New Roman"/>
          <w:b/>
          <w:sz w:val="28"/>
          <w:szCs w:val="28"/>
          <w:lang w:val="uk-UA"/>
        </w:rPr>
        <w:t>Природоохоронні території</w:t>
      </w:r>
      <w:r w:rsidRPr="00A8791A">
        <w:rPr>
          <w:rFonts w:ascii="Times New Roman" w:hAnsi="Times New Roman" w:cs="Times New Roman"/>
          <w:sz w:val="28"/>
          <w:szCs w:val="28"/>
          <w:lang w:val="uk-UA"/>
        </w:rPr>
        <w:t xml:space="preserve">. </w:t>
      </w:r>
      <w:r w:rsidR="009F00B2" w:rsidRPr="00A8791A">
        <w:rPr>
          <w:rFonts w:ascii="Times New Roman" w:hAnsi="Times New Roman" w:cs="Times New Roman"/>
          <w:sz w:val="28"/>
          <w:szCs w:val="28"/>
          <w:lang w:val="uk-UA"/>
        </w:rPr>
        <w:t>Н</w:t>
      </w:r>
      <w:r w:rsidRPr="00A8791A">
        <w:rPr>
          <w:rFonts w:ascii="Times New Roman" w:hAnsi="Times New Roman" w:cs="Times New Roman"/>
          <w:sz w:val="28"/>
          <w:szCs w:val="28"/>
          <w:lang w:val="uk-UA"/>
        </w:rPr>
        <w:t>егативн</w:t>
      </w:r>
      <w:r w:rsidR="009F00B2" w:rsidRPr="00A8791A">
        <w:rPr>
          <w:rFonts w:ascii="Times New Roman" w:hAnsi="Times New Roman" w:cs="Times New Roman"/>
          <w:sz w:val="28"/>
          <w:szCs w:val="28"/>
          <w:lang w:val="uk-UA"/>
        </w:rPr>
        <w:t xml:space="preserve">ий </w:t>
      </w:r>
      <w:r w:rsidRPr="00A8791A">
        <w:rPr>
          <w:rFonts w:ascii="Times New Roman" w:hAnsi="Times New Roman" w:cs="Times New Roman"/>
          <w:sz w:val="28"/>
          <w:szCs w:val="28"/>
          <w:lang w:val="uk-UA"/>
        </w:rPr>
        <w:t>вплив на існуючі об’єкти природно-заповідного фонду (ПЗФ)</w:t>
      </w:r>
      <w:r w:rsidR="009F00B2" w:rsidRPr="00A8791A">
        <w:rPr>
          <w:rFonts w:ascii="Times New Roman" w:hAnsi="Times New Roman" w:cs="Times New Roman"/>
          <w:sz w:val="28"/>
          <w:szCs w:val="28"/>
          <w:lang w:val="uk-UA"/>
        </w:rPr>
        <w:t xml:space="preserve"> ймовірно може мати розвиток рекреаційної діяльності на те</w:t>
      </w:r>
      <w:r w:rsidR="00A8791A" w:rsidRPr="00A8791A">
        <w:rPr>
          <w:rFonts w:ascii="Times New Roman" w:hAnsi="Times New Roman" w:cs="Times New Roman"/>
          <w:sz w:val="28"/>
          <w:szCs w:val="28"/>
          <w:lang w:val="uk-UA"/>
        </w:rPr>
        <w:t>риторіях та об’єктах ПЗФ</w:t>
      </w:r>
      <w:r w:rsidRPr="00A8791A">
        <w:rPr>
          <w:rFonts w:ascii="Times New Roman" w:hAnsi="Times New Roman" w:cs="Times New Roman"/>
          <w:sz w:val="28"/>
          <w:szCs w:val="28"/>
          <w:lang w:val="uk-UA"/>
        </w:rPr>
        <w:t xml:space="preserve">. </w:t>
      </w:r>
    </w:p>
    <w:p w:rsidR="00B06CF1" w:rsidRPr="00A8791A" w:rsidRDefault="00B06CF1" w:rsidP="00B06CF1">
      <w:pPr>
        <w:tabs>
          <w:tab w:val="left" w:pos="-567"/>
        </w:tabs>
        <w:ind w:firstLine="709"/>
        <w:jc w:val="both"/>
        <w:rPr>
          <w:rFonts w:ascii="Times New Roman" w:hAnsi="Times New Roman" w:cs="Times New Roman"/>
          <w:sz w:val="28"/>
          <w:szCs w:val="28"/>
          <w:lang w:val="uk-UA"/>
        </w:rPr>
      </w:pPr>
      <w:r w:rsidRPr="00A8791A">
        <w:rPr>
          <w:rFonts w:ascii="Times New Roman" w:hAnsi="Times New Roman" w:cs="Times New Roman"/>
          <w:sz w:val="28"/>
          <w:szCs w:val="28"/>
          <w:lang w:val="uk-UA"/>
        </w:rPr>
        <w:t xml:space="preserve">Натомість </w:t>
      </w:r>
      <w:r w:rsidR="009F00B2" w:rsidRPr="00A8791A">
        <w:rPr>
          <w:rFonts w:ascii="Times New Roman" w:hAnsi="Times New Roman" w:cs="Times New Roman"/>
          <w:sz w:val="28"/>
          <w:szCs w:val="28"/>
          <w:lang w:val="uk-UA"/>
        </w:rPr>
        <w:t xml:space="preserve">сприяти розвитку ПЗФ та покращенню стану природоохоронних територій має </w:t>
      </w:r>
      <w:r w:rsidR="00A8791A" w:rsidRPr="00A8791A">
        <w:rPr>
          <w:rFonts w:ascii="Times New Roman" w:hAnsi="Times New Roman" w:cs="Times New Roman"/>
          <w:sz w:val="28"/>
          <w:szCs w:val="28"/>
          <w:lang w:val="uk-UA"/>
        </w:rPr>
        <w:t>формування регіональної екологічної мережі шляхом створення нових і вдосконалення функціонування існуючих заповідних територій</w:t>
      </w:r>
      <w:r w:rsidR="00A8791A">
        <w:rPr>
          <w:rFonts w:ascii="Times New Roman" w:hAnsi="Times New Roman" w:cs="Times New Roman"/>
          <w:sz w:val="28"/>
          <w:szCs w:val="28"/>
          <w:lang w:val="uk-UA"/>
        </w:rPr>
        <w:t xml:space="preserve">, </w:t>
      </w:r>
      <w:r w:rsidR="00207D9D" w:rsidRPr="00A8791A">
        <w:rPr>
          <w:rStyle w:val="tlid-translation"/>
          <w:rFonts w:ascii="Times New Roman" w:hAnsi="Times New Roman" w:cs="Times New Roman"/>
          <w:sz w:val="28"/>
          <w:szCs w:val="28"/>
          <w:lang w:val="uk-UA"/>
        </w:rPr>
        <w:t>проведення заходів, спрямованих на запобігання знищення чи пошкодження територій та об’єктів ПЗФ</w:t>
      </w:r>
      <w:r w:rsidR="00A8791A">
        <w:rPr>
          <w:rStyle w:val="tlid-translation"/>
          <w:rFonts w:ascii="Times New Roman" w:hAnsi="Times New Roman" w:cs="Times New Roman"/>
          <w:sz w:val="28"/>
          <w:szCs w:val="28"/>
          <w:lang w:val="uk-UA"/>
        </w:rPr>
        <w:t>,</w:t>
      </w:r>
      <w:r w:rsidR="00207D9D" w:rsidRPr="00A8791A">
        <w:rPr>
          <w:rStyle w:val="tlid-translation"/>
          <w:rFonts w:ascii="Times New Roman" w:hAnsi="Times New Roman" w:cs="Times New Roman"/>
          <w:sz w:val="28"/>
          <w:szCs w:val="28"/>
          <w:lang w:val="uk-UA"/>
        </w:rPr>
        <w:t xml:space="preserve"> </w:t>
      </w:r>
      <w:r w:rsidR="009F00B2" w:rsidRPr="00A8791A">
        <w:rPr>
          <w:rFonts w:ascii="Times New Roman" w:hAnsi="Times New Roman" w:cs="Times New Roman"/>
          <w:sz w:val="28"/>
          <w:szCs w:val="28"/>
          <w:lang w:val="uk-UA"/>
        </w:rPr>
        <w:t>зменше</w:t>
      </w:r>
      <w:r w:rsidR="00A8791A">
        <w:rPr>
          <w:rFonts w:ascii="Times New Roman" w:hAnsi="Times New Roman" w:cs="Times New Roman"/>
          <w:sz w:val="28"/>
          <w:szCs w:val="28"/>
          <w:lang w:val="uk-UA"/>
        </w:rPr>
        <w:t>ння забруднення довкілля</w:t>
      </w:r>
      <w:r w:rsidRPr="00A8791A">
        <w:rPr>
          <w:rFonts w:ascii="Times New Roman" w:hAnsi="Times New Roman" w:cs="Times New Roman"/>
          <w:sz w:val="28"/>
          <w:szCs w:val="28"/>
          <w:lang w:val="uk-UA"/>
        </w:rPr>
        <w:t xml:space="preserve">. </w:t>
      </w:r>
    </w:p>
    <w:p w:rsidR="006C0F2C" w:rsidRPr="003763C1" w:rsidRDefault="00B06CF1" w:rsidP="003763C1">
      <w:pPr>
        <w:ind w:firstLine="709"/>
        <w:jc w:val="both"/>
        <w:rPr>
          <w:rFonts w:ascii="Times New Roman" w:hAnsi="Times New Roman" w:cs="Times New Roman"/>
          <w:sz w:val="28"/>
          <w:szCs w:val="28"/>
          <w:lang w:val="uk-UA"/>
        </w:rPr>
      </w:pPr>
      <w:r w:rsidRPr="003763C1">
        <w:rPr>
          <w:rFonts w:ascii="Times New Roman" w:hAnsi="Times New Roman" w:cs="Times New Roman"/>
          <w:b/>
          <w:sz w:val="28"/>
          <w:szCs w:val="28"/>
          <w:lang w:val="uk-UA"/>
        </w:rPr>
        <w:t xml:space="preserve">Здоров’я та безпека. </w:t>
      </w:r>
      <w:r w:rsidRPr="003763C1">
        <w:rPr>
          <w:rFonts w:ascii="Times New Roman" w:hAnsi="Times New Roman" w:cs="Times New Roman"/>
          <w:sz w:val="28"/>
          <w:szCs w:val="28"/>
          <w:lang w:val="uk-UA"/>
        </w:rPr>
        <w:t xml:space="preserve">Реалізація Програми ймовірно має призвести до покращення життя та стану здоров’я населення. Впровадження деяких заходів ймовірно матиме </w:t>
      </w:r>
      <w:r w:rsidR="00276D15" w:rsidRPr="003763C1">
        <w:rPr>
          <w:rFonts w:ascii="Times New Roman" w:hAnsi="Times New Roman" w:cs="Times New Roman"/>
          <w:sz w:val="28"/>
          <w:szCs w:val="28"/>
          <w:lang w:val="uk-UA"/>
        </w:rPr>
        <w:t>прямий і тривалий позитивний вплив</w:t>
      </w:r>
      <w:r w:rsidR="00276D15" w:rsidRPr="003763C1">
        <w:rPr>
          <w:rFonts w:ascii="Times New Roman" w:hAnsi="Times New Roman" w:cs="Times New Roman"/>
          <w:sz w:val="28"/>
          <w:szCs w:val="28"/>
          <w:lang w:val="en-US"/>
        </w:rPr>
        <w:t xml:space="preserve"> </w:t>
      </w:r>
      <w:r w:rsidR="00276D15" w:rsidRPr="003763C1">
        <w:rPr>
          <w:rFonts w:ascii="Times New Roman" w:hAnsi="Times New Roman" w:cs="Times New Roman"/>
          <w:sz w:val="28"/>
          <w:szCs w:val="28"/>
          <w:lang w:val="uk-UA"/>
        </w:rPr>
        <w:t>внаслідок впровадження заходів з охорони здоров’я і забезпечення якісних і доступних медичних послуг,</w:t>
      </w:r>
      <w:r w:rsidR="003763C1">
        <w:rPr>
          <w:rFonts w:ascii="Times New Roman" w:hAnsi="Times New Roman" w:cs="Times New Roman"/>
          <w:sz w:val="28"/>
          <w:szCs w:val="28"/>
          <w:lang w:val="uk-UA"/>
        </w:rPr>
        <w:t xml:space="preserve"> відкриття нових реабілітаційних відділень, удосконалення та впровадження ефективних форм залучення різних груп населення до регулярних занять фізичною культурою та спортом</w:t>
      </w:r>
      <w:r w:rsidR="00276D15" w:rsidRPr="003763C1">
        <w:rPr>
          <w:rFonts w:ascii="Times New Roman" w:hAnsi="Times New Roman" w:cs="Times New Roman"/>
          <w:sz w:val="28"/>
          <w:szCs w:val="28"/>
          <w:lang w:val="uk-UA"/>
        </w:rPr>
        <w:t>, створення нових об’єктів рекреаційної інфраструктури та підтримка р</w:t>
      </w:r>
      <w:r w:rsidR="003763C1">
        <w:rPr>
          <w:rFonts w:ascii="Times New Roman" w:hAnsi="Times New Roman" w:cs="Times New Roman"/>
          <w:sz w:val="28"/>
          <w:szCs w:val="28"/>
          <w:lang w:val="uk-UA"/>
        </w:rPr>
        <w:t>озвитку рекреаційної діяльності, розвиток житлового будівництва, розширення сектору органічного сільськогосподарського виробництва</w:t>
      </w:r>
      <w:r w:rsidR="00276D15" w:rsidRPr="003763C1">
        <w:rPr>
          <w:rFonts w:ascii="Times New Roman" w:hAnsi="Times New Roman" w:cs="Times New Roman"/>
          <w:sz w:val="28"/>
          <w:szCs w:val="28"/>
          <w:lang w:val="uk-UA"/>
        </w:rPr>
        <w:t>. Н</w:t>
      </w:r>
      <w:r w:rsidRPr="003763C1">
        <w:rPr>
          <w:rFonts w:ascii="Times New Roman" w:hAnsi="Times New Roman" w:cs="Times New Roman"/>
          <w:sz w:val="28"/>
          <w:szCs w:val="28"/>
          <w:lang w:val="uk-UA"/>
        </w:rPr>
        <w:t>епрямий позитивний вплив</w:t>
      </w:r>
      <w:r w:rsidRPr="003763C1">
        <w:rPr>
          <w:rFonts w:ascii="Times New Roman" w:hAnsi="Times New Roman" w:cs="Times New Roman"/>
          <w:sz w:val="28"/>
          <w:szCs w:val="28"/>
        </w:rPr>
        <w:t xml:space="preserve"> </w:t>
      </w:r>
      <w:r w:rsidRPr="003763C1">
        <w:rPr>
          <w:rFonts w:ascii="Times New Roman" w:hAnsi="Times New Roman" w:cs="Times New Roman"/>
          <w:sz w:val="28"/>
          <w:szCs w:val="28"/>
          <w:lang w:val="uk-UA"/>
        </w:rPr>
        <w:t>на здоров’я населення</w:t>
      </w:r>
      <w:r w:rsidR="00276D15" w:rsidRPr="003763C1">
        <w:rPr>
          <w:rFonts w:ascii="Times New Roman" w:hAnsi="Times New Roman" w:cs="Times New Roman"/>
          <w:sz w:val="28"/>
          <w:szCs w:val="28"/>
          <w:lang w:val="uk-UA"/>
        </w:rPr>
        <w:t xml:space="preserve"> можуть мати такі заходи, як </w:t>
      </w:r>
      <w:r w:rsidR="003763C1">
        <w:rPr>
          <w:rFonts w:ascii="Times New Roman" w:hAnsi="Times New Roman" w:cs="Times New Roman"/>
          <w:sz w:val="28"/>
          <w:szCs w:val="28"/>
          <w:lang w:val="uk-UA"/>
        </w:rPr>
        <w:t>розвиток житлового будівництва</w:t>
      </w:r>
      <w:r w:rsidR="006C0F2C" w:rsidRPr="003763C1">
        <w:rPr>
          <w:rFonts w:ascii="Times New Roman" w:hAnsi="Times New Roman" w:cs="Times New Roman"/>
          <w:sz w:val="28"/>
          <w:szCs w:val="28"/>
          <w:lang w:val="uk-UA"/>
        </w:rPr>
        <w:t>, зменшення забруднення довкілля  та збереження біологічно</w:t>
      </w:r>
      <w:r w:rsidR="003763C1">
        <w:rPr>
          <w:rFonts w:ascii="Times New Roman" w:hAnsi="Times New Roman" w:cs="Times New Roman"/>
          <w:sz w:val="28"/>
          <w:szCs w:val="28"/>
          <w:lang w:val="uk-UA"/>
        </w:rPr>
        <w:t>го та ландшафтного різноманіття</w:t>
      </w:r>
      <w:r w:rsidR="006C0F2C" w:rsidRPr="003763C1">
        <w:rPr>
          <w:rFonts w:ascii="Times New Roman" w:hAnsi="Times New Roman" w:cs="Times New Roman"/>
          <w:sz w:val="28"/>
          <w:szCs w:val="28"/>
          <w:lang w:val="uk-UA"/>
        </w:rPr>
        <w:t xml:space="preserve">. Ймовірний негативний вплив на </w:t>
      </w:r>
      <w:r w:rsidR="00A06BC3" w:rsidRPr="003763C1">
        <w:rPr>
          <w:rFonts w:ascii="Times New Roman" w:hAnsi="Times New Roman" w:cs="Times New Roman"/>
          <w:sz w:val="28"/>
          <w:szCs w:val="28"/>
          <w:lang w:val="uk-UA"/>
        </w:rPr>
        <w:t>здоров’я</w:t>
      </w:r>
      <w:r w:rsidR="006C0F2C" w:rsidRPr="003763C1">
        <w:rPr>
          <w:rFonts w:ascii="Times New Roman" w:hAnsi="Times New Roman" w:cs="Times New Roman"/>
          <w:sz w:val="28"/>
          <w:szCs w:val="28"/>
          <w:lang w:val="uk-UA"/>
        </w:rPr>
        <w:t xml:space="preserve"> населення </w:t>
      </w:r>
      <w:r w:rsidR="00A06BC3" w:rsidRPr="003763C1">
        <w:rPr>
          <w:rFonts w:ascii="Times New Roman" w:hAnsi="Times New Roman" w:cs="Times New Roman"/>
          <w:sz w:val="28"/>
          <w:szCs w:val="28"/>
          <w:lang w:val="uk-UA"/>
        </w:rPr>
        <w:t>може мати з</w:t>
      </w:r>
      <w:r w:rsidR="006C0F2C" w:rsidRPr="003763C1">
        <w:rPr>
          <w:rFonts w:ascii="Times New Roman" w:hAnsi="Times New Roman" w:cs="Times New Roman"/>
          <w:sz w:val="28"/>
          <w:szCs w:val="28"/>
          <w:lang w:val="uk-UA"/>
        </w:rPr>
        <w:t>більшення обсягів виробництва промислової продукції</w:t>
      </w:r>
      <w:r w:rsidR="00A06BC3" w:rsidRPr="003763C1">
        <w:rPr>
          <w:rFonts w:ascii="Times New Roman" w:hAnsi="Times New Roman" w:cs="Times New Roman"/>
          <w:sz w:val="28"/>
          <w:szCs w:val="28"/>
          <w:lang w:val="uk-UA"/>
        </w:rPr>
        <w:t xml:space="preserve">, якщо таке збільшення </w:t>
      </w:r>
      <w:r w:rsidR="006C0F2C" w:rsidRPr="003763C1">
        <w:rPr>
          <w:rFonts w:ascii="Times New Roman" w:hAnsi="Times New Roman" w:cs="Times New Roman"/>
          <w:sz w:val="28"/>
          <w:szCs w:val="28"/>
          <w:lang w:val="uk-UA"/>
        </w:rPr>
        <w:t>призве</w:t>
      </w:r>
      <w:r w:rsidR="00A06BC3" w:rsidRPr="003763C1">
        <w:rPr>
          <w:rFonts w:ascii="Times New Roman" w:hAnsi="Times New Roman" w:cs="Times New Roman"/>
          <w:sz w:val="28"/>
          <w:szCs w:val="28"/>
          <w:lang w:val="uk-UA"/>
        </w:rPr>
        <w:t>де д</w:t>
      </w:r>
      <w:r w:rsidR="006C0F2C" w:rsidRPr="003763C1">
        <w:rPr>
          <w:rFonts w:ascii="Times New Roman" w:hAnsi="Times New Roman" w:cs="Times New Roman"/>
          <w:sz w:val="28"/>
          <w:szCs w:val="28"/>
          <w:lang w:val="uk-UA"/>
        </w:rPr>
        <w:t>о з</w:t>
      </w:r>
      <w:r w:rsidR="00A06BC3" w:rsidRPr="003763C1">
        <w:rPr>
          <w:rFonts w:ascii="Times New Roman" w:hAnsi="Times New Roman" w:cs="Times New Roman"/>
          <w:sz w:val="28"/>
          <w:szCs w:val="28"/>
          <w:lang w:val="uk-UA"/>
        </w:rPr>
        <w:t xml:space="preserve">ростання </w:t>
      </w:r>
      <w:r w:rsidR="006C0F2C" w:rsidRPr="003763C1">
        <w:rPr>
          <w:rFonts w:ascii="Times New Roman" w:hAnsi="Times New Roman" w:cs="Times New Roman"/>
          <w:sz w:val="28"/>
          <w:szCs w:val="28"/>
          <w:lang w:val="uk-UA"/>
        </w:rPr>
        <w:t xml:space="preserve">викидів забруднюючих речовин в атмосферне повітря. </w:t>
      </w:r>
    </w:p>
    <w:p w:rsidR="0078066C" w:rsidRPr="005A6C2B" w:rsidRDefault="0078066C" w:rsidP="00B75CDF">
      <w:pPr>
        <w:tabs>
          <w:tab w:val="left" w:pos="-567"/>
        </w:tabs>
        <w:ind w:firstLine="709"/>
        <w:jc w:val="both"/>
        <w:rPr>
          <w:rStyle w:val="tlid-translation"/>
          <w:color w:val="FF0000"/>
          <w:lang w:val="uk-UA"/>
        </w:rPr>
      </w:pPr>
      <w:r w:rsidRPr="003763C1">
        <w:rPr>
          <w:rFonts w:ascii="Times New Roman" w:hAnsi="Times New Roman" w:cs="Times New Roman"/>
          <w:sz w:val="28"/>
          <w:szCs w:val="28"/>
          <w:lang w:val="uk-UA"/>
        </w:rPr>
        <w:t xml:space="preserve">Ймовірність того, що реалізація Програми призведе до таких можливих </w:t>
      </w:r>
      <w:r w:rsidR="00B527D4" w:rsidRPr="003763C1">
        <w:rPr>
          <w:rFonts w:ascii="Times New Roman" w:hAnsi="Times New Roman" w:cs="Times New Roman"/>
          <w:sz w:val="28"/>
          <w:szCs w:val="28"/>
          <w:lang w:val="uk-UA"/>
        </w:rPr>
        <w:t xml:space="preserve">негативних </w:t>
      </w:r>
      <w:r w:rsidRPr="003763C1">
        <w:rPr>
          <w:rFonts w:ascii="Times New Roman" w:hAnsi="Times New Roman" w:cs="Times New Roman"/>
          <w:sz w:val="28"/>
          <w:szCs w:val="28"/>
          <w:lang w:val="uk-UA"/>
        </w:rPr>
        <w:t>впливів на довкілля або здоров’я людей, які самі по собі будуть незначними, але у сукупності матимуть значний сумарний (кумулятивний) негативний вплив на довкілля, є незначною.</w:t>
      </w:r>
      <w:r w:rsidRPr="005A6C2B">
        <w:rPr>
          <w:rStyle w:val="tlid-translation"/>
          <w:color w:val="FF0000"/>
          <w:lang w:val="uk-UA"/>
        </w:rPr>
        <w:br w:type="page"/>
      </w:r>
    </w:p>
    <w:p w:rsidR="009E565F" w:rsidRPr="00B75CDF" w:rsidRDefault="00B75CDF" w:rsidP="004217BB">
      <w:pPr>
        <w:pStyle w:val="11"/>
        <w:jc w:val="center"/>
        <w:rPr>
          <w:rFonts w:ascii="Times New Roman" w:hAnsi="Times New Roman" w:cs="Times New Roman"/>
          <w:color w:val="auto"/>
          <w:sz w:val="28"/>
          <w:szCs w:val="28"/>
        </w:rPr>
      </w:pPr>
      <w:bookmarkStart w:id="29" w:name="_Toc23616820"/>
      <w:bookmarkStart w:id="30" w:name="_Toc57576540"/>
      <w:bookmarkStart w:id="31" w:name="_Toc303723652"/>
      <w:bookmarkStart w:id="32" w:name="_Toc304222895"/>
      <w:r>
        <w:rPr>
          <w:rFonts w:ascii="Times New Roman" w:hAnsi="Times New Roman" w:cs="Times New Roman"/>
          <w:color w:val="auto"/>
          <w:sz w:val="28"/>
          <w:szCs w:val="28"/>
        </w:rPr>
        <w:lastRenderedPageBreak/>
        <w:t xml:space="preserve">6. </w:t>
      </w:r>
      <w:r w:rsidR="009E565F" w:rsidRPr="00B75CDF">
        <w:rPr>
          <w:rFonts w:ascii="Times New Roman" w:hAnsi="Times New Roman" w:cs="Times New Roman"/>
          <w:color w:val="auto"/>
          <w:sz w:val="28"/>
          <w:szCs w:val="28"/>
        </w:rPr>
        <w:t>Обґрунтування вибору виправданих альтернатив</w:t>
      </w:r>
      <w:bookmarkEnd w:id="29"/>
      <w:bookmarkEnd w:id="30"/>
    </w:p>
    <w:p w:rsidR="00053420" w:rsidRPr="00053420" w:rsidRDefault="00053420" w:rsidP="00053420">
      <w:pPr>
        <w:ind w:firstLine="709"/>
        <w:jc w:val="both"/>
        <w:rPr>
          <w:rFonts w:ascii="Times New Roman" w:hAnsi="Times New Roman" w:cs="Times New Roman"/>
          <w:sz w:val="28"/>
          <w:szCs w:val="28"/>
          <w:lang w:val="uk-UA"/>
        </w:rPr>
      </w:pPr>
      <w:r w:rsidRPr="00053420">
        <w:rPr>
          <w:rFonts w:ascii="Times New Roman" w:hAnsi="Times New Roman" w:cs="Times New Roman"/>
          <w:color w:val="0D0D0D"/>
          <w:sz w:val="28"/>
          <w:szCs w:val="28"/>
          <w:lang w:val="uk-UA"/>
        </w:rPr>
        <w:t xml:space="preserve">В </w:t>
      </w:r>
      <w:r w:rsidRPr="00AB5E22">
        <w:rPr>
          <w:rFonts w:ascii="Times New Roman" w:hAnsi="Times New Roman" w:cs="Times New Roman"/>
          <w:sz w:val="28"/>
          <w:szCs w:val="28"/>
          <w:lang w:val="uk-UA"/>
        </w:rPr>
        <w:t>Стратег</w:t>
      </w:r>
      <w:r>
        <w:rPr>
          <w:rFonts w:ascii="Times New Roman" w:hAnsi="Times New Roman" w:cs="Times New Roman"/>
          <w:sz w:val="28"/>
          <w:szCs w:val="28"/>
          <w:lang w:val="uk-UA"/>
        </w:rPr>
        <w:t xml:space="preserve">ії </w:t>
      </w:r>
      <w:r w:rsidRPr="00AB5E22">
        <w:rPr>
          <w:rFonts w:ascii="Times New Roman" w:hAnsi="Times New Roman" w:cs="Times New Roman"/>
          <w:sz w:val="28"/>
          <w:szCs w:val="28"/>
          <w:lang w:val="uk-UA"/>
        </w:rPr>
        <w:t>розвитку Івано-Франківської області на 2021-2027 роки</w:t>
      </w:r>
      <w:r w:rsidRPr="00053420">
        <w:rPr>
          <w:rFonts w:ascii="Times New Roman" w:hAnsi="Times New Roman" w:cs="Times New Roman"/>
          <w:color w:val="0D0D0D"/>
          <w:sz w:val="28"/>
          <w:szCs w:val="28"/>
          <w:lang w:val="uk-UA"/>
        </w:rPr>
        <w:t xml:space="preserve"> </w:t>
      </w:r>
      <w:r w:rsidRPr="00053420">
        <w:rPr>
          <w:rFonts w:ascii="Times New Roman" w:hAnsi="Times New Roman" w:cs="Times New Roman"/>
          <w:sz w:val="28"/>
          <w:szCs w:val="28"/>
          <w:lang w:val="uk-UA"/>
        </w:rPr>
        <w:t xml:space="preserve">детально розглядаються два сценарії – </w:t>
      </w:r>
      <w:r>
        <w:rPr>
          <w:rFonts w:ascii="Times New Roman" w:hAnsi="Times New Roman" w:cs="Times New Roman"/>
          <w:sz w:val="28"/>
          <w:szCs w:val="28"/>
          <w:lang w:val="uk-UA"/>
        </w:rPr>
        <w:t>інерційний та інноваційний</w:t>
      </w:r>
      <w:r w:rsidRPr="00053420">
        <w:rPr>
          <w:rFonts w:ascii="Times New Roman" w:hAnsi="Times New Roman" w:cs="Times New Roman"/>
          <w:sz w:val="28"/>
          <w:szCs w:val="28"/>
          <w:lang w:val="uk-UA"/>
        </w:rPr>
        <w:t>.</w:t>
      </w:r>
    </w:p>
    <w:p w:rsidR="00053420" w:rsidRPr="00053420" w:rsidRDefault="00053420" w:rsidP="00053420">
      <w:pPr>
        <w:ind w:firstLine="709"/>
        <w:jc w:val="both"/>
        <w:rPr>
          <w:rFonts w:ascii="Times New Roman" w:eastAsia="Calibri" w:hAnsi="Times New Roman" w:cs="Times New Roman"/>
          <w:sz w:val="28"/>
          <w:szCs w:val="28"/>
          <w:lang w:val="uk-UA"/>
        </w:rPr>
      </w:pPr>
      <w:r w:rsidRPr="00053420">
        <w:rPr>
          <w:rFonts w:ascii="Times New Roman" w:eastAsia="Calibri" w:hAnsi="Times New Roman" w:cs="Times New Roman"/>
          <w:bCs/>
          <w:iCs/>
          <w:sz w:val="28"/>
          <w:szCs w:val="28"/>
          <w:lang w:val="uk-UA"/>
        </w:rPr>
        <w:t>Інерційний варіант</w:t>
      </w:r>
      <w:r w:rsidRPr="00053420">
        <w:rPr>
          <w:rFonts w:ascii="Times New Roman" w:eastAsia="Calibri" w:hAnsi="Times New Roman" w:cs="Times New Roman"/>
          <w:bCs/>
          <w:i/>
          <w:iCs/>
          <w:sz w:val="28"/>
          <w:szCs w:val="28"/>
          <w:lang w:val="uk-UA"/>
        </w:rPr>
        <w:t xml:space="preserve"> </w:t>
      </w:r>
      <w:r w:rsidRPr="00053420">
        <w:rPr>
          <w:rFonts w:ascii="Times New Roman" w:eastAsia="Calibri" w:hAnsi="Times New Roman" w:cs="Times New Roman"/>
          <w:sz w:val="28"/>
          <w:szCs w:val="28"/>
          <w:lang w:val="uk-UA"/>
        </w:rPr>
        <w:t xml:space="preserve">розвитку Івано-Франківської області пов’язаний із досить ймовірним збереженням нинішнього стану виробництва регіону. </w:t>
      </w:r>
      <w:r>
        <w:rPr>
          <w:rFonts w:ascii="Times New Roman" w:eastAsia="Calibri" w:hAnsi="Times New Roman" w:cs="Times New Roman"/>
          <w:sz w:val="28"/>
          <w:szCs w:val="28"/>
          <w:lang w:val="uk-UA"/>
        </w:rPr>
        <w:t>Р</w:t>
      </w:r>
      <w:r w:rsidRPr="00053420">
        <w:rPr>
          <w:rFonts w:ascii="Times New Roman" w:eastAsia="Calibri" w:hAnsi="Times New Roman" w:cs="Times New Roman"/>
          <w:sz w:val="28"/>
          <w:szCs w:val="28"/>
          <w:lang w:val="uk-UA"/>
        </w:rPr>
        <w:t>еалізація цього варіанту на довготривалу перспективу (20-25 років) є недоцільною, хоча й імовірною. При такому розвитку подій дуже ускладн</w:t>
      </w:r>
      <w:r>
        <w:rPr>
          <w:rFonts w:ascii="Times New Roman" w:eastAsia="Calibri" w:hAnsi="Times New Roman" w:cs="Times New Roman"/>
          <w:sz w:val="28"/>
          <w:szCs w:val="28"/>
          <w:lang w:val="uk-UA"/>
        </w:rPr>
        <w:t>ює</w:t>
      </w:r>
      <w:r w:rsidRPr="00053420">
        <w:rPr>
          <w:rFonts w:ascii="Times New Roman" w:eastAsia="Calibri" w:hAnsi="Times New Roman" w:cs="Times New Roman"/>
          <w:sz w:val="28"/>
          <w:szCs w:val="28"/>
          <w:lang w:val="uk-UA"/>
        </w:rPr>
        <w:t xml:space="preserve">ться перехід економіки області на інноваційну модель розвитку. </w:t>
      </w:r>
    </w:p>
    <w:p w:rsidR="00053420" w:rsidRPr="00496128" w:rsidRDefault="00053420" w:rsidP="00496128">
      <w:pPr>
        <w:ind w:firstLine="709"/>
        <w:jc w:val="both"/>
        <w:rPr>
          <w:rFonts w:ascii="Times New Roman" w:eastAsia="Calibri" w:hAnsi="Times New Roman" w:cs="Times New Roman"/>
          <w:sz w:val="28"/>
          <w:szCs w:val="28"/>
          <w:lang w:val="uk-UA"/>
        </w:rPr>
      </w:pPr>
      <w:r w:rsidRPr="00053420">
        <w:rPr>
          <w:rFonts w:ascii="Times New Roman" w:eastAsia="Calibri" w:hAnsi="Times New Roman" w:cs="Times New Roman"/>
          <w:bCs/>
          <w:iCs/>
          <w:sz w:val="28"/>
          <w:szCs w:val="28"/>
          <w:lang w:val="uk-UA"/>
        </w:rPr>
        <w:t>Інноваційний варіант</w:t>
      </w:r>
      <w:r w:rsidRPr="00053420">
        <w:rPr>
          <w:rFonts w:ascii="Times New Roman" w:eastAsia="Calibri" w:hAnsi="Times New Roman" w:cs="Times New Roman"/>
          <w:bCs/>
          <w:i/>
          <w:iCs/>
          <w:sz w:val="28"/>
          <w:szCs w:val="28"/>
          <w:lang w:val="uk-UA"/>
        </w:rPr>
        <w:t xml:space="preserve"> </w:t>
      </w:r>
      <w:r w:rsidRPr="00053420">
        <w:rPr>
          <w:rFonts w:ascii="Times New Roman" w:eastAsia="Calibri" w:hAnsi="Times New Roman" w:cs="Times New Roman"/>
          <w:sz w:val="28"/>
          <w:szCs w:val="28"/>
          <w:lang w:val="uk-UA"/>
        </w:rPr>
        <w:t>розвитку області пов‘язаний з всебічною модернізацією, структурною трансформацією промисловості, сільського господарства, транспорту, зв‘язку та їх інтеграцією з інноваційним і науково-освітнім комплексом регіону. Саме ця модель відповіда</w:t>
      </w:r>
      <w:r w:rsidR="00496128">
        <w:rPr>
          <w:rFonts w:ascii="Times New Roman" w:eastAsia="Calibri" w:hAnsi="Times New Roman" w:cs="Times New Roman"/>
          <w:sz w:val="28"/>
          <w:szCs w:val="28"/>
          <w:lang w:val="uk-UA"/>
        </w:rPr>
        <w:t xml:space="preserve">є </w:t>
      </w:r>
      <w:r w:rsidRPr="00053420">
        <w:rPr>
          <w:rFonts w:ascii="Times New Roman" w:eastAsia="Calibri" w:hAnsi="Times New Roman" w:cs="Times New Roman"/>
          <w:sz w:val="28"/>
          <w:szCs w:val="28"/>
          <w:lang w:val="uk-UA"/>
        </w:rPr>
        <w:t>постіндустріальній спрямованості господарського розвитку Івано-Франківської області.</w:t>
      </w:r>
      <w:r w:rsidR="00496128">
        <w:rPr>
          <w:rFonts w:ascii="Times New Roman" w:eastAsia="Calibri" w:hAnsi="Times New Roman" w:cs="Times New Roman"/>
          <w:sz w:val="28"/>
          <w:szCs w:val="28"/>
          <w:lang w:val="uk-UA"/>
        </w:rPr>
        <w:t xml:space="preserve"> І</w:t>
      </w:r>
      <w:r w:rsidRPr="00496128">
        <w:rPr>
          <w:rFonts w:ascii="Times New Roman" w:eastAsia="Calibri" w:hAnsi="Times New Roman" w:cs="Times New Roman"/>
          <w:sz w:val="28"/>
          <w:szCs w:val="28"/>
          <w:lang w:val="uk-UA"/>
        </w:rPr>
        <w:t>нноваційний варіант розвитку економіки області передбачає її значну галузеву трансформацію. В структурі економіки Івано-Франківської області має суттєво зрости частка невиробничої сфери, освіти та науки, охорони здоров‘я та рекреаційної діяльності.</w:t>
      </w:r>
    </w:p>
    <w:p w:rsidR="00350B4A" w:rsidRPr="00350B4A" w:rsidRDefault="00350B4A" w:rsidP="00350B4A">
      <w:pPr>
        <w:ind w:firstLine="709"/>
        <w:jc w:val="both"/>
        <w:rPr>
          <w:rFonts w:ascii="Times New Roman" w:hAnsi="Times New Roman" w:cs="Times New Roman"/>
          <w:color w:val="000000" w:themeColor="text1"/>
          <w:sz w:val="28"/>
          <w:szCs w:val="28"/>
          <w:lang w:val="uk-UA"/>
        </w:rPr>
      </w:pPr>
      <w:r w:rsidRPr="00350B4A">
        <w:rPr>
          <w:rFonts w:ascii="Times New Roman" w:hAnsi="Times New Roman" w:cs="Times New Roman"/>
          <w:sz w:val="28"/>
          <w:szCs w:val="28"/>
          <w:lang w:val="uk-UA"/>
        </w:rPr>
        <w:t xml:space="preserve">Цілі та завдання </w:t>
      </w:r>
      <w:r w:rsidRPr="00350B4A">
        <w:rPr>
          <w:rFonts w:ascii="Times New Roman" w:hAnsi="Times New Roman" w:cs="Times New Roman"/>
          <w:color w:val="000000" w:themeColor="text1"/>
          <w:sz w:val="28"/>
          <w:szCs w:val="28"/>
          <w:lang w:val="uk-UA"/>
        </w:rPr>
        <w:t xml:space="preserve">Програми </w:t>
      </w:r>
      <w:r w:rsidR="00AF2C77" w:rsidRPr="00350B4A">
        <w:rPr>
          <w:rFonts w:ascii="Times New Roman" w:hAnsi="Times New Roman" w:cs="Times New Roman"/>
          <w:color w:val="000000" w:themeColor="text1"/>
          <w:sz w:val="28"/>
          <w:szCs w:val="28"/>
          <w:lang w:val="uk-UA"/>
        </w:rPr>
        <w:t>економічного</w:t>
      </w:r>
      <w:r w:rsidR="00AF2C77">
        <w:rPr>
          <w:rFonts w:ascii="Times New Roman" w:hAnsi="Times New Roman" w:cs="Times New Roman"/>
          <w:color w:val="000000" w:themeColor="text1"/>
          <w:sz w:val="28"/>
          <w:szCs w:val="28"/>
          <w:lang w:val="uk-UA"/>
        </w:rPr>
        <w:t xml:space="preserve"> і</w:t>
      </w:r>
      <w:r w:rsidR="00AF2C77" w:rsidRPr="00350B4A">
        <w:rPr>
          <w:rFonts w:ascii="Times New Roman" w:hAnsi="Times New Roman" w:cs="Times New Roman"/>
          <w:color w:val="000000" w:themeColor="text1"/>
          <w:sz w:val="28"/>
          <w:szCs w:val="28"/>
          <w:lang w:val="uk-UA"/>
        </w:rPr>
        <w:t xml:space="preserve"> </w:t>
      </w:r>
      <w:r w:rsidRPr="00350B4A">
        <w:rPr>
          <w:rFonts w:ascii="Times New Roman" w:hAnsi="Times New Roman" w:cs="Times New Roman"/>
          <w:color w:val="000000" w:themeColor="text1"/>
          <w:sz w:val="28"/>
          <w:szCs w:val="28"/>
          <w:lang w:val="uk-UA"/>
        </w:rPr>
        <w:t>соціально</w:t>
      </w:r>
      <w:r w:rsidR="00AF2C77">
        <w:rPr>
          <w:rFonts w:ascii="Times New Roman" w:hAnsi="Times New Roman" w:cs="Times New Roman"/>
          <w:color w:val="000000" w:themeColor="text1"/>
          <w:sz w:val="28"/>
          <w:szCs w:val="28"/>
          <w:lang w:val="uk-UA"/>
        </w:rPr>
        <w:t>го</w:t>
      </w:r>
      <w:r w:rsidRPr="00350B4A">
        <w:rPr>
          <w:rFonts w:ascii="Times New Roman" w:hAnsi="Times New Roman" w:cs="Times New Roman"/>
          <w:color w:val="000000" w:themeColor="text1"/>
          <w:sz w:val="28"/>
          <w:szCs w:val="28"/>
          <w:lang w:val="uk-UA"/>
        </w:rPr>
        <w:t xml:space="preserve"> розвитку Ів</w:t>
      </w:r>
      <w:r w:rsidR="00AF2C77">
        <w:rPr>
          <w:rFonts w:ascii="Times New Roman" w:hAnsi="Times New Roman" w:cs="Times New Roman"/>
          <w:color w:val="000000" w:themeColor="text1"/>
          <w:sz w:val="28"/>
          <w:szCs w:val="28"/>
          <w:lang w:val="uk-UA"/>
        </w:rPr>
        <w:t>ано-Франківської області на 2024</w:t>
      </w:r>
      <w:r w:rsidRPr="00350B4A">
        <w:rPr>
          <w:rFonts w:ascii="Times New Roman" w:hAnsi="Times New Roman" w:cs="Times New Roman"/>
          <w:color w:val="000000" w:themeColor="text1"/>
          <w:sz w:val="28"/>
          <w:szCs w:val="28"/>
          <w:lang w:val="uk-UA"/>
        </w:rPr>
        <w:t xml:space="preserve"> рік </w:t>
      </w:r>
      <w:r w:rsidRPr="00350B4A">
        <w:rPr>
          <w:rFonts w:ascii="Times New Roman" w:hAnsi="Times New Roman" w:cs="Times New Roman"/>
          <w:sz w:val="28"/>
          <w:szCs w:val="28"/>
          <w:lang w:val="uk-UA"/>
        </w:rPr>
        <w:t>спрямовані на реалізацію цілей та завдань, визначених Стратегією розвитку Івано-Франківської області на 2021-2027 роки, та орієнтовані на реалізацію інноваційного сценарію</w:t>
      </w:r>
      <w:r w:rsidRPr="00350B4A">
        <w:rPr>
          <w:rFonts w:ascii="Times New Roman" w:hAnsi="Times New Roman" w:cs="Times New Roman"/>
          <w:color w:val="000000"/>
          <w:sz w:val="28"/>
          <w:szCs w:val="28"/>
          <w:lang w:val="uk-UA"/>
        </w:rPr>
        <w:t xml:space="preserve">. </w:t>
      </w:r>
      <w:r w:rsidRPr="00350B4A">
        <w:rPr>
          <w:rFonts w:ascii="Times New Roman" w:hAnsi="Times New Roman" w:cs="Times New Roman"/>
          <w:color w:val="000000" w:themeColor="text1"/>
          <w:sz w:val="28"/>
          <w:szCs w:val="28"/>
          <w:lang w:val="uk-UA"/>
        </w:rPr>
        <w:t>Виконання Програми повинно забезпечити активізацію економічної діяльності, сприяти підвищенню рівня життя населення завдяки розв’язанню існуючих проблем, використанню внутрішніх і зовнішніх можливостей області та її територій.</w:t>
      </w:r>
    </w:p>
    <w:p w:rsidR="00053420" w:rsidRPr="00053420" w:rsidRDefault="00053420" w:rsidP="00053420">
      <w:pPr>
        <w:pStyle w:val="af8"/>
        <w:shd w:val="clear" w:color="auto" w:fill="FFFFFF" w:themeFill="background1"/>
        <w:ind w:firstLine="709"/>
        <w:rPr>
          <w:color w:val="000000"/>
        </w:rPr>
      </w:pPr>
      <w:r w:rsidRPr="00053420">
        <w:rPr>
          <w:rFonts w:eastAsia="Calibri"/>
          <w:iCs/>
          <w:lang w:eastAsia="en-US"/>
        </w:rPr>
        <w:t>Загалом</w:t>
      </w:r>
      <w:r w:rsidR="00350B4A">
        <w:rPr>
          <w:rFonts w:eastAsia="Calibri"/>
          <w:iCs/>
          <w:lang w:eastAsia="en-US"/>
        </w:rPr>
        <w:t>,</w:t>
      </w:r>
      <w:r w:rsidRPr="00053420">
        <w:rPr>
          <w:rFonts w:eastAsia="Calibri"/>
          <w:iCs/>
          <w:lang w:eastAsia="en-US"/>
        </w:rPr>
        <w:t xml:space="preserve"> і Стратегія, і Програма побудовані на засадах збалансованого (сталого) розвитку. Збалансованість вимагає інтеграції та балансування економічних, соціальних і екологічних цілей. Програма поряд з економічними </w:t>
      </w:r>
      <w:r w:rsidR="00344F72">
        <w:rPr>
          <w:rFonts w:eastAsia="Calibri"/>
          <w:iCs/>
          <w:lang w:eastAsia="en-US"/>
        </w:rPr>
        <w:t>й</w:t>
      </w:r>
      <w:r w:rsidRPr="00053420">
        <w:rPr>
          <w:rFonts w:eastAsia="Calibri"/>
          <w:iCs/>
          <w:lang w:eastAsia="en-US"/>
        </w:rPr>
        <w:t xml:space="preserve"> соціальними цілями </w:t>
      </w:r>
      <w:r w:rsidR="00350B4A">
        <w:rPr>
          <w:rFonts w:eastAsia="Calibri"/>
          <w:iCs/>
          <w:lang w:eastAsia="en-US"/>
        </w:rPr>
        <w:t xml:space="preserve">та завданнями </w:t>
      </w:r>
      <w:r w:rsidR="00344F72">
        <w:rPr>
          <w:rFonts w:eastAsia="Calibri"/>
          <w:iCs/>
          <w:lang w:eastAsia="en-US"/>
        </w:rPr>
        <w:t xml:space="preserve">містить </w:t>
      </w:r>
      <w:r w:rsidRPr="00053420">
        <w:rPr>
          <w:rFonts w:eastAsia="Calibri"/>
          <w:iCs/>
          <w:lang w:eastAsia="en-US"/>
        </w:rPr>
        <w:t>ціль «</w:t>
      </w:r>
      <w:r w:rsidR="00350B4A">
        <w:rPr>
          <w:rFonts w:eastAsia="Calibri"/>
          <w:iCs/>
          <w:lang w:eastAsia="en-US"/>
        </w:rPr>
        <w:t xml:space="preserve">Охорона навколишнього природного </w:t>
      </w:r>
      <w:r w:rsidRPr="00053420">
        <w:rPr>
          <w:rFonts w:eastAsia="Calibri"/>
          <w:iCs/>
          <w:lang w:eastAsia="en-US"/>
        </w:rPr>
        <w:t>середовища</w:t>
      </w:r>
      <w:r w:rsidR="00350B4A">
        <w:rPr>
          <w:rFonts w:eastAsia="Calibri"/>
          <w:iCs/>
          <w:lang w:eastAsia="en-US"/>
        </w:rPr>
        <w:t xml:space="preserve"> та екологічна безпека</w:t>
      </w:r>
      <w:r w:rsidRPr="00053420">
        <w:rPr>
          <w:rFonts w:eastAsia="Calibri"/>
          <w:iCs/>
          <w:lang w:eastAsia="en-US"/>
        </w:rPr>
        <w:t xml:space="preserve">», яка </w:t>
      </w:r>
      <w:r w:rsidRPr="00053420">
        <w:rPr>
          <w:color w:val="000000"/>
        </w:rPr>
        <w:t xml:space="preserve">передбачає досягнення високих екологічних стандартів. </w:t>
      </w:r>
      <w:r w:rsidRPr="00053420">
        <w:t xml:space="preserve">Це означає, що </w:t>
      </w:r>
      <w:r w:rsidRPr="00053420">
        <w:rPr>
          <w:color w:val="000000"/>
        </w:rPr>
        <w:t xml:space="preserve">Програма </w:t>
      </w:r>
      <w:r w:rsidRPr="00053420">
        <w:t xml:space="preserve">спрямована на екологічно збалансований розвиток і тому не потребує альтернативних цілей та пріоритетів, а також альтернативних варіантів розвитку. </w:t>
      </w:r>
    </w:p>
    <w:p w:rsidR="00053420" w:rsidRPr="00053420" w:rsidRDefault="00053420" w:rsidP="00053420">
      <w:pPr>
        <w:ind w:firstLine="709"/>
        <w:jc w:val="both"/>
        <w:rPr>
          <w:rFonts w:ascii="Times New Roman" w:hAnsi="Times New Roman" w:cs="Times New Roman"/>
          <w:color w:val="000000"/>
          <w:sz w:val="28"/>
          <w:szCs w:val="28"/>
        </w:rPr>
      </w:pPr>
      <w:r w:rsidRPr="00053420">
        <w:rPr>
          <w:rFonts w:ascii="Times New Roman" w:eastAsia="Calibri" w:hAnsi="Times New Roman" w:cs="Times New Roman"/>
          <w:sz w:val="28"/>
          <w:szCs w:val="28"/>
          <w:lang w:val="uk-UA"/>
        </w:rPr>
        <w:t>В якості альтернативи можна розглядати «нульовий сценарій», тобто опис, прогнозування та оцінку ситуації у випадку незатвердження Програми. Це означає збереження незмінною існуючої на даний момент ситуації в області. Незатвердження Програми не дасть змоги збільшити позитивні впливи на довкілля і здоров’я населення, які мають бути наслідком виконання заходів Програми. Реалізація «нульового сценарію» не забезпечить поступ</w:t>
      </w:r>
      <w:r w:rsidR="00873142">
        <w:rPr>
          <w:rFonts w:ascii="Times New Roman" w:eastAsia="Calibri" w:hAnsi="Times New Roman" w:cs="Times New Roman"/>
          <w:sz w:val="28"/>
          <w:szCs w:val="28"/>
          <w:lang w:val="uk-UA"/>
        </w:rPr>
        <w:t>у</w:t>
      </w:r>
      <w:r w:rsidRPr="00053420">
        <w:rPr>
          <w:rFonts w:ascii="Times New Roman" w:eastAsia="Calibri" w:hAnsi="Times New Roman" w:cs="Times New Roman"/>
          <w:sz w:val="28"/>
          <w:szCs w:val="28"/>
          <w:lang w:val="uk-UA"/>
        </w:rPr>
        <w:t xml:space="preserve"> у досягненні збалансованого (сталого) розвитку </w:t>
      </w:r>
      <w:r w:rsidR="00350B4A">
        <w:rPr>
          <w:rFonts w:ascii="Times New Roman" w:eastAsia="Calibri" w:hAnsi="Times New Roman" w:cs="Times New Roman"/>
          <w:sz w:val="28"/>
          <w:szCs w:val="28"/>
          <w:lang w:val="uk-UA"/>
        </w:rPr>
        <w:t xml:space="preserve">Івано-Франківської </w:t>
      </w:r>
      <w:r w:rsidRPr="00053420">
        <w:rPr>
          <w:rFonts w:ascii="Times New Roman" w:eastAsia="Calibri" w:hAnsi="Times New Roman" w:cs="Times New Roman"/>
          <w:sz w:val="28"/>
          <w:szCs w:val="28"/>
          <w:lang w:val="uk-UA"/>
        </w:rPr>
        <w:t>області.</w:t>
      </w:r>
    </w:p>
    <w:p w:rsidR="0012705B" w:rsidRPr="00B75CDF" w:rsidRDefault="009E565F" w:rsidP="004217BB">
      <w:pPr>
        <w:pStyle w:val="11"/>
        <w:tabs>
          <w:tab w:val="clear" w:pos="567"/>
          <w:tab w:val="left" w:pos="0"/>
        </w:tabs>
        <w:ind w:left="0" w:firstLine="851"/>
        <w:jc w:val="both"/>
        <w:rPr>
          <w:rFonts w:ascii="Times New Roman" w:hAnsi="Times New Roman" w:cs="Times New Roman"/>
          <w:color w:val="auto"/>
          <w:sz w:val="28"/>
          <w:szCs w:val="28"/>
        </w:rPr>
      </w:pPr>
      <w:bookmarkStart w:id="33" w:name="_Toc57576541"/>
      <w:r w:rsidRPr="00B75CDF">
        <w:rPr>
          <w:rFonts w:ascii="Times New Roman" w:hAnsi="Times New Roman" w:cs="Times New Roman"/>
          <w:color w:val="auto"/>
          <w:sz w:val="28"/>
          <w:szCs w:val="28"/>
        </w:rPr>
        <w:lastRenderedPageBreak/>
        <w:t>7</w:t>
      </w:r>
      <w:r w:rsidR="004217BB" w:rsidRPr="00B75CDF">
        <w:rPr>
          <w:rFonts w:ascii="Times New Roman" w:hAnsi="Times New Roman" w:cs="Times New Roman"/>
          <w:color w:val="auto"/>
          <w:sz w:val="28"/>
          <w:szCs w:val="28"/>
        </w:rPr>
        <w:t xml:space="preserve">. </w:t>
      </w:r>
      <w:r w:rsidR="0012705B" w:rsidRPr="00B75CDF">
        <w:rPr>
          <w:rFonts w:ascii="Times New Roman" w:hAnsi="Times New Roman" w:cs="Times New Roman"/>
          <w:color w:val="auto"/>
          <w:sz w:val="28"/>
          <w:szCs w:val="28"/>
        </w:rPr>
        <w:t>З</w:t>
      </w:r>
      <w:bookmarkEnd w:id="31"/>
      <w:bookmarkEnd w:id="32"/>
      <w:r w:rsidR="0012705B" w:rsidRPr="00B75CDF">
        <w:rPr>
          <w:rFonts w:ascii="Times New Roman" w:hAnsi="Times New Roman" w:cs="Times New Roman"/>
          <w:color w:val="auto"/>
          <w:sz w:val="28"/>
          <w:szCs w:val="28"/>
        </w:rPr>
        <w:t xml:space="preserve">аходи, що передбачається вжити для запобігання, зменшення та пом’якшення негативних наслідків виконання </w:t>
      </w:r>
      <w:r w:rsidR="001E09FA" w:rsidRPr="00B75CDF">
        <w:rPr>
          <w:rFonts w:ascii="Times New Roman" w:hAnsi="Times New Roman" w:cs="Times New Roman"/>
          <w:color w:val="auto"/>
          <w:sz w:val="28"/>
          <w:szCs w:val="28"/>
        </w:rPr>
        <w:t>Програми</w:t>
      </w:r>
      <w:bookmarkEnd w:id="33"/>
      <w:r w:rsidR="001E09FA" w:rsidRPr="00B75CDF">
        <w:rPr>
          <w:rFonts w:ascii="Times New Roman" w:hAnsi="Times New Roman" w:cs="Times New Roman"/>
          <w:color w:val="auto"/>
          <w:sz w:val="28"/>
          <w:szCs w:val="28"/>
        </w:rPr>
        <w:t xml:space="preserve"> </w:t>
      </w:r>
    </w:p>
    <w:p w:rsidR="00864E76" w:rsidRDefault="000C3A4A" w:rsidP="004E3B11">
      <w:pPr>
        <w:spacing w:before="120"/>
        <w:ind w:firstLine="709"/>
        <w:jc w:val="both"/>
        <w:rPr>
          <w:rFonts w:ascii="Times New Roman" w:hAnsi="Times New Roman" w:cs="Times New Roman"/>
          <w:b/>
          <w:sz w:val="28"/>
          <w:szCs w:val="28"/>
          <w:lang w:val="uk-UA"/>
        </w:rPr>
      </w:pPr>
      <w:r w:rsidRPr="004E3B11">
        <w:rPr>
          <w:rFonts w:ascii="Times New Roman" w:hAnsi="Times New Roman" w:cs="Times New Roman"/>
          <w:sz w:val="28"/>
          <w:szCs w:val="28"/>
          <w:lang w:val="uk-UA"/>
        </w:rPr>
        <w:t>Заходи для запобігання, зменшення та пом’якшення негативних насл</w:t>
      </w:r>
      <w:r w:rsidR="00B75CDF">
        <w:rPr>
          <w:rFonts w:ascii="Times New Roman" w:hAnsi="Times New Roman" w:cs="Times New Roman"/>
          <w:sz w:val="28"/>
          <w:szCs w:val="28"/>
          <w:lang w:val="uk-UA"/>
        </w:rPr>
        <w:t>ідків виконання Програми (табл. 6</w:t>
      </w:r>
      <w:r w:rsidRPr="004E3B11">
        <w:rPr>
          <w:rFonts w:ascii="Times New Roman" w:hAnsi="Times New Roman" w:cs="Times New Roman"/>
          <w:sz w:val="28"/>
          <w:szCs w:val="28"/>
          <w:lang w:val="uk-UA"/>
        </w:rPr>
        <w:t>) ґрунтуються на впливах, оцінених у попередньому розділі звіту, та міжнародному досвіді діяльності в подібних умовах. Однак, такі заходи – це загальні рекомендації щодо усунення негативних наслідків, тоді як детальні заходи повинні розглядатися в кожному конкретному випадку під час реалізації шляхів досягнення визначених пріоритетів, а також в процесі надання екологічних дозволів.</w:t>
      </w:r>
      <w:r w:rsidR="00864E76" w:rsidRPr="00864E76">
        <w:rPr>
          <w:rFonts w:ascii="Times New Roman" w:hAnsi="Times New Roman" w:cs="Times New Roman"/>
          <w:b/>
          <w:sz w:val="28"/>
          <w:szCs w:val="28"/>
          <w:lang w:val="uk-UA"/>
        </w:rPr>
        <w:t xml:space="preserve"> </w:t>
      </w:r>
    </w:p>
    <w:p w:rsidR="004217BB" w:rsidRDefault="004217BB" w:rsidP="00864E76">
      <w:pPr>
        <w:jc w:val="center"/>
        <w:rPr>
          <w:rFonts w:ascii="Times New Roman" w:hAnsi="Times New Roman" w:cs="Times New Roman"/>
          <w:b/>
          <w:sz w:val="28"/>
          <w:szCs w:val="28"/>
          <w:lang w:val="uk-UA"/>
        </w:rPr>
      </w:pPr>
    </w:p>
    <w:p w:rsidR="00864E76" w:rsidRDefault="000C3A4A" w:rsidP="00864E76">
      <w:pPr>
        <w:jc w:val="center"/>
        <w:rPr>
          <w:rFonts w:ascii="Times New Roman" w:hAnsi="Times New Roman" w:cs="Times New Roman"/>
          <w:b/>
          <w:sz w:val="28"/>
          <w:szCs w:val="28"/>
          <w:lang w:val="uk-UA"/>
        </w:rPr>
      </w:pPr>
      <w:r w:rsidRPr="004E3B11">
        <w:rPr>
          <w:rFonts w:ascii="Times New Roman" w:hAnsi="Times New Roman" w:cs="Times New Roman"/>
          <w:b/>
          <w:sz w:val="28"/>
          <w:szCs w:val="28"/>
          <w:lang w:val="uk-UA"/>
        </w:rPr>
        <w:t xml:space="preserve">Заходи для запобігання, зменшення та пом’якшення </w:t>
      </w:r>
    </w:p>
    <w:p w:rsidR="000C3A4A" w:rsidRDefault="000C3A4A" w:rsidP="00864E76">
      <w:pPr>
        <w:jc w:val="center"/>
        <w:rPr>
          <w:rFonts w:ascii="Times New Roman" w:hAnsi="Times New Roman" w:cs="Times New Roman"/>
          <w:b/>
          <w:sz w:val="28"/>
          <w:szCs w:val="28"/>
          <w:lang w:val="uk-UA"/>
        </w:rPr>
      </w:pPr>
      <w:r w:rsidRPr="004E3B11">
        <w:rPr>
          <w:rFonts w:ascii="Times New Roman" w:hAnsi="Times New Roman" w:cs="Times New Roman"/>
          <w:b/>
          <w:sz w:val="28"/>
          <w:szCs w:val="28"/>
          <w:lang w:val="uk-UA"/>
        </w:rPr>
        <w:t>негативних наслідків виконання Програми</w:t>
      </w:r>
    </w:p>
    <w:p w:rsidR="004217BB" w:rsidRPr="004217BB" w:rsidRDefault="004217BB" w:rsidP="004217BB">
      <w:pPr>
        <w:spacing w:before="120"/>
        <w:ind w:firstLine="709"/>
        <w:jc w:val="right"/>
        <w:rPr>
          <w:rFonts w:ascii="Times New Roman" w:hAnsi="Times New Roman" w:cs="Times New Roman"/>
          <w:sz w:val="24"/>
          <w:szCs w:val="24"/>
          <w:lang w:val="uk-UA"/>
        </w:rPr>
      </w:pPr>
      <w:r w:rsidRPr="004217BB">
        <w:rPr>
          <w:rFonts w:ascii="Times New Roman" w:hAnsi="Times New Roman" w:cs="Times New Roman"/>
          <w:sz w:val="24"/>
          <w:szCs w:val="24"/>
          <w:lang w:val="uk-UA"/>
        </w:rPr>
        <w:t>Таблиця 6</w:t>
      </w: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4"/>
        <w:gridCol w:w="7695"/>
      </w:tblGrid>
      <w:tr w:rsidR="000C3A4A" w:rsidRPr="004E3B11" w:rsidTr="000C3A4A">
        <w:trPr>
          <w:jc w:val="center"/>
        </w:trPr>
        <w:tc>
          <w:tcPr>
            <w:tcW w:w="1744" w:type="dxa"/>
            <w:shd w:val="clear" w:color="auto" w:fill="B8CCE4"/>
            <w:vAlign w:val="center"/>
          </w:tcPr>
          <w:p w:rsidR="000C3A4A" w:rsidRPr="004E3B11" w:rsidRDefault="000C3A4A" w:rsidP="000C3A4A">
            <w:pPr>
              <w:ind w:left="-57" w:right="-57"/>
              <w:jc w:val="center"/>
              <w:rPr>
                <w:rFonts w:ascii="Times New Roman" w:hAnsi="Times New Roman" w:cs="Times New Roman"/>
                <w:b/>
                <w:sz w:val="24"/>
                <w:szCs w:val="24"/>
                <w:lang w:val="uk-UA"/>
              </w:rPr>
            </w:pPr>
            <w:r w:rsidRPr="004E3B11">
              <w:rPr>
                <w:rFonts w:ascii="Times New Roman" w:hAnsi="Times New Roman" w:cs="Times New Roman"/>
                <w:b/>
                <w:sz w:val="24"/>
                <w:szCs w:val="24"/>
                <w:lang w:val="uk-UA"/>
              </w:rPr>
              <w:t xml:space="preserve">Складова довкілля </w:t>
            </w:r>
          </w:p>
        </w:tc>
        <w:tc>
          <w:tcPr>
            <w:tcW w:w="7695" w:type="dxa"/>
            <w:shd w:val="clear" w:color="auto" w:fill="B8CCE4"/>
            <w:vAlign w:val="center"/>
          </w:tcPr>
          <w:p w:rsidR="000C3A4A" w:rsidRPr="004E3B11" w:rsidRDefault="000C3A4A" w:rsidP="000C3A4A">
            <w:pPr>
              <w:ind w:left="-57" w:right="-57"/>
              <w:jc w:val="center"/>
              <w:rPr>
                <w:rFonts w:ascii="Times New Roman" w:hAnsi="Times New Roman" w:cs="Times New Roman"/>
                <w:b/>
                <w:sz w:val="24"/>
                <w:szCs w:val="24"/>
                <w:lang w:val="uk-UA"/>
              </w:rPr>
            </w:pPr>
            <w:r w:rsidRPr="004E3B11">
              <w:rPr>
                <w:rFonts w:ascii="Times New Roman" w:hAnsi="Times New Roman" w:cs="Times New Roman"/>
                <w:b/>
                <w:sz w:val="24"/>
                <w:szCs w:val="24"/>
                <w:lang w:val="uk-UA"/>
              </w:rPr>
              <w:t xml:space="preserve">Заходи для зменшення негативних наслідків </w:t>
            </w:r>
          </w:p>
        </w:tc>
      </w:tr>
      <w:tr w:rsidR="000C3A4A" w:rsidRPr="004E3B11" w:rsidTr="000C3A4A">
        <w:trPr>
          <w:jc w:val="center"/>
        </w:trPr>
        <w:tc>
          <w:tcPr>
            <w:tcW w:w="1744" w:type="dxa"/>
          </w:tcPr>
          <w:p w:rsidR="000C3A4A" w:rsidRPr="004E3B11" w:rsidRDefault="000C3A4A" w:rsidP="000C3A4A">
            <w:pPr>
              <w:ind w:left="-57" w:right="-57"/>
              <w:jc w:val="both"/>
              <w:rPr>
                <w:rFonts w:ascii="Times New Roman" w:hAnsi="Times New Roman" w:cs="Times New Roman"/>
                <w:sz w:val="24"/>
                <w:szCs w:val="24"/>
                <w:lang w:val="uk-UA"/>
              </w:rPr>
            </w:pPr>
            <w:r w:rsidRPr="004E3B11">
              <w:rPr>
                <w:rFonts w:ascii="Times New Roman" w:hAnsi="Times New Roman" w:cs="Times New Roman"/>
                <w:sz w:val="24"/>
                <w:szCs w:val="24"/>
                <w:lang w:val="uk-UA"/>
              </w:rPr>
              <w:t xml:space="preserve">Атмосферне повітря </w:t>
            </w:r>
          </w:p>
        </w:tc>
        <w:tc>
          <w:tcPr>
            <w:tcW w:w="7695" w:type="dxa"/>
          </w:tcPr>
          <w:p w:rsidR="00720F54" w:rsidRDefault="000C3A4A" w:rsidP="00B66E0D">
            <w:pPr>
              <w:ind w:left="175" w:right="-57" w:hanging="142"/>
              <w:rPr>
                <w:rFonts w:ascii="Times New Roman" w:hAnsi="Times New Roman" w:cs="Times New Roman"/>
                <w:sz w:val="24"/>
                <w:szCs w:val="24"/>
                <w:lang w:val="uk-UA"/>
              </w:rPr>
            </w:pPr>
            <w:r w:rsidRPr="004E3B11">
              <w:rPr>
                <w:rFonts w:ascii="Times New Roman" w:hAnsi="Times New Roman" w:cs="Times New Roman"/>
                <w:sz w:val="24"/>
                <w:szCs w:val="24"/>
                <w:lang w:val="uk-UA"/>
              </w:rPr>
              <w:t xml:space="preserve">- </w:t>
            </w:r>
            <w:r w:rsidR="00B66E0D">
              <w:rPr>
                <w:rFonts w:ascii="Times New Roman" w:hAnsi="Times New Roman" w:cs="Times New Roman"/>
                <w:sz w:val="24"/>
                <w:szCs w:val="24"/>
                <w:lang w:val="uk-UA"/>
              </w:rPr>
              <w:t>О</w:t>
            </w:r>
            <w:r w:rsidR="00720F54" w:rsidRPr="00720F54">
              <w:rPr>
                <w:rFonts w:ascii="Times New Roman" w:hAnsi="Times New Roman" w:cs="Times New Roman"/>
                <w:sz w:val="24"/>
                <w:szCs w:val="24"/>
                <w:lang w:val="uk-UA"/>
              </w:rPr>
              <w:t>бмеж</w:t>
            </w:r>
            <w:r w:rsidR="00720F54">
              <w:rPr>
                <w:rFonts w:ascii="Times New Roman" w:hAnsi="Times New Roman" w:cs="Times New Roman"/>
                <w:sz w:val="24"/>
                <w:szCs w:val="24"/>
                <w:lang w:val="uk-UA"/>
              </w:rPr>
              <w:t xml:space="preserve">ення </w:t>
            </w:r>
            <w:r w:rsidR="00720F54" w:rsidRPr="00720F54">
              <w:rPr>
                <w:rFonts w:ascii="Times New Roman" w:hAnsi="Times New Roman" w:cs="Times New Roman"/>
                <w:sz w:val="24"/>
                <w:szCs w:val="24"/>
                <w:lang w:val="uk-UA"/>
              </w:rPr>
              <w:t>діяльн</w:t>
            </w:r>
            <w:r w:rsidR="00720F54">
              <w:rPr>
                <w:rFonts w:ascii="Times New Roman" w:hAnsi="Times New Roman" w:cs="Times New Roman"/>
                <w:sz w:val="24"/>
                <w:szCs w:val="24"/>
                <w:lang w:val="uk-UA"/>
              </w:rPr>
              <w:t xml:space="preserve">ості </w:t>
            </w:r>
            <w:r w:rsidR="00720F54" w:rsidRPr="00720F54">
              <w:rPr>
                <w:rFonts w:ascii="Times New Roman" w:hAnsi="Times New Roman" w:cs="Times New Roman"/>
                <w:sz w:val="24"/>
                <w:szCs w:val="24"/>
                <w:lang w:val="uk-UA"/>
              </w:rPr>
              <w:t>стаціонарних джерел забруднення (</w:t>
            </w:r>
            <w:r w:rsidR="00720F54">
              <w:rPr>
                <w:rFonts w:ascii="Times New Roman" w:hAnsi="Times New Roman" w:cs="Times New Roman"/>
                <w:sz w:val="24"/>
                <w:szCs w:val="24"/>
                <w:lang w:val="uk-UA"/>
              </w:rPr>
              <w:t>за</w:t>
            </w:r>
            <w:r w:rsidR="00720F54" w:rsidRPr="00720F54">
              <w:rPr>
                <w:rFonts w:ascii="Times New Roman" w:hAnsi="Times New Roman" w:cs="Times New Roman"/>
                <w:sz w:val="24"/>
                <w:szCs w:val="24"/>
                <w:lang w:val="uk-UA"/>
              </w:rPr>
              <w:t xml:space="preserve"> несприятливих умов розсіювання забруднювачів або в разі загрози перевищення граничних значень)</w:t>
            </w:r>
          </w:p>
          <w:p w:rsidR="00720F54" w:rsidRDefault="00720F54" w:rsidP="00720F54">
            <w:pPr>
              <w:ind w:left="175" w:right="-57" w:hanging="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66E0D">
              <w:rPr>
                <w:rFonts w:ascii="Times New Roman" w:hAnsi="Times New Roman" w:cs="Times New Roman"/>
                <w:sz w:val="24"/>
                <w:szCs w:val="24"/>
                <w:lang w:val="uk-UA"/>
              </w:rPr>
              <w:t>О</w:t>
            </w:r>
            <w:r w:rsidRPr="00720F54">
              <w:rPr>
                <w:rFonts w:ascii="Times New Roman" w:hAnsi="Times New Roman" w:cs="Times New Roman"/>
                <w:sz w:val="24"/>
                <w:szCs w:val="24"/>
                <w:lang w:val="uk-UA"/>
              </w:rPr>
              <w:t xml:space="preserve">рганізація </w:t>
            </w:r>
            <w:r>
              <w:rPr>
                <w:rFonts w:ascii="Times New Roman" w:hAnsi="Times New Roman" w:cs="Times New Roman"/>
                <w:sz w:val="24"/>
                <w:szCs w:val="24"/>
                <w:lang w:val="uk-UA"/>
              </w:rPr>
              <w:t xml:space="preserve">та </w:t>
            </w:r>
            <w:r w:rsidRPr="00720F54">
              <w:rPr>
                <w:rFonts w:ascii="Times New Roman" w:hAnsi="Times New Roman" w:cs="Times New Roman"/>
                <w:sz w:val="24"/>
                <w:szCs w:val="24"/>
                <w:lang w:val="uk-UA"/>
              </w:rPr>
              <w:t>проведення моніторингу якості повітря</w:t>
            </w:r>
          </w:p>
          <w:p w:rsidR="005D17DA" w:rsidRPr="00720F54" w:rsidRDefault="005D17DA" w:rsidP="00B66E0D">
            <w:pPr>
              <w:ind w:left="175" w:right="-57" w:hanging="142"/>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66E0D">
              <w:rPr>
                <w:rFonts w:ascii="Times New Roman" w:hAnsi="Times New Roman" w:cs="Times New Roman"/>
                <w:sz w:val="24"/>
                <w:szCs w:val="24"/>
                <w:lang w:val="uk-UA"/>
              </w:rPr>
              <w:t>О</w:t>
            </w:r>
            <w:r w:rsidRPr="005D17DA">
              <w:rPr>
                <w:rFonts w:ascii="Times New Roman" w:hAnsi="Times New Roman" w:cs="Times New Roman"/>
                <w:sz w:val="24"/>
                <w:szCs w:val="24"/>
                <w:lang w:val="uk-UA"/>
              </w:rPr>
              <w:t>перативн</w:t>
            </w:r>
            <w:r>
              <w:rPr>
                <w:rFonts w:ascii="Times New Roman" w:hAnsi="Times New Roman" w:cs="Times New Roman"/>
                <w:sz w:val="24"/>
                <w:szCs w:val="24"/>
                <w:lang w:val="uk-UA"/>
              </w:rPr>
              <w:t>е</w:t>
            </w:r>
            <w:r w:rsidRPr="005D17DA">
              <w:rPr>
                <w:rFonts w:ascii="Times New Roman" w:hAnsi="Times New Roman" w:cs="Times New Roman"/>
                <w:sz w:val="24"/>
                <w:szCs w:val="24"/>
                <w:lang w:val="uk-UA"/>
              </w:rPr>
              <w:t xml:space="preserve"> реа</w:t>
            </w:r>
            <w:r>
              <w:rPr>
                <w:rFonts w:ascii="Times New Roman" w:hAnsi="Times New Roman" w:cs="Times New Roman"/>
                <w:sz w:val="24"/>
                <w:szCs w:val="24"/>
                <w:lang w:val="uk-UA"/>
              </w:rPr>
              <w:t xml:space="preserve">гування </w:t>
            </w:r>
            <w:r w:rsidRPr="005D17DA">
              <w:rPr>
                <w:rFonts w:ascii="Times New Roman" w:hAnsi="Times New Roman" w:cs="Times New Roman"/>
                <w:sz w:val="24"/>
                <w:szCs w:val="24"/>
                <w:lang w:val="uk-UA"/>
              </w:rPr>
              <w:t>на підвищене забруднення повітря через несприятливі умови для розсіювання забруднюючих речовин</w:t>
            </w:r>
          </w:p>
          <w:p w:rsidR="00720F54" w:rsidRDefault="00720F54" w:rsidP="00B66E0D">
            <w:pPr>
              <w:ind w:left="175" w:right="-57" w:hanging="142"/>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66E0D">
              <w:rPr>
                <w:rFonts w:ascii="Times New Roman" w:hAnsi="Times New Roman" w:cs="Times New Roman"/>
                <w:sz w:val="24"/>
                <w:szCs w:val="24"/>
                <w:lang w:val="uk-UA"/>
              </w:rPr>
              <w:t>Ін</w:t>
            </w:r>
            <w:r w:rsidRPr="00720F54">
              <w:rPr>
                <w:rFonts w:ascii="Times New Roman" w:hAnsi="Times New Roman" w:cs="Times New Roman"/>
                <w:sz w:val="24"/>
                <w:szCs w:val="24"/>
                <w:lang w:val="uk-UA"/>
              </w:rPr>
              <w:t>формування громадськості про якість повітря і несприятлив</w:t>
            </w:r>
            <w:r>
              <w:rPr>
                <w:rFonts w:ascii="Times New Roman" w:hAnsi="Times New Roman" w:cs="Times New Roman"/>
                <w:sz w:val="24"/>
                <w:szCs w:val="24"/>
                <w:lang w:val="uk-UA"/>
              </w:rPr>
              <w:t>і</w:t>
            </w:r>
            <w:r w:rsidRPr="00720F54">
              <w:rPr>
                <w:rFonts w:ascii="Times New Roman" w:hAnsi="Times New Roman" w:cs="Times New Roman"/>
                <w:sz w:val="24"/>
                <w:szCs w:val="24"/>
                <w:lang w:val="uk-UA"/>
              </w:rPr>
              <w:t xml:space="preserve"> метеорологічн</w:t>
            </w:r>
            <w:r>
              <w:rPr>
                <w:rFonts w:ascii="Times New Roman" w:hAnsi="Times New Roman" w:cs="Times New Roman"/>
                <w:sz w:val="24"/>
                <w:szCs w:val="24"/>
                <w:lang w:val="uk-UA"/>
              </w:rPr>
              <w:t>і</w:t>
            </w:r>
            <w:r w:rsidRPr="00720F54">
              <w:rPr>
                <w:rFonts w:ascii="Times New Roman" w:hAnsi="Times New Roman" w:cs="Times New Roman"/>
                <w:sz w:val="24"/>
                <w:szCs w:val="24"/>
                <w:lang w:val="uk-UA"/>
              </w:rPr>
              <w:t xml:space="preserve"> умов</w:t>
            </w:r>
            <w:r>
              <w:rPr>
                <w:rFonts w:ascii="Times New Roman" w:hAnsi="Times New Roman" w:cs="Times New Roman"/>
                <w:sz w:val="24"/>
                <w:szCs w:val="24"/>
                <w:lang w:val="uk-UA"/>
              </w:rPr>
              <w:t>и</w:t>
            </w:r>
            <w:r w:rsidRPr="00720F54">
              <w:rPr>
                <w:rFonts w:ascii="Times New Roman" w:hAnsi="Times New Roman" w:cs="Times New Roman"/>
                <w:sz w:val="24"/>
                <w:szCs w:val="24"/>
                <w:lang w:val="uk-UA"/>
              </w:rPr>
              <w:t>, що призводять до концентрації забруднення</w:t>
            </w:r>
          </w:p>
          <w:p w:rsidR="00720F54" w:rsidRDefault="00720F54" w:rsidP="00B66E0D">
            <w:pPr>
              <w:ind w:left="175" w:right="-57" w:hanging="142"/>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66E0D">
              <w:rPr>
                <w:rFonts w:ascii="Times New Roman" w:hAnsi="Times New Roman" w:cs="Times New Roman"/>
                <w:sz w:val="24"/>
                <w:szCs w:val="24"/>
                <w:lang w:val="uk-UA"/>
              </w:rPr>
              <w:t>В</w:t>
            </w:r>
            <w:r>
              <w:rPr>
                <w:rFonts w:ascii="Times New Roman" w:hAnsi="Times New Roman" w:cs="Times New Roman"/>
                <w:sz w:val="24"/>
                <w:szCs w:val="24"/>
                <w:lang w:val="uk-UA"/>
              </w:rPr>
              <w:t xml:space="preserve">становлення вимог до </w:t>
            </w:r>
            <w:r w:rsidRPr="00720F54">
              <w:rPr>
                <w:rFonts w:ascii="Times New Roman" w:hAnsi="Times New Roman" w:cs="Times New Roman"/>
                <w:sz w:val="24"/>
                <w:szCs w:val="24"/>
                <w:lang w:val="uk-UA"/>
              </w:rPr>
              <w:t xml:space="preserve">підприємств, </w:t>
            </w:r>
            <w:r>
              <w:rPr>
                <w:rFonts w:ascii="Times New Roman" w:hAnsi="Times New Roman" w:cs="Times New Roman"/>
                <w:sz w:val="24"/>
                <w:szCs w:val="24"/>
                <w:lang w:val="uk-UA"/>
              </w:rPr>
              <w:t xml:space="preserve">діяльність яких найбільше впливає на якість повітря, </w:t>
            </w:r>
            <w:r w:rsidRPr="00720F54">
              <w:rPr>
                <w:rFonts w:ascii="Times New Roman" w:hAnsi="Times New Roman" w:cs="Times New Roman"/>
                <w:sz w:val="24"/>
                <w:szCs w:val="24"/>
                <w:lang w:val="uk-UA"/>
              </w:rPr>
              <w:t xml:space="preserve">розробляти плани скорочення забруднення повітря і стежити за їх </w:t>
            </w:r>
            <w:r>
              <w:rPr>
                <w:rFonts w:ascii="Times New Roman" w:hAnsi="Times New Roman" w:cs="Times New Roman"/>
                <w:sz w:val="24"/>
                <w:szCs w:val="24"/>
                <w:lang w:val="uk-UA"/>
              </w:rPr>
              <w:t>виконанням</w:t>
            </w:r>
          </w:p>
          <w:p w:rsidR="000C3A4A" w:rsidRPr="004E3B11" w:rsidRDefault="00720F54" w:rsidP="00B66E0D">
            <w:pPr>
              <w:ind w:left="175" w:right="-57" w:hanging="142"/>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66E0D">
              <w:rPr>
                <w:rFonts w:ascii="Times New Roman" w:hAnsi="Times New Roman" w:cs="Times New Roman"/>
                <w:sz w:val="24"/>
                <w:szCs w:val="24"/>
                <w:lang w:val="uk-UA"/>
              </w:rPr>
              <w:t>В</w:t>
            </w:r>
            <w:r w:rsidR="000C3A4A" w:rsidRPr="004E3B11">
              <w:rPr>
                <w:rFonts w:ascii="Times New Roman" w:hAnsi="Times New Roman" w:cs="Times New Roman"/>
                <w:sz w:val="24"/>
                <w:szCs w:val="24"/>
                <w:lang w:val="uk-UA"/>
              </w:rPr>
              <w:t xml:space="preserve">икористання на автотранспорті спеціальних моторних мастил, присадок до них та палива, модифікаторів кінематичних вузлів автомобілів, впровадження каталітичних перетворювачів палива та ін., що призведе до зменшення витрат пального, зменшення викидів забруднюючих речовин та збільшення моторесурсів двигунів; </w:t>
            </w:r>
          </w:p>
          <w:p w:rsidR="000C3A4A" w:rsidRDefault="000C3A4A" w:rsidP="00B66E0D">
            <w:pPr>
              <w:ind w:left="175" w:right="-57" w:hanging="142"/>
              <w:rPr>
                <w:rFonts w:ascii="Times New Roman" w:hAnsi="Times New Roman" w:cs="Times New Roman"/>
                <w:sz w:val="24"/>
                <w:szCs w:val="24"/>
                <w:lang w:val="uk-UA"/>
              </w:rPr>
            </w:pPr>
            <w:r w:rsidRPr="004E3B11">
              <w:rPr>
                <w:rFonts w:ascii="Times New Roman" w:hAnsi="Times New Roman" w:cs="Times New Roman"/>
                <w:sz w:val="24"/>
                <w:szCs w:val="24"/>
                <w:lang w:val="uk-UA"/>
              </w:rPr>
              <w:t xml:space="preserve">- </w:t>
            </w:r>
            <w:r w:rsidR="00B66E0D">
              <w:rPr>
                <w:rFonts w:ascii="Times New Roman" w:hAnsi="Times New Roman" w:cs="Times New Roman"/>
                <w:sz w:val="24"/>
                <w:szCs w:val="24"/>
                <w:lang w:val="uk-UA"/>
              </w:rPr>
              <w:t>К</w:t>
            </w:r>
            <w:r w:rsidRPr="004E3B11">
              <w:rPr>
                <w:rFonts w:ascii="Times New Roman" w:hAnsi="Times New Roman" w:cs="Times New Roman"/>
                <w:sz w:val="24"/>
                <w:szCs w:val="24"/>
                <w:lang w:val="uk-UA"/>
              </w:rPr>
              <w:t xml:space="preserve">онтроль за якістю пального, що постачається і реалізується автозаправними станціями, його відповідністю державним стандартам, а також заборона реалізації етильованого бензину </w:t>
            </w:r>
          </w:p>
          <w:p w:rsidR="00B66E0D" w:rsidRPr="004E3B11" w:rsidRDefault="00B66E0D" w:rsidP="00B66E0D">
            <w:pPr>
              <w:ind w:left="175" w:right="-57" w:hanging="142"/>
              <w:rPr>
                <w:rFonts w:ascii="Times New Roman" w:hAnsi="Times New Roman" w:cs="Times New Roman"/>
                <w:sz w:val="24"/>
                <w:szCs w:val="24"/>
                <w:lang w:val="uk-UA"/>
              </w:rPr>
            </w:pPr>
            <w:r w:rsidRPr="00A70E9F">
              <w:rPr>
                <w:rFonts w:ascii="Times New Roman" w:hAnsi="Times New Roman" w:cs="Times New Roman"/>
                <w:sz w:val="24"/>
                <w:szCs w:val="24"/>
                <w:lang w:val="uk-UA"/>
              </w:rPr>
              <w:t xml:space="preserve">- Здійснення екологічного контролю за станом автотранспорту, вдосконалення екологічних нормативів    </w:t>
            </w:r>
          </w:p>
          <w:p w:rsidR="000C3A4A" w:rsidRDefault="000C3A4A" w:rsidP="00B66E0D">
            <w:pPr>
              <w:ind w:left="175" w:right="-57" w:hanging="142"/>
              <w:rPr>
                <w:rFonts w:ascii="Times New Roman" w:hAnsi="Times New Roman" w:cs="Times New Roman"/>
                <w:sz w:val="24"/>
                <w:szCs w:val="24"/>
                <w:lang w:val="uk-UA"/>
              </w:rPr>
            </w:pPr>
            <w:r w:rsidRPr="004E3B11">
              <w:rPr>
                <w:rFonts w:ascii="Times New Roman" w:hAnsi="Times New Roman" w:cs="Times New Roman"/>
                <w:sz w:val="24"/>
                <w:szCs w:val="24"/>
                <w:lang w:val="uk-UA"/>
              </w:rPr>
              <w:t xml:space="preserve">- </w:t>
            </w:r>
            <w:r w:rsidR="00B66E0D">
              <w:rPr>
                <w:rFonts w:ascii="Times New Roman" w:hAnsi="Times New Roman" w:cs="Times New Roman"/>
                <w:sz w:val="24"/>
                <w:szCs w:val="24"/>
                <w:lang w:val="uk-UA"/>
              </w:rPr>
              <w:t>З</w:t>
            </w:r>
            <w:r w:rsidRPr="004E3B11">
              <w:rPr>
                <w:rFonts w:ascii="Times New Roman" w:hAnsi="Times New Roman" w:cs="Times New Roman"/>
                <w:sz w:val="24"/>
                <w:szCs w:val="24"/>
                <w:lang w:val="uk-UA"/>
              </w:rPr>
              <w:t>абезпечення максимально можливого перевезення пасажирів на електротранспорті (тролейбус, трамвай, електромобілі)</w:t>
            </w:r>
          </w:p>
          <w:p w:rsidR="005D17DA" w:rsidRPr="004E3B11" w:rsidRDefault="005D17DA" w:rsidP="00B66E0D">
            <w:pPr>
              <w:ind w:left="175" w:right="-57" w:hanging="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66E0D">
              <w:rPr>
                <w:rFonts w:ascii="Times New Roman" w:hAnsi="Times New Roman" w:cs="Times New Roman"/>
                <w:sz w:val="24"/>
                <w:szCs w:val="24"/>
                <w:lang w:val="uk-UA"/>
              </w:rPr>
              <w:t>З</w:t>
            </w:r>
            <w:r>
              <w:rPr>
                <w:rFonts w:ascii="Times New Roman" w:hAnsi="Times New Roman" w:cs="Times New Roman"/>
                <w:sz w:val="24"/>
                <w:szCs w:val="24"/>
                <w:lang w:val="uk-UA"/>
              </w:rPr>
              <w:t xml:space="preserve">більшення кількості зелених насаджень у населених пунктах </w:t>
            </w:r>
          </w:p>
        </w:tc>
      </w:tr>
      <w:tr w:rsidR="000C3A4A" w:rsidRPr="004E3B11" w:rsidTr="000C3A4A">
        <w:trPr>
          <w:jc w:val="center"/>
        </w:trPr>
        <w:tc>
          <w:tcPr>
            <w:tcW w:w="1744" w:type="dxa"/>
          </w:tcPr>
          <w:p w:rsidR="000C3A4A" w:rsidRPr="004E3B11" w:rsidRDefault="000C3A4A" w:rsidP="000C3A4A">
            <w:pPr>
              <w:ind w:left="-57" w:right="-57"/>
              <w:jc w:val="both"/>
              <w:rPr>
                <w:rFonts w:ascii="Times New Roman" w:hAnsi="Times New Roman" w:cs="Times New Roman"/>
                <w:sz w:val="24"/>
                <w:szCs w:val="24"/>
                <w:lang w:val="uk-UA"/>
              </w:rPr>
            </w:pPr>
            <w:r w:rsidRPr="004E3B11">
              <w:rPr>
                <w:rFonts w:ascii="Times New Roman" w:hAnsi="Times New Roman" w:cs="Times New Roman"/>
                <w:sz w:val="24"/>
                <w:szCs w:val="24"/>
                <w:lang w:val="uk-UA"/>
              </w:rPr>
              <w:t>Водні ресурси</w:t>
            </w:r>
          </w:p>
        </w:tc>
        <w:tc>
          <w:tcPr>
            <w:tcW w:w="7695" w:type="dxa"/>
          </w:tcPr>
          <w:p w:rsidR="00B66E0D" w:rsidRPr="00A70E9F" w:rsidRDefault="00B66E0D" w:rsidP="00B66E0D">
            <w:pPr>
              <w:tabs>
                <w:tab w:val="left" w:pos="-567"/>
              </w:tabs>
              <w:ind w:left="176" w:hanging="176"/>
              <w:jc w:val="both"/>
              <w:rPr>
                <w:rFonts w:ascii="Times New Roman" w:hAnsi="Times New Roman" w:cs="Times New Roman"/>
                <w:sz w:val="24"/>
                <w:szCs w:val="24"/>
                <w:lang w:val="uk-UA"/>
              </w:rPr>
            </w:pPr>
            <w:r w:rsidRPr="00A70E9F">
              <w:rPr>
                <w:rFonts w:ascii="Times New Roman" w:hAnsi="Times New Roman" w:cs="Times New Roman"/>
                <w:sz w:val="24"/>
                <w:szCs w:val="24"/>
                <w:lang w:val="uk-UA"/>
              </w:rPr>
              <w:t>- Здійснення контролю за джерелами скидів забруднюючих речовин</w:t>
            </w:r>
          </w:p>
          <w:p w:rsidR="00B66E0D" w:rsidRPr="00A70E9F" w:rsidRDefault="00B66E0D" w:rsidP="00B66E0D">
            <w:pPr>
              <w:tabs>
                <w:tab w:val="left" w:pos="-567"/>
              </w:tabs>
              <w:ind w:left="176" w:hanging="176"/>
              <w:jc w:val="both"/>
              <w:rPr>
                <w:rFonts w:ascii="Times New Roman" w:hAnsi="Times New Roman" w:cs="Times New Roman"/>
                <w:sz w:val="24"/>
                <w:szCs w:val="24"/>
                <w:lang w:val="uk-UA"/>
              </w:rPr>
            </w:pPr>
            <w:r w:rsidRPr="00A70E9F">
              <w:rPr>
                <w:rFonts w:ascii="Times New Roman" w:hAnsi="Times New Roman" w:cs="Times New Roman"/>
                <w:sz w:val="24"/>
                <w:szCs w:val="24"/>
                <w:lang w:val="uk-UA"/>
              </w:rPr>
              <w:t xml:space="preserve">- Впровадження очисного обладнання та устаткування для утилізації забруднюючих речовин </w:t>
            </w:r>
          </w:p>
          <w:p w:rsidR="000C3A4A" w:rsidRPr="004E3B11" w:rsidRDefault="00B66E0D" w:rsidP="00B66E0D">
            <w:pPr>
              <w:tabs>
                <w:tab w:val="left" w:pos="-567"/>
              </w:tabs>
              <w:ind w:left="176" w:hanging="176"/>
              <w:jc w:val="both"/>
              <w:rPr>
                <w:rFonts w:ascii="Times New Roman" w:hAnsi="Times New Roman" w:cs="Times New Roman"/>
                <w:sz w:val="24"/>
                <w:szCs w:val="24"/>
                <w:lang w:val="uk-UA"/>
              </w:rPr>
            </w:pPr>
            <w:r w:rsidRPr="00A70E9F">
              <w:rPr>
                <w:rFonts w:ascii="Times New Roman" w:hAnsi="Times New Roman" w:cs="Times New Roman"/>
                <w:sz w:val="24"/>
                <w:szCs w:val="24"/>
                <w:lang w:val="uk-UA"/>
              </w:rPr>
              <w:t xml:space="preserve">- </w:t>
            </w:r>
            <w:r>
              <w:rPr>
                <w:rFonts w:ascii="Times New Roman" w:hAnsi="Times New Roman" w:cs="Times New Roman"/>
                <w:sz w:val="24"/>
                <w:szCs w:val="24"/>
                <w:lang w:val="uk-UA"/>
              </w:rPr>
              <w:t>З</w:t>
            </w:r>
            <w:r w:rsidR="000C3A4A" w:rsidRPr="004E3B11">
              <w:rPr>
                <w:rFonts w:ascii="Times New Roman" w:hAnsi="Times New Roman" w:cs="Times New Roman"/>
                <w:sz w:val="24"/>
                <w:szCs w:val="24"/>
                <w:lang w:val="uk-UA"/>
              </w:rPr>
              <w:t>акінч</w:t>
            </w:r>
            <w:r w:rsidR="00131923">
              <w:rPr>
                <w:rFonts w:ascii="Times New Roman" w:hAnsi="Times New Roman" w:cs="Times New Roman"/>
                <w:sz w:val="24"/>
                <w:szCs w:val="24"/>
                <w:lang w:val="uk-UA"/>
              </w:rPr>
              <w:t xml:space="preserve">ення </w:t>
            </w:r>
            <w:r w:rsidR="000C3A4A" w:rsidRPr="004E3B11">
              <w:rPr>
                <w:rFonts w:ascii="Times New Roman" w:hAnsi="Times New Roman" w:cs="Times New Roman"/>
                <w:sz w:val="24"/>
                <w:szCs w:val="24"/>
                <w:lang w:val="uk-UA"/>
              </w:rPr>
              <w:t>розробк</w:t>
            </w:r>
            <w:r w:rsidR="00131923">
              <w:rPr>
                <w:rFonts w:ascii="Times New Roman" w:hAnsi="Times New Roman" w:cs="Times New Roman"/>
                <w:sz w:val="24"/>
                <w:szCs w:val="24"/>
                <w:lang w:val="uk-UA"/>
              </w:rPr>
              <w:t>и</w:t>
            </w:r>
            <w:r w:rsidR="000C3A4A" w:rsidRPr="004E3B11">
              <w:rPr>
                <w:rFonts w:ascii="Times New Roman" w:hAnsi="Times New Roman" w:cs="Times New Roman"/>
                <w:sz w:val="24"/>
                <w:szCs w:val="24"/>
                <w:lang w:val="uk-UA"/>
              </w:rPr>
              <w:t xml:space="preserve"> проєктів прибережних захисних смуг малих річок </w:t>
            </w:r>
          </w:p>
          <w:p w:rsidR="000C3A4A" w:rsidRPr="004E3B11" w:rsidRDefault="000C3A4A" w:rsidP="00B66E0D">
            <w:pPr>
              <w:ind w:left="175" w:right="-57" w:hanging="142"/>
              <w:rPr>
                <w:rFonts w:ascii="Times New Roman" w:hAnsi="Times New Roman" w:cs="Times New Roman"/>
                <w:sz w:val="24"/>
                <w:szCs w:val="24"/>
                <w:lang w:val="uk-UA"/>
              </w:rPr>
            </w:pPr>
            <w:r w:rsidRPr="004E3B11">
              <w:rPr>
                <w:rFonts w:ascii="Times New Roman" w:hAnsi="Times New Roman" w:cs="Times New Roman"/>
                <w:sz w:val="24"/>
                <w:szCs w:val="24"/>
                <w:lang w:val="uk-UA"/>
              </w:rPr>
              <w:t xml:space="preserve">- </w:t>
            </w:r>
            <w:r w:rsidR="00B66E0D">
              <w:rPr>
                <w:rFonts w:ascii="Times New Roman" w:hAnsi="Times New Roman" w:cs="Times New Roman"/>
                <w:sz w:val="24"/>
                <w:szCs w:val="24"/>
                <w:lang w:val="uk-UA"/>
              </w:rPr>
              <w:t>С</w:t>
            </w:r>
            <w:r w:rsidRPr="004E3B11">
              <w:rPr>
                <w:rFonts w:ascii="Times New Roman" w:hAnsi="Times New Roman" w:cs="Times New Roman"/>
                <w:sz w:val="24"/>
                <w:szCs w:val="24"/>
                <w:lang w:val="uk-UA"/>
              </w:rPr>
              <w:t>твор</w:t>
            </w:r>
            <w:r w:rsidR="00131923">
              <w:rPr>
                <w:rFonts w:ascii="Times New Roman" w:hAnsi="Times New Roman" w:cs="Times New Roman"/>
                <w:sz w:val="24"/>
                <w:szCs w:val="24"/>
                <w:lang w:val="uk-UA"/>
              </w:rPr>
              <w:t xml:space="preserve">ення </w:t>
            </w:r>
            <w:r w:rsidRPr="004E3B11">
              <w:rPr>
                <w:rFonts w:ascii="Times New Roman" w:hAnsi="Times New Roman" w:cs="Times New Roman"/>
                <w:sz w:val="24"/>
                <w:szCs w:val="24"/>
                <w:lang w:val="uk-UA"/>
              </w:rPr>
              <w:t>перелік</w:t>
            </w:r>
            <w:r w:rsidR="00131923">
              <w:rPr>
                <w:rFonts w:ascii="Times New Roman" w:hAnsi="Times New Roman" w:cs="Times New Roman"/>
                <w:sz w:val="24"/>
                <w:szCs w:val="24"/>
                <w:lang w:val="uk-UA"/>
              </w:rPr>
              <w:t>у</w:t>
            </w:r>
            <w:r w:rsidRPr="004E3B11">
              <w:rPr>
                <w:rFonts w:ascii="Times New Roman" w:hAnsi="Times New Roman" w:cs="Times New Roman"/>
                <w:sz w:val="24"/>
                <w:szCs w:val="24"/>
                <w:lang w:val="uk-UA"/>
              </w:rPr>
              <w:t xml:space="preserve"> (кадастр</w:t>
            </w:r>
            <w:r w:rsidR="00131923">
              <w:rPr>
                <w:rFonts w:ascii="Times New Roman" w:hAnsi="Times New Roman" w:cs="Times New Roman"/>
                <w:sz w:val="24"/>
                <w:szCs w:val="24"/>
                <w:lang w:val="uk-UA"/>
              </w:rPr>
              <w:t>у</w:t>
            </w:r>
            <w:r w:rsidRPr="004E3B11">
              <w:rPr>
                <w:rFonts w:ascii="Times New Roman" w:hAnsi="Times New Roman" w:cs="Times New Roman"/>
                <w:sz w:val="24"/>
                <w:szCs w:val="24"/>
                <w:lang w:val="uk-UA"/>
              </w:rPr>
              <w:t xml:space="preserve">) існуючих об’єктів господарювання в межах встановлених водоохоронних зон і прибережних захисних смуг для подальшого винесення об’єктів, господарська діяльність яких не відповідає вимогам </w:t>
            </w:r>
            <w:r w:rsidR="00106038">
              <w:rPr>
                <w:rFonts w:ascii="Times New Roman" w:hAnsi="Times New Roman" w:cs="Times New Roman"/>
                <w:sz w:val="24"/>
                <w:szCs w:val="24"/>
                <w:lang w:val="uk-UA"/>
              </w:rPr>
              <w:t>законодавства</w:t>
            </w:r>
            <w:r w:rsidRPr="004E3B11">
              <w:rPr>
                <w:rFonts w:ascii="Times New Roman" w:hAnsi="Times New Roman" w:cs="Times New Roman"/>
                <w:sz w:val="24"/>
                <w:szCs w:val="24"/>
                <w:lang w:val="uk-UA"/>
              </w:rPr>
              <w:t xml:space="preserve"> </w:t>
            </w:r>
          </w:p>
          <w:p w:rsidR="00131923" w:rsidRDefault="000C3A4A" w:rsidP="00B66E0D">
            <w:pPr>
              <w:ind w:left="175" w:right="-57" w:hanging="142"/>
              <w:rPr>
                <w:rFonts w:ascii="Times New Roman" w:hAnsi="Times New Roman" w:cs="Times New Roman"/>
                <w:sz w:val="24"/>
                <w:szCs w:val="24"/>
                <w:lang w:val="uk-UA"/>
              </w:rPr>
            </w:pPr>
            <w:r w:rsidRPr="004E3B11">
              <w:rPr>
                <w:rFonts w:ascii="Times New Roman" w:hAnsi="Times New Roman" w:cs="Times New Roman"/>
                <w:sz w:val="24"/>
                <w:szCs w:val="24"/>
                <w:lang w:val="uk-UA"/>
              </w:rPr>
              <w:t xml:space="preserve">- </w:t>
            </w:r>
            <w:r w:rsidR="00B66E0D">
              <w:rPr>
                <w:rFonts w:ascii="Times New Roman" w:hAnsi="Times New Roman" w:cs="Times New Roman"/>
                <w:sz w:val="24"/>
                <w:szCs w:val="24"/>
                <w:lang w:val="uk-UA"/>
              </w:rPr>
              <w:t>З</w:t>
            </w:r>
            <w:r w:rsidRPr="004E3B11">
              <w:rPr>
                <w:rFonts w:ascii="Times New Roman" w:hAnsi="Times New Roman" w:cs="Times New Roman"/>
                <w:sz w:val="24"/>
                <w:szCs w:val="24"/>
                <w:lang w:val="uk-UA"/>
              </w:rPr>
              <w:t>аборон</w:t>
            </w:r>
            <w:r w:rsidR="00131923">
              <w:rPr>
                <w:rFonts w:ascii="Times New Roman" w:hAnsi="Times New Roman" w:cs="Times New Roman"/>
                <w:sz w:val="24"/>
                <w:szCs w:val="24"/>
                <w:lang w:val="uk-UA"/>
              </w:rPr>
              <w:t xml:space="preserve">а </w:t>
            </w:r>
            <w:r w:rsidRPr="004E3B11">
              <w:rPr>
                <w:rFonts w:ascii="Times New Roman" w:hAnsi="Times New Roman" w:cs="Times New Roman"/>
                <w:sz w:val="24"/>
                <w:szCs w:val="24"/>
                <w:lang w:val="uk-UA"/>
              </w:rPr>
              <w:t>будь-як</w:t>
            </w:r>
            <w:r w:rsidR="00131923">
              <w:rPr>
                <w:rFonts w:ascii="Times New Roman" w:hAnsi="Times New Roman" w:cs="Times New Roman"/>
                <w:sz w:val="24"/>
                <w:szCs w:val="24"/>
                <w:lang w:val="uk-UA"/>
              </w:rPr>
              <w:t xml:space="preserve">ого </w:t>
            </w:r>
            <w:r w:rsidRPr="004E3B11">
              <w:rPr>
                <w:rFonts w:ascii="Times New Roman" w:hAnsi="Times New Roman" w:cs="Times New Roman"/>
                <w:sz w:val="24"/>
                <w:szCs w:val="24"/>
                <w:lang w:val="uk-UA"/>
              </w:rPr>
              <w:t>будівництв</w:t>
            </w:r>
            <w:r w:rsidR="00131923">
              <w:rPr>
                <w:rFonts w:ascii="Times New Roman" w:hAnsi="Times New Roman" w:cs="Times New Roman"/>
                <w:sz w:val="24"/>
                <w:szCs w:val="24"/>
                <w:lang w:val="uk-UA"/>
              </w:rPr>
              <w:t>а</w:t>
            </w:r>
            <w:r w:rsidRPr="004E3B11">
              <w:rPr>
                <w:rFonts w:ascii="Times New Roman" w:hAnsi="Times New Roman" w:cs="Times New Roman"/>
                <w:sz w:val="24"/>
                <w:szCs w:val="24"/>
                <w:lang w:val="uk-UA"/>
              </w:rPr>
              <w:t xml:space="preserve"> на землях водного фонду; </w:t>
            </w:r>
          </w:p>
          <w:p w:rsidR="00131923" w:rsidRDefault="00131923" w:rsidP="00B66E0D">
            <w:pPr>
              <w:ind w:left="175" w:right="-57" w:hanging="142"/>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66E0D">
              <w:rPr>
                <w:rFonts w:ascii="Times New Roman" w:hAnsi="Times New Roman" w:cs="Times New Roman"/>
                <w:sz w:val="24"/>
                <w:szCs w:val="24"/>
                <w:lang w:val="uk-UA"/>
              </w:rPr>
              <w:t>З</w:t>
            </w:r>
            <w:r w:rsidRPr="004E3B11">
              <w:rPr>
                <w:rFonts w:ascii="Times New Roman" w:hAnsi="Times New Roman" w:cs="Times New Roman"/>
                <w:sz w:val="24"/>
                <w:szCs w:val="24"/>
                <w:lang w:val="uk-UA"/>
              </w:rPr>
              <w:t>аборон</w:t>
            </w:r>
            <w:r w:rsidR="00B66E0D">
              <w:rPr>
                <w:rFonts w:ascii="Times New Roman" w:hAnsi="Times New Roman" w:cs="Times New Roman"/>
                <w:sz w:val="24"/>
                <w:szCs w:val="24"/>
                <w:lang w:val="uk-UA"/>
              </w:rPr>
              <w:t xml:space="preserve">а </w:t>
            </w:r>
            <w:r w:rsidRPr="004E3B11">
              <w:rPr>
                <w:rFonts w:ascii="Times New Roman" w:hAnsi="Times New Roman" w:cs="Times New Roman"/>
                <w:sz w:val="24"/>
                <w:szCs w:val="24"/>
                <w:lang w:val="uk-UA"/>
              </w:rPr>
              <w:t xml:space="preserve">миття машин і механізмів у місцях, з яких стічні води можуть потрапити в магістральну, розподільчу, скидну мережу, річки та </w:t>
            </w:r>
            <w:r w:rsidRPr="004E3B11">
              <w:rPr>
                <w:rFonts w:ascii="Times New Roman" w:hAnsi="Times New Roman" w:cs="Times New Roman"/>
                <w:sz w:val="24"/>
                <w:szCs w:val="24"/>
                <w:lang w:val="uk-UA"/>
              </w:rPr>
              <w:lastRenderedPageBreak/>
              <w:t>водойми</w:t>
            </w:r>
          </w:p>
          <w:p w:rsidR="000C3A4A" w:rsidRPr="004E3B11" w:rsidRDefault="000C3A4A" w:rsidP="00B66E0D">
            <w:pPr>
              <w:ind w:left="175" w:right="-57" w:hanging="142"/>
              <w:rPr>
                <w:rFonts w:ascii="Times New Roman" w:hAnsi="Times New Roman" w:cs="Times New Roman"/>
                <w:sz w:val="24"/>
                <w:szCs w:val="24"/>
                <w:lang w:val="uk-UA"/>
              </w:rPr>
            </w:pPr>
            <w:r w:rsidRPr="004E3B11">
              <w:rPr>
                <w:rFonts w:ascii="Times New Roman" w:hAnsi="Times New Roman" w:cs="Times New Roman"/>
                <w:sz w:val="24"/>
                <w:szCs w:val="24"/>
                <w:lang w:val="uk-UA"/>
              </w:rPr>
              <w:t xml:space="preserve">- </w:t>
            </w:r>
            <w:r w:rsidR="00B66E0D">
              <w:rPr>
                <w:rFonts w:ascii="Times New Roman" w:hAnsi="Times New Roman" w:cs="Times New Roman"/>
                <w:sz w:val="24"/>
                <w:szCs w:val="24"/>
                <w:lang w:val="uk-UA"/>
              </w:rPr>
              <w:t>В</w:t>
            </w:r>
            <w:r w:rsidRPr="004E3B11">
              <w:rPr>
                <w:rFonts w:ascii="Times New Roman" w:hAnsi="Times New Roman" w:cs="Times New Roman"/>
                <w:sz w:val="24"/>
                <w:szCs w:val="24"/>
                <w:lang w:val="uk-UA"/>
              </w:rPr>
              <w:t>изнач</w:t>
            </w:r>
            <w:r w:rsidR="00131923">
              <w:rPr>
                <w:rFonts w:ascii="Times New Roman" w:hAnsi="Times New Roman" w:cs="Times New Roman"/>
                <w:sz w:val="24"/>
                <w:szCs w:val="24"/>
                <w:lang w:val="uk-UA"/>
              </w:rPr>
              <w:t xml:space="preserve">ення </w:t>
            </w:r>
            <w:r w:rsidRPr="004E3B11">
              <w:rPr>
                <w:rFonts w:ascii="Times New Roman" w:hAnsi="Times New Roman" w:cs="Times New Roman"/>
                <w:sz w:val="24"/>
                <w:szCs w:val="24"/>
                <w:lang w:val="uk-UA"/>
              </w:rPr>
              <w:t>підприємств</w:t>
            </w:r>
            <w:r w:rsidR="00131923">
              <w:rPr>
                <w:rFonts w:ascii="Times New Roman" w:hAnsi="Times New Roman" w:cs="Times New Roman"/>
                <w:sz w:val="24"/>
                <w:szCs w:val="24"/>
                <w:lang w:val="uk-UA"/>
              </w:rPr>
              <w:t>а</w:t>
            </w:r>
            <w:r w:rsidRPr="004E3B11">
              <w:rPr>
                <w:rFonts w:ascii="Times New Roman" w:hAnsi="Times New Roman" w:cs="Times New Roman"/>
                <w:sz w:val="24"/>
                <w:szCs w:val="24"/>
                <w:lang w:val="uk-UA"/>
              </w:rPr>
              <w:t>, організаці</w:t>
            </w:r>
            <w:r w:rsidR="00131923">
              <w:rPr>
                <w:rFonts w:ascii="Times New Roman" w:hAnsi="Times New Roman" w:cs="Times New Roman"/>
                <w:sz w:val="24"/>
                <w:szCs w:val="24"/>
                <w:lang w:val="uk-UA"/>
              </w:rPr>
              <w:t>ї</w:t>
            </w:r>
            <w:r w:rsidRPr="004E3B11">
              <w:rPr>
                <w:rFonts w:ascii="Times New Roman" w:hAnsi="Times New Roman" w:cs="Times New Roman"/>
                <w:sz w:val="24"/>
                <w:szCs w:val="24"/>
                <w:lang w:val="uk-UA"/>
              </w:rPr>
              <w:t xml:space="preserve"> або установ</w:t>
            </w:r>
            <w:r w:rsidR="00131923">
              <w:rPr>
                <w:rFonts w:ascii="Times New Roman" w:hAnsi="Times New Roman" w:cs="Times New Roman"/>
                <w:sz w:val="24"/>
                <w:szCs w:val="24"/>
                <w:lang w:val="uk-UA"/>
              </w:rPr>
              <w:t>и</w:t>
            </w:r>
            <w:r w:rsidRPr="004E3B11">
              <w:rPr>
                <w:rFonts w:ascii="Times New Roman" w:hAnsi="Times New Roman" w:cs="Times New Roman"/>
                <w:sz w:val="24"/>
                <w:szCs w:val="24"/>
                <w:lang w:val="uk-UA"/>
              </w:rPr>
              <w:t xml:space="preserve"> та створ</w:t>
            </w:r>
            <w:r w:rsidR="00131923">
              <w:rPr>
                <w:rFonts w:ascii="Times New Roman" w:hAnsi="Times New Roman" w:cs="Times New Roman"/>
                <w:sz w:val="24"/>
                <w:szCs w:val="24"/>
                <w:lang w:val="uk-UA"/>
              </w:rPr>
              <w:t xml:space="preserve">ення, на базі якого створити </w:t>
            </w:r>
            <w:r w:rsidRPr="004E3B11">
              <w:rPr>
                <w:rFonts w:ascii="Times New Roman" w:hAnsi="Times New Roman" w:cs="Times New Roman"/>
                <w:sz w:val="24"/>
                <w:szCs w:val="24"/>
                <w:lang w:val="uk-UA"/>
              </w:rPr>
              <w:t xml:space="preserve">спеціальну службу з догляду та підтримання у належному стані водоохоронних зон, прибережних захисних смуг водних об’єктів </w:t>
            </w:r>
          </w:p>
          <w:p w:rsidR="000C3A4A" w:rsidRPr="004E3B11" w:rsidRDefault="000C3A4A" w:rsidP="00B66E0D">
            <w:pPr>
              <w:ind w:left="175" w:right="-57" w:hanging="142"/>
              <w:rPr>
                <w:rFonts w:ascii="Times New Roman" w:hAnsi="Times New Roman" w:cs="Times New Roman"/>
                <w:sz w:val="24"/>
                <w:szCs w:val="24"/>
                <w:lang w:val="uk-UA"/>
              </w:rPr>
            </w:pPr>
            <w:r w:rsidRPr="004E3B11">
              <w:rPr>
                <w:rFonts w:ascii="Times New Roman" w:hAnsi="Times New Roman" w:cs="Times New Roman"/>
                <w:sz w:val="24"/>
                <w:szCs w:val="24"/>
                <w:lang w:val="uk-UA"/>
              </w:rPr>
              <w:t xml:space="preserve">- </w:t>
            </w:r>
            <w:r w:rsidR="00B66E0D">
              <w:rPr>
                <w:rFonts w:ascii="Times New Roman" w:hAnsi="Times New Roman" w:cs="Times New Roman"/>
                <w:sz w:val="24"/>
                <w:szCs w:val="24"/>
                <w:lang w:val="uk-UA"/>
              </w:rPr>
              <w:t>З</w:t>
            </w:r>
            <w:r w:rsidR="00131923">
              <w:rPr>
                <w:rFonts w:ascii="Times New Roman" w:hAnsi="Times New Roman" w:cs="Times New Roman"/>
                <w:sz w:val="24"/>
                <w:szCs w:val="24"/>
                <w:lang w:val="uk-UA"/>
              </w:rPr>
              <w:t xml:space="preserve">астосування </w:t>
            </w:r>
            <w:r w:rsidRPr="004E3B11">
              <w:rPr>
                <w:rFonts w:ascii="Times New Roman" w:hAnsi="Times New Roman" w:cs="Times New Roman"/>
                <w:sz w:val="24"/>
                <w:szCs w:val="24"/>
                <w:lang w:val="uk-UA"/>
              </w:rPr>
              <w:t>мір впливу, передбачен</w:t>
            </w:r>
            <w:r w:rsidR="00B66E0D">
              <w:rPr>
                <w:rFonts w:ascii="Times New Roman" w:hAnsi="Times New Roman" w:cs="Times New Roman"/>
                <w:sz w:val="24"/>
                <w:szCs w:val="24"/>
                <w:lang w:val="uk-UA"/>
              </w:rPr>
              <w:t xml:space="preserve">их </w:t>
            </w:r>
            <w:r w:rsidRPr="004E3B11">
              <w:rPr>
                <w:rFonts w:ascii="Times New Roman" w:hAnsi="Times New Roman" w:cs="Times New Roman"/>
                <w:sz w:val="24"/>
                <w:szCs w:val="24"/>
                <w:lang w:val="uk-UA"/>
              </w:rPr>
              <w:t xml:space="preserve">ст. 212 Земельного кодексу України, до громадян та юридичних осіб, що здійснили самозахоплення земельних ділянок на землях водного фонду </w:t>
            </w:r>
          </w:p>
        </w:tc>
      </w:tr>
      <w:tr w:rsidR="000C3A4A" w:rsidRPr="004E3B11" w:rsidTr="000C3A4A">
        <w:trPr>
          <w:jc w:val="center"/>
        </w:trPr>
        <w:tc>
          <w:tcPr>
            <w:tcW w:w="1744" w:type="dxa"/>
          </w:tcPr>
          <w:p w:rsidR="000C3A4A" w:rsidRPr="004E3B11" w:rsidRDefault="000C3A4A" w:rsidP="000C3A4A">
            <w:pPr>
              <w:ind w:left="-57" w:right="-57"/>
              <w:jc w:val="both"/>
              <w:rPr>
                <w:rFonts w:ascii="Times New Roman" w:hAnsi="Times New Roman" w:cs="Times New Roman"/>
                <w:sz w:val="24"/>
                <w:szCs w:val="24"/>
                <w:lang w:val="uk-UA"/>
              </w:rPr>
            </w:pPr>
            <w:r w:rsidRPr="004E3B11">
              <w:rPr>
                <w:rFonts w:ascii="Times New Roman" w:hAnsi="Times New Roman" w:cs="Times New Roman"/>
                <w:sz w:val="24"/>
                <w:szCs w:val="24"/>
                <w:lang w:val="uk-UA"/>
              </w:rPr>
              <w:lastRenderedPageBreak/>
              <w:t>Відходи</w:t>
            </w:r>
          </w:p>
        </w:tc>
        <w:tc>
          <w:tcPr>
            <w:tcW w:w="7695" w:type="dxa"/>
          </w:tcPr>
          <w:p w:rsidR="000C3A4A" w:rsidRPr="004E3B11" w:rsidRDefault="000C3A4A" w:rsidP="00B66E0D">
            <w:pPr>
              <w:ind w:left="176" w:hanging="176"/>
              <w:rPr>
                <w:rFonts w:ascii="Times New Roman" w:hAnsi="Times New Roman" w:cs="Times New Roman"/>
                <w:sz w:val="24"/>
                <w:szCs w:val="24"/>
                <w:lang w:val="uk-UA"/>
              </w:rPr>
            </w:pPr>
            <w:r w:rsidRPr="004E3B11">
              <w:rPr>
                <w:rFonts w:ascii="Times New Roman" w:hAnsi="Times New Roman" w:cs="Times New Roman"/>
                <w:sz w:val="24"/>
                <w:szCs w:val="24"/>
                <w:lang w:val="uk-UA"/>
              </w:rPr>
              <w:t xml:space="preserve">- </w:t>
            </w:r>
            <w:r w:rsidR="00B66E0D">
              <w:rPr>
                <w:rFonts w:ascii="Times New Roman" w:hAnsi="Times New Roman" w:cs="Times New Roman"/>
                <w:sz w:val="24"/>
                <w:szCs w:val="24"/>
                <w:lang w:val="uk-UA"/>
              </w:rPr>
              <w:t>З</w:t>
            </w:r>
            <w:r w:rsidRPr="004E3B11">
              <w:rPr>
                <w:rFonts w:ascii="Times New Roman" w:hAnsi="Times New Roman" w:cs="Times New Roman"/>
                <w:sz w:val="24"/>
                <w:szCs w:val="24"/>
                <w:lang w:val="uk-UA"/>
              </w:rPr>
              <w:t>апровад</w:t>
            </w:r>
            <w:r w:rsidR="00C30185">
              <w:rPr>
                <w:rFonts w:ascii="Times New Roman" w:hAnsi="Times New Roman" w:cs="Times New Roman"/>
                <w:sz w:val="24"/>
                <w:szCs w:val="24"/>
                <w:lang w:val="uk-UA"/>
              </w:rPr>
              <w:t xml:space="preserve">ження </w:t>
            </w:r>
            <w:r w:rsidRPr="004E3B11">
              <w:rPr>
                <w:rFonts w:ascii="Times New Roman" w:hAnsi="Times New Roman" w:cs="Times New Roman"/>
                <w:sz w:val="24"/>
                <w:szCs w:val="24"/>
                <w:lang w:val="uk-UA"/>
              </w:rPr>
              <w:t>роздільн</w:t>
            </w:r>
            <w:r w:rsidR="00C30185">
              <w:rPr>
                <w:rFonts w:ascii="Times New Roman" w:hAnsi="Times New Roman" w:cs="Times New Roman"/>
                <w:sz w:val="24"/>
                <w:szCs w:val="24"/>
                <w:lang w:val="uk-UA"/>
              </w:rPr>
              <w:t xml:space="preserve">ого </w:t>
            </w:r>
            <w:r w:rsidRPr="004E3B11">
              <w:rPr>
                <w:rFonts w:ascii="Times New Roman" w:hAnsi="Times New Roman" w:cs="Times New Roman"/>
                <w:sz w:val="24"/>
                <w:szCs w:val="24"/>
                <w:lang w:val="uk-UA"/>
              </w:rPr>
              <w:t>зб</w:t>
            </w:r>
            <w:r w:rsidR="00C30185">
              <w:rPr>
                <w:rFonts w:ascii="Times New Roman" w:hAnsi="Times New Roman" w:cs="Times New Roman"/>
                <w:sz w:val="24"/>
                <w:szCs w:val="24"/>
                <w:lang w:val="uk-UA"/>
              </w:rPr>
              <w:t xml:space="preserve">ору </w:t>
            </w:r>
            <w:r w:rsidRPr="004E3B11">
              <w:rPr>
                <w:rFonts w:ascii="Times New Roman" w:hAnsi="Times New Roman" w:cs="Times New Roman"/>
                <w:sz w:val="24"/>
                <w:szCs w:val="24"/>
                <w:lang w:val="uk-UA"/>
              </w:rPr>
              <w:t xml:space="preserve">відходів на територіях та об’єктах туристичної діяльності, а також під час проведення масових культурних заходів </w:t>
            </w:r>
          </w:p>
          <w:p w:rsidR="00106038" w:rsidRDefault="000C3A4A" w:rsidP="00106038">
            <w:pPr>
              <w:ind w:left="176" w:hanging="176"/>
              <w:rPr>
                <w:rFonts w:ascii="Times New Roman" w:hAnsi="Times New Roman" w:cs="Times New Roman"/>
                <w:sz w:val="24"/>
                <w:szCs w:val="24"/>
                <w:lang w:val="uk-UA"/>
              </w:rPr>
            </w:pPr>
            <w:r w:rsidRPr="004E3B11">
              <w:rPr>
                <w:rFonts w:ascii="Times New Roman" w:hAnsi="Times New Roman" w:cs="Times New Roman"/>
                <w:sz w:val="24"/>
                <w:szCs w:val="24"/>
                <w:lang w:val="uk-UA"/>
              </w:rPr>
              <w:t xml:space="preserve"> - </w:t>
            </w:r>
            <w:r w:rsidR="00106038">
              <w:rPr>
                <w:rFonts w:ascii="Times New Roman" w:hAnsi="Times New Roman" w:cs="Times New Roman"/>
                <w:sz w:val="24"/>
                <w:szCs w:val="24"/>
                <w:lang w:val="uk-UA"/>
              </w:rPr>
              <w:t>Затвердження Регіонального плану управління відходами в Івано-Франківській області до 2023 року</w:t>
            </w:r>
          </w:p>
          <w:p w:rsidR="00131923" w:rsidRDefault="00131923" w:rsidP="00B66E0D">
            <w:pPr>
              <w:ind w:left="176" w:hanging="176"/>
              <w:rPr>
                <w:rFonts w:ascii="Times New Roman" w:hAnsi="Times New Roman" w:cs="Times New Roman"/>
                <w:sz w:val="24"/>
                <w:szCs w:val="24"/>
                <w:lang w:val="uk-UA"/>
              </w:rPr>
            </w:pPr>
            <w:r>
              <w:rPr>
                <w:lang w:val="uk-UA"/>
              </w:rPr>
              <w:t xml:space="preserve"> </w:t>
            </w:r>
            <w:r w:rsidRPr="00131923">
              <w:rPr>
                <w:rFonts w:ascii="Times New Roman" w:hAnsi="Times New Roman" w:cs="Times New Roman"/>
                <w:sz w:val="24"/>
                <w:szCs w:val="24"/>
                <w:lang w:val="uk-UA"/>
              </w:rPr>
              <w:t xml:space="preserve">- </w:t>
            </w:r>
            <w:r w:rsidR="00B66E0D">
              <w:rPr>
                <w:rFonts w:ascii="Times New Roman" w:hAnsi="Times New Roman" w:cs="Times New Roman"/>
                <w:sz w:val="24"/>
                <w:szCs w:val="24"/>
                <w:lang w:val="uk-UA"/>
              </w:rPr>
              <w:t>З</w:t>
            </w:r>
            <w:r w:rsidR="00C30185" w:rsidRPr="00131923">
              <w:rPr>
                <w:rFonts w:ascii="Times New Roman" w:hAnsi="Times New Roman" w:cs="Times New Roman"/>
                <w:sz w:val="24"/>
                <w:szCs w:val="24"/>
                <w:lang w:val="uk-UA"/>
              </w:rPr>
              <w:t>апровад</w:t>
            </w:r>
            <w:r>
              <w:rPr>
                <w:rFonts w:ascii="Times New Roman" w:hAnsi="Times New Roman" w:cs="Times New Roman"/>
                <w:sz w:val="24"/>
                <w:szCs w:val="24"/>
                <w:lang w:val="uk-UA"/>
              </w:rPr>
              <w:t xml:space="preserve">ження </w:t>
            </w:r>
            <w:r w:rsidR="00C30185" w:rsidRPr="00131923">
              <w:rPr>
                <w:rFonts w:ascii="Times New Roman" w:hAnsi="Times New Roman" w:cs="Times New Roman"/>
                <w:sz w:val="24"/>
                <w:szCs w:val="24"/>
                <w:lang w:val="uk-UA"/>
              </w:rPr>
              <w:t>практик</w:t>
            </w:r>
            <w:r>
              <w:rPr>
                <w:rFonts w:ascii="Times New Roman" w:hAnsi="Times New Roman" w:cs="Times New Roman"/>
                <w:sz w:val="24"/>
                <w:szCs w:val="24"/>
                <w:lang w:val="uk-UA"/>
              </w:rPr>
              <w:t>и</w:t>
            </w:r>
            <w:r w:rsidR="00C30185" w:rsidRPr="00131923">
              <w:rPr>
                <w:rFonts w:ascii="Times New Roman" w:hAnsi="Times New Roman" w:cs="Times New Roman"/>
                <w:sz w:val="24"/>
                <w:szCs w:val="24"/>
                <w:lang w:val="uk-UA"/>
              </w:rPr>
              <w:t xml:space="preserve"> селективного демонтажу, роздільного збирання та зберігання будівельних відходів на місцях будівництва, що максимізує подальшу переробку та утилізацію матеріалів, коли це технічно можливо та економічно </w:t>
            </w:r>
            <w:r>
              <w:rPr>
                <w:rFonts w:ascii="Times New Roman" w:hAnsi="Times New Roman" w:cs="Times New Roman"/>
                <w:sz w:val="24"/>
                <w:szCs w:val="24"/>
                <w:lang w:val="uk-UA"/>
              </w:rPr>
              <w:t>доцільно;</w:t>
            </w:r>
            <w:r w:rsidR="00C30185" w:rsidRPr="00131923">
              <w:rPr>
                <w:rFonts w:ascii="Times New Roman" w:hAnsi="Times New Roman" w:cs="Times New Roman"/>
                <w:sz w:val="24"/>
                <w:szCs w:val="24"/>
                <w:lang w:val="uk-UA"/>
              </w:rPr>
              <w:t xml:space="preserve"> </w:t>
            </w:r>
          </w:p>
          <w:p w:rsidR="00131923" w:rsidRDefault="00131923" w:rsidP="00B66E0D">
            <w:pPr>
              <w:ind w:left="176" w:hanging="176"/>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66E0D">
              <w:rPr>
                <w:rFonts w:ascii="Times New Roman" w:hAnsi="Times New Roman" w:cs="Times New Roman"/>
                <w:sz w:val="24"/>
                <w:szCs w:val="24"/>
                <w:lang w:val="uk-UA"/>
              </w:rPr>
              <w:t>З</w:t>
            </w:r>
            <w:r w:rsidR="00C30185" w:rsidRPr="00131923">
              <w:rPr>
                <w:rFonts w:ascii="Times New Roman" w:hAnsi="Times New Roman" w:cs="Times New Roman"/>
                <w:sz w:val="24"/>
                <w:szCs w:val="24"/>
                <w:lang w:val="uk-UA"/>
              </w:rPr>
              <w:t>абезпеч</w:t>
            </w:r>
            <w:r>
              <w:rPr>
                <w:rFonts w:ascii="Times New Roman" w:hAnsi="Times New Roman" w:cs="Times New Roman"/>
                <w:sz w:val="24"/>
                <w:szCs w:val="24"/>
                <w:lang w:val="uk-UA"/>
              </w:rPr>
              <w:t xml:space="preserve">ення </w:t>
            </w:r>
            <w:r w:rsidR="00C30185" w:rsidRPr="00131923">
              <w:rPr>
                <w:rFonts w:ascii="Times New Roman" w:hAnsi="Times New Roman" w:cs="Times New Roman"/>
                <w:sz w:val="24"/>
                <w:szCs w:val="24"/>
                <w:lang w:val="uk-UA"/>
              </w:rPr>
              <w:t>умов</w:t>
            </w:r>
            <w:r>
              <w:rPr>
                <w:rFonts w:ascii="Times New Roman" w:hAnsi="Times New Roman" w:cs="Times New Roman"/>
                <w:sz w:val="24"/>
                <w:szCs w:val="24"/>
                <w:lang w:val="uk-UA"/>
              </w:rPr>
              <w:t xml:space="preserve"> </w:t>
            </w:r>
            <w:r w:rsidR="00C30185" w:rsidRPr="00131923">
              <w:rPr>
                <w:rFonts w:ascii="Times New Roman" w:hAnsi="Times New Roman" w:cs="Times New Roman"/>
                <w:sz w:val="24"/>
                <w:szCs w:val="24"/>
                <w:lang w:val="uk-UA"/>
              </w:rPr>
              <w:t>для виробництва та збуту матеріалів з перероблених будівельних відходів за цінами та стандартами якості, зіставними з первинною сировиною</w:t>
            </w:r>
            <w:r>
              <w:rPr>
                <w:rFonts w:ascii="Times New Roman" w:hAnsi="Times New Roman" w:cs="Times New Roman"/>
                <w:sz w:val="24"/>
                <w:szCs w:val="24"/>
                <w:lang w:val="uk-UA"/>
              </w:rPr>
              <w:t xml:space="preserve">; </w:t>
            </w:r>
          </w:p>
          <w:p w:rsidR="00131923" w:rsidRDefault="00131923" w:rsidP="00B66E0D">
            <w:pPr>
              <w:ind w:left="176" w:hanging="176"/>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66E0D">
              <w:rPr>
                <w:rFonts w:ascii="Times New Roman" w:hAnsi="Times New Roman" w:cs="Times New Roman"/>
                <w:sz w:val="24"/>
                <w:szCs w:val="24"/>
                <w:lang w:val="uk-UA"/>
              </w:rPr>
              <w:t>П</w:t>
            </w:r>
            <w:r w:rsidR="00C30185" w:rsidRPr="00131923">
              <w:rPr>
                <w:rFonts w:ascii="Times New Roman" w:hAnsi="Times New Roman" w:cs="Times New Roman"/>
                <w:sz w:val="24"/>
                <w:szCs w:val="24"/>
                <w:lang w:val="uk-UA"/>
              </w:rPr>
              <w:t>овторне використання та переробка будівельних відходів з високим переробним потенціалом (бетон та залізобетон, асфальтні суміші, будівельна кераміка, щебеневі матеріали)</w:t>
            </w:r>
            <w:r>
              <w:rPr>
                <w:rFonts w:ascii="Times New Roman" w:hAnsi="Times New Roman" w:cs="Times New Roman"/>
                <w:sz w:val="24"/>
                <w:szCs w:val="24"/>
                <w:lang w:val="uk-UA"/>
              </w:rPr>
              <w:t>;</w:t>
            </w:r>
            <w:r w:rsidR="00C30185" w:rsidRPr="00131923">
              <w:rPr>
                <w:rFonts w:ascii="Times New Roman" w:hAnsi="Times New Roman" w:cs="Times New Roman"/>
                <w:sz w:val="24"/>
                <w:szCs w:val="24"/>
                <w:lang w:val="uk-UA"/>
              </w:rPr>
              <w:t xml:space="preserve"> </w:t>
            </w:r>
          </w:p>
          <w:p w:rsidR="00131923" w:rsidRDefault="00131923" w:rsidP="00B66E0D">
            <w:pPr>
              <w:ind w:left="176" w:hanging="176"/>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66E0D">
              <w:rPr>
                <w:rFonts w:ascii="Times New Roman" w:hAnsi="Times New Roman" w:cs="Times New Roman"/>
                <w:sz w:val="24"/>
                <w:szCs w:val="24"/>
                <w:lang w:val="uk-UA"/>
              </w:rPr>
              <w:t>М</w:t>
            </w:r>
            <w:r w:rsidRPr="00131923">
              <w:rPr>
                <w:rFonts w:ascii="Times New Roman" w:hAnsi="Times New Roman" w:cs="Times New Roman"/>
                <w:sz w:val="24"/>
                <w:szCs w:val="24"/>
                <w:lang w:val="uk-UA"/>
              </w:rPr>
              <w:t>аксиміз</w:t>
            </w:r>
            <w:r>
              <w:rPr>
                <w:rFonts w:ascii="Times New Roman" w:hAnsi="Times New Roman" w:cs="Times New Roman"/>
                <w:sz w:val="24"/>
                <w:szCs w:val="24"/>
                <w:lang w:val="uk-UA"/>
              </w:rPr>
              <w:t xml:space="preserve">ація </w:t>
            </w:r>
            <w:r w:rsidRPr="00131923">
              <w:rPr>
                <w:rFonts w:ascii="Times New Roman" w:hAnsi="Times New Roman" w:cs="Times New Roman"/>
                <w:sz w:val="24"/>
                <w:szCs w:val="24"/>
                <w:lang w:val="uk-UA"/>
              </w:rPr>
              <w:t>коефіцієнт</w:t>
            </w:r>
            <w:r>
              <w:rPr>
                <w:rFonts w:ascii="Times New Roman" w:hAnsi="Times New Roman" w:cs="Times New Roman"/>
                <w:sz w:val="24"/>
                <w:szCs w:val="24"/>
                <w:lang w:val="uk-UA"/>
              </w:rPr>
              <w:t>у</w:t>
            </w:r>
            <w:r w:rsidRPr="00131923">
              <w:rPr>
                <w:rFonts w:ascii="Times New Roman" w:hAnsi="Times New Roman" w:cs="Times New Roman"/>
                <w:sz w:val="24"/>
                <w:szCs w:val="24"/>
                <w:lang w:val="uk-UA"/>
              </w:rPr>
              <w:t xml:space="preserve"> переробки відходів від зміни покриття доріг (наприклад, регенерований асфальтовий покрив або регенерований бетонний матеріал); включити матеріали, що підлягають переробці (наприклад, скло, шини брухту, певні типи шлаку та золи), щоб зменшити обсяг і вартість нових асфальтобетонних сумішей;</w:t>
            </w:r>
          </w:p>
          <w:p w:rsidR="00C30185" w:rsidRPr="00131923" w:rsidRDefault="00131923" w:rsidP="00B66E0D">
            <w:pPr>
              <w:ind w:left="176" w:hanging="176"/>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66E0D">
              <w:rPr>
                <w:rFonts w:ascii="Times New Roman" w:hAnsi="Times New Roman" w:cs="Times New Roman"/>
                <w:sz w:val="24"/>
                <w:szCs w:val="24"/>
                <w:lang w:val="uk-UA"/>
              </w:rPr>
              <w:t>В</w:t>
            </w:r>
            <w:r>
              <w:rPr>
                <w:rFonts w:ascii="Times New Roman" w:hAnsi="Times New Roman" w:cs="Times New Roman"/>
                <w:sz w:val="24"/>
                <w:szCs w:val="24"/>
                <w:lang w:val="uk-UA"/>
              </w:rPr>
              <w:t>икористання д</w:t>
            </w:r>
            <w:r w:rsidR="00C30185" w:rsidRPr="00131923">
              <w:rPr>
                <w:rFonts w:ascii="Times New Roman" w:hAnsi="Times New Roman" w:cs="Times New Roman"/>
                <w:sz w:val="24"/>
                <w:szCs w:val="24"/>
                <w:lang w:val="uk-UA"/>
              </w:rPr>
              <w:t>орожн</w:t>
            </w:r>
            <w:r>
              <w:rPr>
                <w:rFonts w:ascii="Times New Roman" w:hAnsi="Times New Roman" w:cs="Times New Roman"/>
                <w:sz w:val="24"/>
                <w:szCs w:val="24"/>
                <w:lang w:val="uk-UA"/>
              </w:rPr>
              <w:t xml:space="preserve">іх </w:t>
            </w:r>
            <w:r w:rsidR="00C30185" w:rsidRPr="00131923">
              <w:rPr>
                <w:rFonts w:ascii="Times New Roman" w:hAnsi="Times New Roman" w:cs="Times New Roman"/>
                <w:sz w:val="24"/>
                <w:szCs w:val="24"/>
                <w:lang w:val="uk-UA"/>
              </w:rPr>
              <w:t>демонтажн</w:t>
            </w:r>
            <w:r>
              <w:rPr>
                <w:rFonts w:ascii="Times New Roman" w:hAnsi="Times New Roman" w:cs="Times New Roman"/>
                <w:sz w:val="24"/>
                <w:szCs w:val="24"/>
                <w:lang w:val="uk-UA"/>
              </w:rPr>
              <w:t>их</w:t>
            </w:r>
            <w:r w:rsidR="00C30185" w:rsidRPr="00131923">
              <w:rPr>
                <w:rFonts w:ascii="Times New Roman" w:hAnsi="Times New Roman" w:cs="Times New Roman"/>
                <w:sz w:val="24"/>
                <w:szCs w:val="24"/>
                <w:lang w:val="uk-UA"/>
              </w:rPr>
              <w:t xml:space="preserve"> відход</w:t>
            </w:r>
            <w:r>
              <w:rPr>
                <w:rFonts w:ascii="Times New Roman" w:hAnsi="Times New Roman" w:cs="Times New Roman"/>
                <w:sz w:val="24"/>
                <w:szCs w:val="24"/>
                <w:lang w:val="uk-UA"/>
              </w:rPr>
              <w:t xml:space="preserve">ів </w:t>
            </w:r>
            <w:r w:rsidR="00C30185" w:rsidRPr="00131923">
              <w:rPr>
                <w:rFonts w:ascii="Times New Roman" w:hAnsi="Times New Roman" w:cs="Times New Roman"/>
                <w:sz w:val="24"/>
                <w:szCs w:val="24"/>
                <w:lang w:val="uk-UA"/>
              </w:rPr>
              <w:t>для заповнення пустот у шахтах, засипки гравійних та піщаних кар’єрів</w:t>
            </w:r>
            <w:r>
              <w:rPr>
                <w:rFonts w:ascii="Times New Roman" w:hAnsi="Times New Roman" w:cs="Times New Roman"/>
                <w:sz w:val="24"/>
                <w:szCs w:val="24"/>
                <w:lang w:val="uk-UA"/>
              </w:rPr>
              <w:t>; є</w:t>
            </w:r>
            <w:r w:rsidR="00C30185" w:rsidRPr="00131923">
              <w:rPr>
                <w:rFonts w:ascii="Times New Roman" w:hAnsi="Times New Roman" w:cs="Times New Roman"/>
                <w:sz w:val="24"/>
                <w:szCs w:val="24"/>
                <w:lang w:val="uk-UA"/>
              </w:rPr>
              <w:t>диною вимогою так</w:t>
            </w:r>
            <w:r>
              <w:rPr>
                <w:rFonts w:ascii="Times New Roman" w:hAnsi="Times New Roman" w:cs="Times New Roman"/>
                <w:sz w:val="24"/>
                <w:szCs w:val="24"/>
                <w:lang w:val="uk-UA"/>
              </w:rPr>
              <w:t xml:space="preserve">ого </w:t>
            </w:r>
            <w:r w:rsidR="00C30185" w:rsidRPr="00131923">
              <w:rPr>
                <w:rFonts w:ascii="Times New Roman" w:hAnsi="Times New Roman" w:cs="Times New Roman"/>
                <w:sz w:val="24"/>
                <w:szCs w:val="24"/>
                <w:lang w:val="uk-UA"/>
              </w:rPr>
              <w:t>використання</w:t>
            </w:r>
            <w:r>
              <w:rPr>
                <w:rFonts w:ascii="Times New Roman" w:hAnsi="Times New Roman" w:cs="Times New Roman"/>
                <w:sz w:val="24"/>
                <w:szCs w:val="24"/>
                <w:lang w:val="uk-UA"/>
              </w:rPr>
              <w:t xml:space="preserve"> </w:t>
            </w:r>
            <w:r w:rsidR="00C30185" w:rsidRPr="00131923">
              <w:rPr>
                <w:rFonts w:ascii="Times New Roman" w:hAnsi="Times New Roman" w:cs="Times New Roman"/>
                <w:sz w:val="24"/>
                <w:szCs w:val="24"/>
                <w:lang w:val="uk-UA"/>
              </w:rPr>
              <w:t>будівельних відходів є забезпечення його екологічної інертності</w:t>
            </w:r>
            <w:r>
              <w:rPr>
                <w:rFonts w:ascii="Times New Roman" w:hAnsi="Times New Roman" w:cs="Times New Roman"/>
                <w:sz w:val="24"/>
                <w:szCs w:val="24"/>
                <w:lang w:val="uk-UA"/>
              </w:rPr>
              <w:t>;</w:t>
            </w:r>
          </w:p>
          <w:p w:rsidR="000C3A4A" w:rsidRPr="004E3B11" w:rsidRDefault="000C3A4A" w:rsidP="00B66E0D">
            <w:pPr>
              <w:tabs>
                <w:tab w:val="left" w:pos="-567"/>
              </w:tabs>
              <w:ind w:left="176" w:hanging="176"/>
              <w:rPr>
                <w:rFonts w:ascii="Times New Roman" w:hAnsi="Times New Roman" w:cs="Times New Roman"/>
                <w:sz w:val="24"/>
                <w:szCs w:val="24"/>
                <w:lang w:val="uk-UA"/>
              </w:rPr>
            </w:pPr>
            <w:r w:rsidRPr="004E3B11">
              <w:rPr>
                <w:rFonts w:ascii="Times New Roman" w:hAnsi="Times New Roman" w:cs="Times New Roman"/>
                <w:sz w:val="24"/>
                <w:szCs w:val="24"/>
                <w:lang w:val="uk-UA"/>
              </w:rPr>
              <w:t xml:space="preserve">- </w:t>
            </w:r>
            <w:r w:rsidR="00B66E0D">
              <w:rPr>
                <w:rFonts w:ascii="Times New Roman" w:hAnsi="Times New Roman" w:cs="Times New Roman"/>
                <w:sz w:val="24"/>
                <w:szCs w:val="24"/>
                <w:lang w:val="uk-UA"/>
              </w:rPr>
              <w:t>З</w:t>
            </w:r>
            <w:r w:rsidRPr="004E3B11">
              <w:rPr>
                <w:rFonts w:ascii="Times New Roman" w:hAnsi="Times New Roman" w:cs="Times New Roman"/>
                <w:sz w:val="24"/>
                <w:szCs w:val="24"/>
                <w:lang w:val="uk-UA"/>
              </w:rPr>
              <w:t>абезпеч</w:t>
            </w:r>
            <w:r w:rsidR="00131923">
              <w:rPr>
                <w:rFonts w:ascii="Times New Roman" w:hAnsi="Times New Roman" w:cs="Times New Roman"/>
                <w:sz w:val="24"/>
                <w:szCs w:val="24"/>
                <w:lang w:val="uk-UA"/>
              </w:rPr>
              <w:t xml:space="preserve">ення </w:t>
            </w:r>
            <w:r w:rsidRPr="004E3B11">
              <w:rPr>
                <w:rFonts w:ascii="Times New Roman" w:hAnsi="Times New Roman" w:cs="Times New Roman"/>
                <w:sz w:val="24"/>
                <w:szCs w:val="24"/>
                <w:lang w:val="uk-UA"/>
              </w:rPr>
              <w:t>належн</w:t>
            </w:r>
            <w:r w:rsidR="00131923">
              <w:rPr>
                <w:rFonts w:ascii="Times New Roman" w:hAnsi="Times New Roman" w:cs="Times New Roman"/>
                <w:sz w:val="24"/>
                <w:szCs w:val="24"/>
                <w:lang w:val="uk-UA"/>
              </w:rPr>
              <w:t xml:space="preserve">ого </w:t>
            </w:r>
            <w:r w:rsidRPr="004E3B11">
              <w:rPr>
                <w:rFonts w:ascii="Times New Roman" w:hAnsi="Times New Roman" w:cs="Times New Roman"/>
                <w:sz w:val="24"/>
                <w:szCs w:val="24"/>
                <w:lang w:val="uk-UA"/>
              </w:rPr>
              <w:t xml:space="preserve">поводження з муловими осадами та відкладеннями, які видаляються з дренажних систем </w:t>
            </w:r>
          </w:p>
        </w:tc>
      </w:tr>
      <w:tr w:rsidR="000C3A4A" w:rsidRPr="004E3B11" w:rsidTr="000C3A4A">
        <w:trPr>
          <w:jc w:val="center"/>
        </w:trPr>
        <w:tc>
          <w:tcPr>
            <w:tcW w:w="1744" w:type="dxa"/>
          </w:tcPr>
          <w:p w:rsidR="000C3A4A" w:rsidRPr="004E3B11" w:rsidRDefault="000C3A4A" w:rsidP="000C3A4A">
            <w:pPr>
              <w:ind w:left="-57" w:right="-57"/>
              <w:jc w:val="both"/>
              <w:rPr>
                <w:rFonts w:ascii="Times New Roman" w:hAnsi="Times New Roman" w:cs="Times New Roman"/>
                <w:sz w:val="24"/>
                <w:szCs w:val="24"/>
                <w:lang w:val="uk-UA"/>
              </w:rPr>
            </w:pPr>
            <w:r w:rsidRPr="004E3B11">
              <w:rPr>
                <w:rFonts w:ascii="Times New Roman" w:hAnsi="Times New Roman" w:cs="Times New Roman"/>
                <w:sz w:val="24"/>
                <w:szCs w:val="24"/>
                <w:lang w:val="uk-UA"/>
              </w:rPr>
              <w:t>Ґрунти</w:t>
            </w:r>
          </w:p>
        </w:tc>
        <w:tc>
          <w:tcPr>
            <w:tcW w:w="7695" w:type="dxa"/>
          </w:tcPr>
          <w:p w:rsidR="000C3A4A" w:rsidRPr="004E3B11" w:rsidRDefault="000C3A4A" w:rsidP="00B66E0D">
            <w:pPr>
              <w:tabs>
                <w:tab w:val="left" w:pos="-567"/>
              </w:tabs>
              <w:ind w:left="176" w:hanging="176"/>
              <w:rPr>
                <w:rFonts w:ascii="Times New Roman" w:hAnsi="Times New Roman" w:cs="Times New Roman"/>
                <w:sz w:val="24"/>
                <w:szCs w:val="24"/>
                <w:lang w:val="uk-UA"/>
              </w:rPr>
            </w:pPr>
            <w:r w:rsidRPr="004E3B11">
              <w:rPr>
                <w:rFonts w:ascii="Times New Roman" w:hAnsi="Times New Roman" w:cs="Times New Roman"/>
                <w:sz w:val="24"/>
                <w:szCs w:val="24"/>
                <w:lang w:val="uk-UA"/>
              </w:rPr>
              <w:t xml:space="preserve">- </w:t>
            </w:r>
            <w:r w:rsidR="00B66E0D">
              <w:rPr>
                <w:rFonts w:ascii="Times New Roman" w:hAnsi="Times New Roman" w:cs="Times New Roman"/>
                <w:sz w:val="24"/>
                <w:szCs w:val="24"/>
                <w:lang w:val="uk-UA"/>
              </w:rPr>
              <w:t>З</w:t>
            </w:r>
            <w:r w:rsidRPr="004E3B11">
              <w:rPr>
                <w:rFonts w:ascii="Times New Roman" w:hAnsi="Times New Roman" w:cs="Times New Roman"/>
                <w:sz w:val="24"/>
                <w:szCs w:val="24"/>
                <w:lang w:val="uk-UA"/>
              </w:rPr>
              <w:t>аборон</w:t>
            </w:r>
            <w:r w:rsidR="00131923">
              <w:rPr>
                <w:rFonts w:ascii="Times New Roman" w:hAnsi="Times New Roman" w:cs="Times New Roman"/>
                <w:sz w:val="24"/>
                <w:szCs w:val="24"/>
                <w:lang w:val="uk-UA"/>
              </w:rPr>
              <w:t>а з</w:t>
            </w:r>
            <w:r w:rsidRPr="004E3B11">
              <w:rPr>
                <w:rFonts w:ascii="Times New Roman" w:hAnsi="Times New Roman" w:cs="Times New Roman"/>
                <w:sz w:val="24"/>
                <w:szCs w:val="24"/>
                <w:lang w:val="uk-UA"/>
              </w:rPr>
              <w:t>лив</w:t>
            </w:r>
            <w:r w:rsidR="00131923">
              <w:rPr>
                <w:rFonts w:ascii="Times New Roman" w:hAnsi="Times New Roman" w:cs="Times New Roman"/>
                <w:sz w:val="24"/>
                <w:szCs w:val="24"/>
                <w:lang w:val="uk-UA"/>
              </w:rPr>
              <w:t>у</w:t>
            </w:r>
            <w:r w:rsidRPr="004E3B11">
              <w:rPr>
                <w:rFonts w:ascii="Times New Roman" w:hAnsi="Times New Roman" w:cs="Times New Roman"/>
                <w:sz w:val="24"/>
                <w:szCs w:val="24"/>
                <w:lang w:val="uk-UA"/>
              </w:rPr>
              <w:t xml:space="preserve"> відпрацьованих масел і пального на землю</w:t>
            </w:r>
            <w:r w:rsidR="00131923" w:rsidRPr="004E3B11">
              <w:rPr>
                <w:rFonts w:ascii="Times New Roman" w:hAnsi="Times New Roman" w:cs="Times New Roman"/>
                <w:sz w:val="24"/>
                <w:szCs w:val="24"/>
                <w:lang w:val="uk-UA"/>
              </w:rPr>
              <w:t xml:space="preserve"> при експлуатації будівельних машин і механізмів</w:t>
            </w:r>
            <w:r w:rsidRPr="004E3B11">
              <w:rPr>
                <w:rFonts w:ascii="Times New Roman" w:hAnsi="Times New Roman" w:cs="Times New Roman"/>
                <w:sz w:val="24"/>
                <w:szCs w:val="24"/>
                <w:lang w:val="uk-UA"/>
              </w:rPr>
              <w:t>; відпрацьоване масло повинно збиратися в спеціальний посуд і відправлятися на утилізацію;</w:t>
            </w:r>
          </w:p>
          <w:p w:rsidR="000C3A4A" w:rsidRPr="004E3B11" w:rsidRDefault="000C3A4A" w:rsidP="00B66E0D">
            <w:pPr>
              <w:tabs>
                <w:tab w:val="left" w:pos="-567"/>
              </w:tabs>
              <w:ind w:left="176" w:hanging="176"/>
              <w:rPr>
                <w:rFonts w:ascii="Times New Roman" w:hAnsi="Times New Roman" w:cs="Times New Roman"/>
                <w:sz w:val="24"/>
                <w:szCs w:val="24"/>
                <w:lang w:val="uk-UA"/>
              </w:rPr>
            </w:pPr>
            <w:r w:rsidRPr="004E3B11">
              <w:rPr>
                <w:rFonts w:ascii="Times New Roman" w:hAnsi="Times New Roman" w:cs="Times New Roman"/>
                <w:sz w:val="24"/>
                <w:szCs w:val="24"/>
                <w:lang w:val="uk-UA"/>
              </w:rPr>
              <w:t xml:space="preserve">- </w:t>
            </w:r>
            <w:r w:rsidR="00B66E0D">
              <w:rPr>
                <w:rFonts w:ascii="Times New Roman" w:hAnsi="Times New Roman" w:cs="Times New Roman"/>
                <w:sz w:val="24"/>
                <w:szCs w:val="24"/>
                <w:lang w:val="uk-UA"/>
              </w:rPr>
              <w:t>П</w:t>
            </w:r>
            <w:r w:rsidRPr="004E3B11">
              <w:rPr>
                <w:rFonts w:ascii="Times New Roman" w:hAnsi="Times New Roman" w:cs="Times New Roman"/>
                <w:sz w:val="24"/>
                <w:szCs w:val="24"/>
                <w:lang w:val="uk-UA"/>
              </w:rPr>
              <w:t>ісля закінчення будівельних робіт слід виконати планувальні роботи в місцях стоянки та ремонту машин і механізмів, а також на всіх інших ділянках, де були допущені порушення поверхні в процесі будівництва</w:t>
            </w:r>
          </w:p>
        </w:tc>
      </w:tr>
      <w:tr w:rsidR="00A70E9F" w:rsidRPr="00A74182" w:rsidTr="00A70E9F">
        <w:trPr>
          <w:jc w:val="center"/>
        </w:trPr>
        <w:tc>
          <w:tcPr>
            <w:tcW w:w="1744" w:type="dxa"/>
            <w:tcBorders>
              <w:top w:val="single" w:sz="4" w:space="0" w:color="auto"/>
              <w:left w:val="single" w:sz="4" w:space="0" w:color="auto"/>
              <w:bottom w:val="single" w:sz="4" w:space="0" w:color="auto"/>
              <w:right w:val="single" w:sz="4" w:space="0" w:color="auto"/>
            </w:tcBorders>
          </w:tcPr>
          <w:p w:rsidR="00A70E9F" w:rsidRPr="00A70E9F" w:rsidRDefault="00A70E9F" w:rsidP="00A70E9F">
            <w:pPr>
              <w:ind w:left="-57" w:right="-57"/>
              <w:jc w:val="both"/>
              <w:rPr>
                <w:rFonts w:ascii="Times New Roman" w:hAnsi="Times New Roman" w:cs="Times New Roman"/>
                <w:sz w:val="24"/>
                <w:szCs w:val="24"/>
                <w:lang w:val="uk-UA"/>
              </w:rPr>
            </w:pPr>
            <w:r w:rsidRPr="00A70E9F">
              <w:rPr>
                <w:rFonts w:ascii="Times New Roman" w:hAnsi="Times New Roman" w:cs="Times New Roman"/>
                <w:sz w:val="24"/>
                <w:szCs w:val="24"/>
                <w:lang w:val="uk-UA"/>
              </w:rPr>
              <w:t xml:space="preserve">Біорізноманіття </w:t>
            </w:r>
          </w:p>
        </w:tc>
        <w:tc>
          <w:tcPr>
            <w:tcW w:w="7695" w:type="dxa"/>
            <w:tcBorders>
              <w:top w:val="single" w:sz="4" w:space="0" w:color="auto"/>
              <w:left w:val="single" w:sz="4" w:space="0" w:color="auto"/>
              <w:bottom w:val="single" w:sz="4" w:space="0" w:color="auto"/>
              <w:right w:val="single" w:sz="4" w:space="0" w:color="auto"/>
            </w:tcBorders>
          </w:tcPr>
          <w:p w:rsidR="00A70E9F" w:rsidRPr="00A70E9F" w:rsidRDefault="00A70E9F" w:rsidP="00B66E0D">
            <w:pPr>
              <w:tabs>
                <w:tab w:val="left" w:pos="-567"/>
              </w:tabs>
              <w:ind w:left="176" w:hanging="176"/>
              <w:rPr>
                <w:rFonts w:ascii="Times New Roman" w:hAnsi="Times New Roman" w:cs="Times New Roman"/>
                <w:sz w:val="24"/>
                <w:szCs w:val="24"/>
                <w:lang w:val="uk-UA"/>
              </w:rPr>
            </w:pPr>
            <w:r w:rsidRPr="00A70E9F">
              <w:rPr>
                <w:rFonts w:ascii="Times New Roman" w:hAnsi="Times New Roman" w:cs="Times New Roman"/>
                <w:sz w:val="24"/>
                <w:szCs w:val="24"/>
                <w:lang w:val="uk-UA"/>
              </w:rPr>
              <w:t xml:space="preserve">- Розрахунок допустимої кількості туристів на території природного об’єкта </w:t>
            </w:r>
          </w:p>
          <w:p w:rsidR="00A70E9F" w:rsidRPr="00A70E9F" w:rsidRDefault="00A70E9F" w:rsidP="00B66E0D">
            <w:pPr>
              <w:tabs>
                <w:tab w:val="left" w:pos="-567"/>
              </w:tabs>
              <w:ind w:left="176" w:hanging="176"/>
              <w:rPr>
                <w:rFonts w:ascii="Times New Roman" w:hAnsi="Times New Roman" w:cs="Times New Roman"/>
                <w:sz w:val="24"/>
                <w:szCs w:val="24"/>
                <w:lang w:val="uk-UA"/>
              </w:rPr>
            </w:pPr>
            <w:r w:rsidRPr="00A70E9F">
              <w:rPr>
                <w:rFonts w:ascii="Times New Roman" w:hAnsi="Times New Roman" w:cs="Times New Roman"/>
                <w:sz w:val="24"/>
                <w:szCs w:val="24"/>
                <w:lang w:val="uk-UA"/>
              </w:rPr>
              <w:t xml:space="preserve">- Обмеження в’їзду транспортних засобів на територію природного об’єкта  </w:t>
            </w:r>
          </w:p>
          <w:p w:rsidR="00A70E9F" w:rsidRPr="00A70E9F" w:rsidRDefault="00A70E9F" w:rsidP="00B66E0D">
            <w:pPr>
              <w:tabs>
                <w:tab w:val="left" w:pos="-567"/>
              </w:tabs>
              <w:ind w:left="176" w:hanging="176"/>
              <w:rPr>
                <w:rFonts w:ascii="Times New Roman" w:hAnsi="Times New Roman" w:cs="Times New Roman"/>
                <w:sz w:val="24"/>
                <w:szCs w:val="24"/>
                <w:lang w:val="uk-UA"/>
              </w:rPr>
            </w:pPr>
            <w:r w:rsidRPr="00A70E9F">
              <w:rPr>
                <w:rFonts w:ascii="Times New Roman" w:hAnsi="Times New Roman" w:cs="Times New Roman"/>
                <w:sz w:val="24"/>
                <w:szCs w:val="24"/>
                <w:lang w:val="uk-UA"/>
              </w:rPr>
              <w:t>- Встановлення допустимої кількості автотранспорту для пересування територією природно-заповідного фонду</w:t>
            </w:r>
          </w:p>
          <w:p w:rsidR="00A70E9F" w:rsidRPr="00A70E9F" w:rsidRDefault="00A70E9F" w:rsidP="00B66E0D">
            <w:pPr>
              <w:tabs>
                <w:tab w:val="left" w:pos="-567"/>
              </w:tabs>
              <w:ind w:left="176" w:hanging="176"/>
              <w:rPr>
                <w:rFonts w:ascii="Times New Roman" w:hAnsi="Times New Roman" w:cs="Times New Roman"/>
                <w:sz w:val="24"/>
                <w:szCs w:val="24"/>
                <w:lang w:val="uk-UA"/>
              </w:rPr>
            </w:pPr>
            <w:r w:rsidRPr="00A70E9F">
              <w:rPr>
                <w:rFonts w:ascii="Times New Roman" w:hAnsi="Times New Roman" w:cs="Times New Roman"/>
                <w:sz w:val="24"/>
                <w:szCs w:val="24"/>
                <w:lang w:val="uk-UA"/>
              </w:rPr>
              <w:t>- Інформування про заходи природоохоронної діяльності на території природного об’єкта</w:t>
            </w:r>
          </w:p>
          <w:p w:rsidR="00A70E9F" w:rsidRPr="00A70E9F" w:rsidRDefault="00A70E9F" w:rsidP="00B66E0D">
            <w:pPr>
              <w:tabs>
                <w:tab w:val="left" w:pos="-567"/>
              </w:tabs>
              <w:ind w:left="176" w:hanging="176"/>
              <w:rPr>
                <w:rFonts w:ascii="Times New Roman" w:hAnsi="Times New Roman" w:cs="Times New Roman"/>
                <w:sz w:val="24"/>
                <w:szCs w:val="24"/>
                <w:lang w:val="uk-UA"/>
              </w:rPr>
            </w:pPr>
            <w:r w:rsidRPr="00A70E9F">
              <w:rPr>
                <w:rFonts w:ascii="Times New Roman" w:hAnsi="Times New Roman" w:cs="Times New Roman"/>
                <w:sz w:val="24"/>
                <w:szCs w:val="24"/>
                <w:lang w:val="uk-UA"/>
              </w:rPr>
              <w:t>- Контроль за збиранням рослин; заборона збирання рідкісних видів рослин</w:t>
            </w:r>
          </w:p>
          <w:p w:rsidR="00A70E9F" w:rsidRPr="00A70E9F" w:rsidRDefault="00A70E9F" w:rsidP="00B66E0D">
            <w:pPr>
              <w:tabs>
                <w:tab w:val="left" w:pos="-567"/>
              </w:tabs>
              <w:ind w:left="176" w:hanging="176"/>
              <w:rPr>
                <w:rFonts w:ascii="Times New Roman" w:hAnsi="Times New Roman" w:cs="Times New Roman"/>
                <w:sz w:val="24"/>
                <w:szCs w:val="24"/>
                <w:lang w:val="uk-UA"/>
              </w:rPr>
            </w:pPr>
            <w:r w:rsidRPr="00A70E9F">
              <w:rPr>
                <w:rFonts w:ascii="Times New Roman" w:hAnsi="Times New Roman" w:cs="Times New Roman"/>
                <w:sz w:val="24"/>
                <w:szCs w:val="24"/>
                <w:lang w:val="uk-UA"/>
              </w:rPr>
              <w:t xml:space="preserve">- Встановлення дистанції для фотографування та відео зйомок </w:t>
            </w:r>
          </w:p>
          <w:p w:rsidR="00A70E9F" w:rsidRPr="00A70E9F" w:rsidRDefault="00A70E9F" w:rsidP="00B66E0D">
            <w:pPr>
              <w:tabs>
                <w:tab w:val="left" w:pos="-567"/>
              </w:tabs>
              <w:ind w:left="176" w:hanging="176"/>
              <w:rPr>
                <w:rFonts w:ascii="Times New Roman" w:hAnsi="Times New Roman" w:cs="Times New Roman"/>
                <w:sz w:val="24"/>
                <w:szCs w:val="24"/>
                <w:lang w:val="uk-UA"/>
              </w:rPr>
            </w:pPr>
            <w:r w:rsidRPr="00A70E9F">
              <w:rPr>
                <w:rFonts w:ascii="Times New Roman" w:hAnsi="Times New Roman" w:cs="Times New Roman"/>
                <w:sz w:val="24"/>
                <w:szCs w:val="24"/>
                <w:lang w:val="uk-UA"/>
              </w:rPr>
              <w:lastRenderedPageBreak/>
              <w:t xml:space="preserve">- Заборона полювання на різні види тварин </w:t>
            </w:r>
          </w:p>
          <w:p w:rsidR="00A70E9F" w:rsidRPr="00A70E9F" w:rsidRDefault="00A70E9F" w:rsidP="00B66E0D">
            <w:pPr>
              <w:tabs>
                <w:tab w:val="left" w:pos="-567"/>
              </w:tabs>
              <w:ind w:left="176" w:hanging="176"/>
              <w:rPr>
                <w:rFonts w:ascii="Times New Roman" w:hAnsi="Times New Roman" w:cs="Times New Roman"/>
                <w:sz w:val="24"/>
                <w:szCs w:val="24"/>
                <w:lang w:val="uk-UA"/>
              </w:rPr>
            </w:pPr>
            <w:r w:rsidRPr="00A70E9F">
              <w:rPr>
                <w:rFonts w:ascii="Times New Roman" w:hAnsi="Times New Roman" w:cs="Times New Roman"/>
                <w:sz w:val="24"/>
                <w:szCs w:val="24"/>
                <w:lang w:val="uk-UA"/>
              </w:rPr>
              <w:t>- Заборона риболовлі на зникаючі або рідкісні види риб</w:t>
            </w:r>
          </w:p>
          <w:p w:rsidR="00A70E9F" w:rsidRPr="00A70E9F" w:rsidRDefault="00A70E9F" w:rsidP="00B66E0D">
            <w:pPr>
              <w:tabs>
                <w:tab w:val="left" w:pos="-567"/>
              </w:tabs>
              <w:ind w:left="176" w:hanging="176"/>
              <w:rPr>
                <w:rFonts w:ascii="Times New Roman" w:hAnsi="Times New Roman" w:cs="Times New Roman"/>
                <w:sz w:val="24"/>
                <w:szCs w:val="24"/>
                <w:lang w:val="uk-UA"/>
              </w:rPr>
            </w:pPr>
            <w:r w:rsidRPr="00A70E9F">
              <w:rPr>
                <w:rFonts w:ascii="Times New Roman" w:hAnsi="Times New Roman" w:cs="Times New Roman"/>
                <w:sz w:val="24"/>
                <w:szCs w:val="24"/>
                <w:lang w:val="uk-UA"/>
              </w:rPr>
              <w:t xml:space="preserve">- </w:t>
            </w:r>
            <w:r w:rsidR="00B66E0D">
              <w:rPr>
                <w:rFonts w:ascii="Times New Roman" w:hAnsi="Times New Roman" w:cs="Times New Roman"/>
                <w:sz w:val="24"/>
                <w:szCs w:val="24"/>
                <w:lang w:val="uk-UA"/>
              </w:rPr>
              <w:t>О</w:t>
            </w:r>
            <w:r w:rsidRPr="00A70E9F">
              <w:rPr>
                <w:rFonts w:ascii="Times New Roman" w:hAnsi="Times New Roman" w:cs="Times New Roman"/>
                <w:sz w:val="24"/>
                <w:szCs w:val="24"/>
                <w:lang w:val="uk-UA"/>
              </w:rPr>
              <w:t>собливий нагляд за курінням і розведенням багать туристами</w:t>
            </w:r>
            <w:r w:rsidR="00B66E0D">
              <w:rPr>
                <w:rFonts w:ascii="Times New Roman" w:hAnsi="Times New Roman" w:cs="Times New Roman"/>
                <w:sz w:val="24"/>
                <w:szCs w:val="24"/>
                <w:lang w:val="uk-UA"/>
              </w:rPr>
              <w:t xml:space="preserve"> </w:t>
            </w:r>
            <w:r w:rsidRPr="00A70E9F">
              <w:rPr>
                <w:rFonts w:ascii="Times New Roman" w:hAnsi="Times New Roman" w:cs="Times New Roman"/>
                <w:sz w:val="24"/>
                <w:szCs w:val="24"/>
                <w:lang w:val="uk-UA"/>
              </w:rPr>
              <w:t xml:space="preserve"> </w:t>
            </w:r>
          </w:p>
          <w:p w:rsidR="00A70E9F" w:rsidRPr="00A70E9F" w:rsidRDefault="00A70E9F" w:rsidP="00B66E0D">
            <w:pPr>
              <w:tabs>
                <w:tab w:val="left" w:pos="-567"/>
              </w:tabs>
              <w:ind w:left="176" w:hanging="176"/>
              <w:rPr>
                <w:rFonts w:ascii="Times New Roman" w:hAnsi="Times New Roman" w:cs="Times New Roman"/>
                <w:sz w:val="24"/>
                <w:szCs w:val="24"/>
                <w:lang w:val="uk-UA"/>
              </w:rPr>
            </w:pPr>
            <w:r w:rsidRPr="00A70E9F">
              <w:rPr>
                <w:rFonts w:ascii="Times New Roman" w:hAnsi="Times New Roman" w:cs="Times New Roman"/>
                <w:sz w:val="24"/>
                <w:szCs w:val="24"/>
                <w:lang w:val="uk-UA"/>
              </w:rPr>
              <w:t>- Притягнення винних до відповідальності (адміністративний штраф; відшкодування шкоди, заподіяної екологічним правопорушенням)</w:t>
            </w:r>
          </w:p>
        </w:tc>
      </w:tr>
      <w:tr w:rsidR="00A70E9F" w:rsidRPr="009E69C0" w:rsidTr="00A70E9F">
        <w:trPr>
          <w:jc w:val="center"/>
        </w:trPr>
        <w:tc>
          <w:tcPr>
            <w:tcW w:w="1744" w:type="dxa"/>
            <w:tcBorders>
              <w:top w:val="single" w:sz="4" w:space="0" w:color="auto"/>
              <w:left w:val="single" w:sz="4" w:space="0" w:color="auto"/>
              <w:bottom w:val="single" w:sz="4" w:space="0" w:color="auto"/>
              <w:right w:val="single" w:sz="4" w:space="0" w:color="auto"/>
            </w:tcBorders>
          </w:tcPr>
          <w:p w:rsidR="00A70E9F" w:rsidRPr="00A70E9F" w:rsidRDefault="00A70E9F" w:rsidP="00B66E0D">
            <w:pPr>
              <w:ind w:left="-57" w:right="-57"/>
              <w:rPr>
                <w:rFonts w:ascii="Times New Roman" w:hAnsi="Times New Roman" w:cs="Times New Roman"/>
                <w:sz w:val="24"/>
                <w:szCs w:val="24"/>
                <w:lang w:val="uk-UA"/>
              </w:rPr>
            </w:pPr>
            <w:r w:rsidRPr="00A70E9F">
              <w:rPr>
                <w:rFonts w:ascii="Times New Roman" w:hAnsi="Times New Roman" w:cs="Times New Roman"/>
                <w:sz w:val="24"/>
                <w:szCs w:val="24"/>
                <w:lang w:val="uk-UA"/>
              </w:rPr>
              <w:lastRenderedPageBreak/>
              <w:t xml:space="preserve">Здоров’я </w:t>
            </w:r>
            <w:r w:rsidR="00B66E0D">
              <w:rPr>
                <w:rFonts w:ascii="Times New Roman" w:hAnsi="Times New Roman" w:cs="Times New Roman"/>
                <w:sz w:val="24"/>
                <w:szCs w:val="24"/>
                <w:lang w:val="uk-UA"/>
              </w:rPr>
              <w:t>і р</w:t>
            </w:r>
            <w:r w:rsidR="00B66E0D" w:rsidRPr="00A70E9F">
              <w:rPr>
                <w:rFonts w:ascii="Times New Roman" w:hAnsi="Times New Roman" w:cs="Times New Roman"/>
                <w:sz w:val="24"/>
                <w:szCs w:val="24"/>
                <w:lang w:val="uk-UA"/>
              </w:rPr>
              <w:t>екреаційні зони</w:t>
            </w:r>
          </w:p>
        </w:tc>
        <w:tc>
          <w:tcPr>
            <w:tcW w:w="7695" w:type="dxa"/>
            <w:tcBorders>
              <w:top w:val="single" w:sz="4" w:space="0" w:color="auto"/>
              <w:left w:val="single" w:sz="4" w:space="0" w:color="auto"/>
              <w:bottom w:val="single" w:sz="4" w:space="0" w:color="auto"/>
              <w:right w:val="single" w:sz="4" w:space="0" w:color="auto"/>
            </w:tcBorders>
          </w:tcPr>
          <w:p w:rsidR="00B66E0D" w:rsidRPr="00A70E9F" w:rsidRDefault="00B66E0D" w:rsidP="00B66E0D">
            <w:pPr>
              <w:tabs>
                <w:tab w:val="left" w:pos="-567"/>
              </w:tabs>
              <w:ind w:left="176" w:hanging="176"/>
              <w:rPr>
                <w:rFonts w:ascii="Times New Roman" w:hAnsi="Times New Roman" w:cs="Times New Roman"/>
                <w:sz w:val="24"/>
                <w:szCs w:val="24"/>
                <w:lang w:val="uk-UA"/>
              </w:rPr>
            </w:pPr>
            <w:r w:rsidRPr="00A70E9F">
              <w:rPr>
                <w:rFonts w:ascii="Times New Roman" w:hAnsi="Times New Roman" w:cs="Times New Roman"/>
                <w:sz w:val="24"/>
                <w:szCs w:val="24"/>
                <w:lang w:val="uk-UA"/>
              </w:rPr>
              <w:t>- Регулювання чисельності туристичних потоків</w:t>
            </w:r>
          </w:p>
          <w:p w:rsidR="00B66E0D" w:rsidRPr="00A70E9F" w:rsidRDefault="00B66E0D" w:rsidP="00B66E0D">
            <w:pPr>
              <w:tabs>
                <w:tab w:val="left" w:pos="-567"/>
              </w:tabs>
              <w:ind w:left="176" w:hanging="176"/>
              <w:rPr>
                <w:rFonts w:ascii="Times New Roman" w:hAnsi="Times New Roman" w:cs="Times New Roman"/>
                <w:sz w:val="24"/>
                <w:szCs w:val="24"/>
                <w:lang w:val="uk-UA"/>
              </w:rPr>
            </w:pPr>
            <w:r w:rsidRPr="00A70E9F">
              <w:rPr>
                <w:rFonts w:ascii="Times New Roman" w:hAnsi="Times New Roman" w:cs="Times New Roman"/>
                <w:sz w:val="24"/>
                <w:szCs w:val="24"/>
                <w:lang w:val="uk-UA"/>
              </w:rPr>
              <w:t>- Обмеження в’їзду транспортних засобів на територію рекреаційної зони</w:t>
            </w:r>
          </w:p>
          <w:p w:rsidR="00A70E9F" w:rsidRPr="00A70E9F" w:rsidRDefault="00B66E0D" w:rsidP="00B66E0D">
            <w:pPr>
              <w:tabs>
                <w:tab w:val="left" w:pos="-567"/>
              </w:tabs>
              <w:ind w:left="176" w:hanging="176"/>
              <w:rPr>
                <w:rFonts w:ascii="Times New Roman" w:hAnsi="Times New Roman" w:cs="Times New Roman"/>
                <w:sz w:val="24"/>
                <w:szCs w:val="24"/>
                <w:lang w:val="uk-UA"/>
              </w:rPr>
            </w:pPr>
            <w:r w:rsidRPr="00A70E9F">
              <w:rPr>
                <w:rFonts w:ascii="Times New Roman" w:hAnsi="Times New Roman" w:cs="Times New Roman"/>
                <w:sz w:val="24"/>
                <w:szCs w:val="24"/>
                <w:lang w:val="uk-UA"/>
              </w:rPr>
              <w:t xml:space="preserve">- Уникнення засмічення рекреаційної </w:t>
            </w:r>
            <w:r w:rsidR="00A70E9F" w:rsidRPr="00A70E9F">
              <w:rPr>
                <w:rFonts w:ascii="Times New Roman" w:hAnsi="Times New Roman" w:cs="Times New Roman"/>
                <w:sz w:val="24"/>
                <w:szCs w:val="24"/>
                <w:lang w:val="uk-UA"/>
              </w:rPr>
              <w:t>чи  лікувально-оздоровчої зони</w:t>
            </w:r>
          </w:p>
          <w:p w:rsidR="00A70E9F" w:rsidRPr="00A70E9F" w:rsidRDefault="00A70E9F" w:rsidP="00B66E0D">
            <w:pPr>
              <w:tabs>
                <w:tab w:val="left" w:pos="-567"/>
              </w:tabs>
              <w:ind w:left="176" w:hanging="176"/>
              <w:rPr>
                <w:rFonts w:ascii="Times New Roman" w:hAnsi="Times New Roman" w:cs="Times New Roman"/>
                <w:sz w:val="24"/>
                <w:szCs w:val="24"/>
                <w:lang w:val="uk-UA"/>
              </w:rPr>
            </w:pPr>
            <w:r w:rsidRPr="00A70E9F">
              <w:rPr>
                <w:rFonts w:ascii="Times New Roman" w:hAnsi="Times New Roman" w:cs="Times New Roman"/>
                <w:sz w:val="24"/>
                <w:szCs w:val="24"/>
                <w:lang w:val="uk-UA"/>
              </w:rPr>
              <w:t xml:space="preserve">- Раціональне використання природних лікувальних ресурсів     </w:t>
            </w:r>
          </w:p>
        </w:tc>
      </w:tr>
    </w:tbl>
    <w:p w:rsidR="000C3A4A" w:rsidRDefault="000C3A4A" w:rsidP="000C3A4A">
      <w:pPr>
        <w:tabs>
          <w:tab w:val="left" w:pos="-567"/>
        </w:tabs>
        <w:jc w:val="both"/>
        <w:rPr>
          <w:lang w:val="uk-UA"/>
        </w:rPr>
      </w:pPr>
    </w:p>
    <w:p w:rsidR="00D762F1" w:rsidRPr="00DB3EED" w:rsidRDefault="009E565F" w:rsidP="004217BB">
      <w:pPr>
        <w:pStyle w:val="11"/>
        <w:tabs>
          <w:tab w:val="clear" w:pos="567"/>
          <w:tab w:val="left" w:pos="0"/>
        </w:tabs>
        <w:ind w:left="0" w:firstLine="709"/>
        <w:jc w:val="both"/>
        <w:rPr>
          <w:rFonts w:ascii="Times New Roman" w:hAnsi="Times New Roman" w:cs="Times New Roman"/>
          <w:color w:val="auto"/>
          <w:sz w:val="28"/>
          <w:szCs w:val="28"/>
        </w:rPr>
      </w:pPr>
      <w:bookmarkStart w:id="34" w:name="_Toc309511506"/>
      <w:bookmarkStart w:id="35" w:name="_Toc57576542"/>
      <w:r w:rsidRPr="00DB3EED">
        <w:rPr>
          <w:rFonts w:ascii="Times New Roman" w:hAnsi="Times New Roman" w:cs="Times New Roman"/>
          <w:color w:val="auto"/>
          <w:sz w:val="28"/>
          <w:szCs w:val="28"/>
        </w:rPr>
        <w:lastRenderedPageBreak/>
        <w:t>8</w:t>
      </w:r>
      <w:r w:rsidR="00B1146D" w:rsidRPr="00DB3EED">
        <w:rPr>
          <w:rFonts w:ascii="Times New Roman" w:hAnsi="Times New Roman" w:cs="Times New Roman"/>
          <w:color w:val="auto"/>
          <w:sz w:val="28"/>
          <w:szCs w:val="28"/>
        </w:rPr>
        <w:t>.</w:t>
      </w:r>
      <w:r w:rsidR="00B1146D" w:rsidRPr="00DB3EED">
        <w:rPr>
          <w:rFonts w:ascii="Times New Roman" w:hAnsi="Times New Roman" w:cs="Times New Roman"/>
          <w:color w:val="auto"/>
          <w:sz w:val="28"/>
          <w:szCs w:val="28"/>
        </w:rPr>
        <w:tab/>
      </w:r>
      <w:bookmarkEnd w:id="34"/>
      <w:r w:rsidR="0012705B" w:rsidRPr="00DB3EED">
        <w:rPr>
          <w:rFonts w:ascii="Times New Roman" w:hAnsi="Times New Roman" w:cs="Times New Roman"/>
          <w:color w:val="auto"/>
          <w:sz w:val="28"/>
          <w:szCs w:val="28"/>
        </w:rPr>
        <w:t xml:space="preserve">Заходи, передбачені для здійснення моніторингу наслідків виконання </w:t>
      </w:r>
      <w:r w:rsidR="001E09FA" w:rsidRPr="00DB3EED">
        <w:rPr>
          <w:rFonts w:ascii="Times New Roman" w:hAnsi="Times New Roman" w:cs="Times New Roman"/>
          <w:color w:val="auto"/>
          <w:sz w:val="28"/>
          <w:szCs w:val="28"/>
        </w:rPr>
        <w:t xml:space="preserve">Програми </w:t>
      </w:r>
      <w:r w:rsidR="0012705B" w:rsidRPr="00DB3EED">
        <w:rPr>
          <w:rFonts w:ascii="Times New Roman" w:hAnsi="Times New Roman" w:cs="Times New Roman"/>
          <w:color w:val="auto"/>
          <w:sz w:val="28"/>
          <w:szCs w:val="28"/>
        </w:rPr>
        <w:t>для довкілля, у тому числі для здоров’я населення</w:t>
      </w:r>
      <w:bookmarkEnd w:id="35"/>
    </w:p>
    <w:p w:rsidR="00DA1FD3" w:rsidRPr="00244325" w:rsidRDefault="00DA1FD3" w:rsidP="00244325">
      <w:pPr>
        <w:ind w:firstLine="709"/>
        <w:jc w:val="both"/>
        <w:rPr>
          <w:rFonts w:ascii="Times New Roman" w:eastAsia="Calibri" w:hAnsi="Times New Roman" w:cs="Times New Roman"/>
          <w:sz w:val="28"/>
          <w:szCs w:val="28"/>
          <w:lang w:val="uk-UA"/>
        </w:rPr>
      </w:pPr>
      <w:r w:rsidRPr="00244325">
        <w:rPr>
          <w:rFonts w:ascii="Times New Roman" w:eastAsia="Calibri" w:hAnsi="Times New Roman" w:cs="Times New Roman"/>
          <w:sz w:val="28"/>
          <w:szCs w:val="28"/>
          <w:lang w:val="uk-UA"/>
        </w:rPr>
        <w:t>СЕО</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не</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завершується</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прийняттям</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рішення</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про</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затвердження</w:t>
      </w:r>
      <w:r w:rsidR="008F0F78" w:rsidRPr="00244325">
        <w:rPr>
          <w:rFonts w:ascii="Times New Roman" w:eastAsia="Calibri" w:hAnsi="Times New Roman" w:cs="Times New Roman"/>
          <w:sz w:val="28"/>
          <w:szCs w:val="28"/>
          <w:lang w:val="uk-UA"/>
        </w:rPr>
        <w:t xml:space="preserve"> </w:t>
      </w:r>
      <w:r w:rsidR="00244325">
        <w:rPr>
          <w:rFonts w:ascii="Times New Roman" w:eastAsia="Calibri" w:hAnsi="Times New Roman" w:cs="Times New Roman"/>
          <w:sz w:val="28"/>
          <w:szCs w:val="28"/>
          <w:lang w:val="uk-UA"/>
        </w:rPr>
        <w:t>Програми</w:t>
      </w:r>
      <w:r w:rsidRPr="00244325">
        <w:rPr>
          <w:rFonts w:ascii="Times New Roman" w:eastAsia="Calibri" w:hAnsi="Times New Roman" w:cs="Times New Roman"/>
          <w:sz w:val="28"/>
          <w:szCs w:val="28"/>
          <w:lang w:val="uk-UA"/>
        </w:rPr>
        <w:t>.</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Значущі</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наслідки</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для</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довкілля,</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в</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тому</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числі</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для</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здоров'я</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населення,</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повинні</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відслідковуватися</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під</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час</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реалізації</w:t>
      </w:r>
      <w:r w:rsidR="008F0F78" w:rsidRPr="00244325">
        <w:rPr>
          <w:rFonts w:ascii="Times New Roman" w:eastAsia="Calibri" w:hAnsi="Times New Roman" w:cs="Times New Roman"/>
          <w:sz w:val="28"/>
          <w:szCs w:val="28"/>
          <w:lang w:val="uk-UA"/>
        </w:rPr>
        <w:t xml:space="preserve"> </w:t>
      </w:r>
      <w:r w:rsidR="00244325">
        <w:rPr>
          <w:rFonts w:ascii="Times New Roman" w:eastAsia="Calibri" w:hAnsi="Times New Roman" w:cs="Times New Roman"/>
          <w:sz w:val="28"/>
          <w:szCs w:val="28"/>
          <w:lang w:val="uk-UA"/>
        </w:rPr>
        <w:t>Програми</w:t>
      </w:r>
      <w:r w:rsidRPr="00244325">
        <w:rPr>
          <w:rFonts w:ascii="Times New Roman" w:eastAsia="Calibri" w:hAnsi="Times New Roman" w:cs="Times New Roman"/>
          <w:sz w:val="28"/>
          <w:szCs w:val="28"/>
          <w:lang w:val="uk-UA"/>
        </w:rPr>
        <w:t>,</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зокрема,</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з</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метою</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виявлення</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непередбачених</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несприятливих</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наслідків</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і</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вжиття</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заходів</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щодо</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їх</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усунення.</w:t>
      </w:r>
      <w:r w:rsidR="008F0F78" w:rsidRPr="00244325">
        <w:rPr>
          <w:rFonts w:ascii="Times New Roman" w:eastAsia="Calibri" w:hAnsi="Times New Roman" w:cs="Times New Roman"/>
          <w:sz w:val="28"/>
          <w:szCs w:val="28"/>
          <w:lang w:val="uk-UA"/>
        </w:rPr>
        <w:t xml:space="preserve"> </w:t>
      </w:r>
    </w:p>
    <w:p w:rsidR="00DA1FD3" w:rsidRPr="00244325" w:rsidRDefault="00DA1FD3" w:rsidP="00244325">
      <w:pPr>
        <w:ind w:firstLine="709"/>
        <w:jc w:val="both"/>
        <w:rPr>
          <w:rFonts w:ascii="Times New Roman" w:eastAsia="Calibri" w:hAnsi="Times New Roman" w:cs="Times New Roman"/>
          <w:sz w:val="28"/>
          <w:szCs w:val="28"/>
          <w:lang w:val="uk-UA"/>
        </w:rPr>
      </w:pPr>
      <w:r w:rsidRPr="00244325">
        <w:rPr>
          <w:rFonts w:ascii="Times New Roman" w:eastAsia="Calibri" w:hAnsi="Times New Roman" w:cs="Times New Roman"/>
          <w:sz w:val="28"/>
          <w:szCs w:val="28"/>
          <w:lang w:val="uk-UA"/>
        </w:rPr>
        <w:t>Результати</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моніторингу</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мають</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бути</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доступними</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для</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органів</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влади</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та</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громадськості.</w:t>
      </w:r>
      <w:r w:rsidR="008F0F78" w:rsidRPr="00244325">
        <w:rPr>
          <w:rFonts w:ascii="Times New Roman" w:eastAsia="Calibri" w:hAnsi="Times New Roman" w:cs="Times New Roman"/>
          <w:sz w:val="28"/>
          <w:szCs w:val="28"/>
          <w:lang w:val="uk-UA"/>
        </w:rPr>
        <w:t xml:space="preserve"> </w:t>
      </w:r>
      <w:r w:rsidR="005836A4" w:rsidRPr="00244325">
        <w:rPr>
          <w:rFonts w:ascii="Times New Roman" w:eastAsia="Calibri" w:hAnsi="Times New Roman" w:cs="Times New Roman"/>
          <w:sz w:val="28"/>
          <w:szCs w:val="28"/>
          <w:lang w:val="uk-UA"/>
        </w:rPr>
        <w:t>Закон України «П</w:t>
      </w:r>
      <w:r w:rsidRPr="00244325">
        <w:rPr>
          <w:rFonts w:ascii="Times New Roman" w:eastAsia="Calibri" w:hAnsi="Times New Roman" w:cs="Times New Roman"/>
          <w:sz w:val="28"/>
          <w:szCs w:val="28"/>
          <w:lang w:val="uk-UA"/>
        </w:rPr>
        <w:t>ро</w:t>
      </w:r>
      <w:r w:rsidR="008F0F78" w:rsidRPr="00244325">
        <w:rPr>
          <w:rFonts w:ascii="Times New Roman" w:eastAsia="Calibri" w:hAnsi="Times New Roman" w:cs="Times New Roman"/>
          <w:sz w:val="28"/>
          <w:szCs w:val="28"/>
          <w:lang w:val="uk-UA"/>
        </w:rPr>
        <w:t xml:space="preserve"> </w:t>
      </w:r>
      <w:r w:rsidR="005836A4" w:rsidRPr="00244325">
        <w:rPr>
          <w:rFonts w:ascii="Times New Roman" w:eastAsia="Calibri" w:hAnsi="Times New Roman" w:cs="Times New Roman"/>
          <w:sz w:val="28"/>
          <w:szCs w:val="28"/>
          <w:lang w:val="uk-UA"/>
        </w:rPr>
        <w:t xml:space="preserve">стратегічну екологічну оцінку» </w:t>
      </w:r>
      <w:r w:rsidRPr="00244325">
        <w:rPr>
          <w:rFonts w:ascii="Times New Roman" w:eastAsia="Calibri" w:hAnsi="Times New Roman" w:cs="Times New Roman"/>
          <w:sz w:val="28"/>
          <w:szCs w:val="28"/>
          <w:lang w:val="uk-UA"/>
        </w:rPr>
        <w:t>встановлює</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необхідність</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здійснення</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моніторингу</w:t>
      </w:r>
      <w:r w:rsidR="008F0F78" w:rsidRPr="00244325">
        <w:rPr>
          <w:rFonts w:ascii="Times New Roman" w:eastAsia="Calibri" w:hAnsi="Times New Roman" w:cs="Times New Roman"/>
          <w:sz w:val="28"/>
          <w:szCs w:val="28"/>
          <w:lang w:val="uk-UA"/>
        </w:rPr>
        <w:t xml:space="preserve"> </w:t>
      </w:r>
      <w:r w:rsidR="005836A4" w:rsidRPr="00244325">
        <w:rPr>
          <w:rFonts w:ascii="Times New Roman" w:eastAsia="Calibri" w:hAnsi="Times New Roman" w:cs="Times New Roman"/>
          <w:sz w:val="28"/>
          <w:szCs w:val="28"/>
          <w:lang w:val="uk-UA"/>
        </w:rPr>
        <w:t xml:space="preserve">наслідків виконання документу державного планування для </w:t>
      </w:r>
      <w:r w:rsidRPr="00244325">
        <w:rPr>
          <w:rFonts w:ascii="Times New Roman" w:eastAsia="Calibri" w:hAnsi="Times New Roman" w:cs="Times New Roman"/>
          <w:sz w:val="28"/>
          <w:szCs w:val="28"/>
          <w:lang w:val="uk-UA"/>
        </w:rPr>
        <w:t>довкілля</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(ст.</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1</w:t>
      </w:r>
      <w:r w:rsidR="005836A4" w:rsidRPr="00244325">
        <w:rPr>
          <w:rFonts w:ascii="Times New Roman" w:eastAsia="Calibri" w:hAnsi="Times New Roman" w:cs="Times New Roman"/>
          <w:sz w:val="28"/>
          <w:szCs w:val="28"/>
          <w:lang w:val="uk-UA"/>
        </w:rPr>
        <w:t>7</w:t>
      </w:r>
      <w:r w:rsidRPr="00244325">
        <w:rPr>
          <w:rFonts w:ascii="Times New Roman" w:eastAsia="Calibri" w:hAnsi="Times New Roman" w:cs="Times New Roman"/>
          <w:sz w:val="28"/>
          <w:szCs w:val="28"/>
          <w:lang w:val="uk-UA"/>
        </w:rPr>
        <w:t>).</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Моніторинг</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може</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бути</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використаний</w:t>
      </w:r>
      <w:r w:rsidR="008F0F78" w:rsidRPr="00244325">
        <w:rPr>
          <w:rFonts w:ascii="Times New Roman" w:eastAsia="Calibri" w:hAnsi="Times New Roman" w:cs="Times New Roman"/>
          <w:sz w:val="28"/>
          <w:szCs w:val="28"/>
          <w:lang w:val="uk-UA"/>
        </w:rPr>
        <w:t xml:space="preserve"> </w:t>
      </w:r>
      <w:r w:rsidRPr="00244325">
        <w:rPr>
          <w:rFonts w:ascii="Times New Roman" w:eastAsia="Calibri" w:hAnsi="Times New Roman" w:cs="Times New Roman"/>
          <w:sz w:val="28"/>
          <w:szCs w:val="28"/>
          <w:lang w:val="uk-UA"/>
        </w:rPr>
        <w:t>для:</w:t>
      </w:r>
    </w:p>
    <w:p w:rsidR="00DA1FD3" w:rsidRPr="00244325" w:rsidRDefault="00DA1FD3" w:rsidP="00244325">
      <w:pPr>
        <w:pStyle w:val="af6"/>
        <w:numPr>
          <w:ilvl w:val="0"/>
          <w:numId w:val="9"/>
        </w:numPr>
        <w:suppressAutoHyphens w:val="0"/>
        <w:spacing w:after="0" w:line="240" w:lineRule="auto"/>
        <w:ind w:left="142" w:firstLine="284"/>
        <w:jc w:val="both"/>
        <w:rPr>
          <w:rFonts w:ascii="Times New Roman" w:hAnsi="Times New Roman" w:cs="Times New Roman"/>
          <w:sz w:val="28"/>
          <w:szCs w:val="28"/>
        </w:rPr>
      </w:pPr>
      <w:r w:rsidRPr="00244325">
        <w:rPr>
          <w:rFonts w:ascii="Times New Roman" w:hAnsi="Times New Roman" w:cs="Times New Roman"/>
          <w:sz w:val="28"/>
          <w:szCs w:val="28"/>
        </w:rPr>
        <w:t>порівняння</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очікуваних</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і</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фактичних</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наслідків,</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що</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дозволяє</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отримати</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інформацію</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про</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реалізацію</w:t>
      </w:r>
      <w:r w:rsidR="008F0F78" w:rsidRPr="00244325">
        <w:rPr>
          <w:rFonts w:ascii="Times New Roman" w:hAnsi="Times New Roman" w:cs="Times New Roman"/>
          <w:sz w:val="28"/>
          <w:szCs w:val="28"/>
        </w:rPr>
        <w:t xml:space="preserve"> </w:t>
      </w:r>
      <w:r w:rsidR="00244325">
        <w:rPr>
          <w:rFonts w:ascii="Times New Roman" w:hAnsi="Times New Roman" w:cs="Times New Roman"/>
          <w:sz w:val="28"/>
          <w:szCs w:val="28"/>
        </w:rPr>
        <w:t>Програми</w:t>
      </w:r>
      <w:r w:rsidRPr="00244325">
        <w:rPr>
          <w:rFonts w:ascii="Times New Roman" w:hAnsi="Times New Roman" w:cs="Times New Roman"/>
          <w:sz w:val="28"/>
          <w:szCs w:val="28"/>
        </w:rPr>
        <w:t>;</w:t>
      </w:r>
    </w:p>
    <w:p w:rsidR="00DA1FD3" w:rsidRPr="00244325" w:rsidRDefault="00DA1FD3" w:rsidP="00244325">
      <w:pPr>
        <w:pStyle w:val="af6"/>
        <w:numPr>
          <w:ilvl w:val="0"/>
          <w:numId w:val="9"/>
        </w:numPr>
        <w:suppressAutoHyphens w:val="0"/>
        <w:spacing w:after="0" w:line="240" w:lineRule="auto"/>
        <w:ind w:left="142" w:firstLine="284"/>
        <w:jc w:val="both"/>
        <w:rPr>
          <w:rFonts w:ascii="Times New Roman" w:hAnsi="Times New Roman" w:cs="Times New Roman"/>
          <w:sz w:val="28"/>
          <w:szCs w:val="28"/>
        </w:rPr>
      </w:pPr>
      <w:r w:rsidRPr="00244325">
        <w:rPr>
          <w:rFonts w:ascii="Times New Roman" w:hAnsi="Times New Roman" w:cs="Times New Roman"/>
          <w:sz w:val="28"/>
          <w:szCs w:val="28"/>
        </w:rPr>
        <w:t>отримання</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інформації,</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яка</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може</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бути</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використана</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для</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поліпшення</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майбутніх</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оцінок</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(моніторинг</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як</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інструмент</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контролю</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якості</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СЕО);</w:t>
      </w:r>
    </w:p>
    <w:p w:rsidR="00DA1FD3" w:rsidRPr="00244325" w:rsidRDefault="00DA1FD3" w:rsidP="00244325">
      <w:pPr>
        <w:pStyle w:val="af6"/>
        <w:numPr>
          <w:ilvl w:val="0"/>
          <w:numId w:val="9"/>
        </w:numPr>
        <w:suppressAutoHyphens w:val="0"/>
        <w:spacing w:after="0" w:line="240" w:lineRule="auto"/>
        <w:ind w:left="142" w:firstLine="284"/>
        <w:jc w:val="both"/>
        <w:rPr>
          <w:rFonts w:ascii="Times New Roman" w:hAnsi="Times New Roman" w:cs="Times New Roman"/>
          <w:sz w:val="28"/>
          <w:szCs w:val="28"/>
        </w:rPr>
      </w:pPr>
      <w:r w:rsidRPr="00244325">
        <w:rPr>
          <w:rFonts w:ascii="Times New Roman" w:hAnsi="Times New Roman" w:cs="Times New Roman"/>
          <w:sz w:val="28"/>
          <w:szCs w:val="28"/>
        </w:rPr>
        <w:t>перевірки</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дотримання</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екологічних</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вимог,</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встановлених</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відповідними</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органами</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влади;</w:t>
      </w:r>
    </w:p>
    <w:p w:rsidR="00DA1FD3" w:rsidRPr="00244325" w:rsidRDefault="00DA1FD3" w:rsidP="00244325">
      <w:pPr>
        <w:pStyle w:val="af6"/>
        <w:numPr>
          <w:ilvl w:val="0"/>
          <w:numId w:val="9"/>
        </w:numPr>
        <w:suppressAutoHyphens w:val="0"/>
        <w:spacing w:after="0" w:line="240" w:lineRule="auto"/>
        <w:ind w:left="142" w:firstLine="284"/>
        <w:jc w:val="both"/>
        <w:rPr>
          <w:rFonts w:ascii="Times New Roman" w:hAnsi="Times New Roman" w:cs="Times New Roman"/>
          <w:sz w:val="28"/>
          <w:szCs w:val="28"/>
        </w:rPr>
      </w:pPr>
      <w:r w:rsidRPr="00244325">
        <w:rPr>
          <w:rFonts w:ascii="Times New Roman" w:hAnsi="Times New Roman" w:cs="Times New Roman"/>
          <w:sz w:val="28"/>
          <w:szCs w:val="28"/>
        </w:rPr>
        <w:t>перевірки</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того,</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що</w:t>
      </w:r>
      <w:r w:rsidR="008F0F78" w:rsidRPr="00244325">
        <w:rPr>
          <w:rFonts w:ascii="Times New Roman" w:hAnsi="Times New Roman" w:cs="Times New Roman"/>
          <w:sz w:val="28"/>
          <w:szCs w:val="28"/>
        </w:rPr>
        <w:t xml:space="preserve"> </w:t>
      </w:r>
      <w:r w:rsidR="00244325">
        <w:rPr>
          <w:rFonts w:ascii="Times New Roman" w:hAnsi="Times New Roman" w:cs="Times New Roman"/>
          <w:sz w:val="28"/>
          <w:szCs w:val="28"/>
        </w:rPr>
        <w:t xml:space="preserve">Програма </w:t>
      </w:r>
      <w:r w:rsidRPr="00244325">
        <w:rPr>
          <w:rFonts w:ascii="Times New Roman" w:hAnsi="Times New Roman" w:cs="Times New Roman"/>
          <w:sz w:val="28"/>
          <w:szCs w:val="28"/>
        </w:rPr>
        <w:t>виконується</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відповідно</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до</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затвердженого</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документу,</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включаючи</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передбачені</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заходи</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із</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запобігання,</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скорочення</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або</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пом'якшення</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несприятливих</w:t>
      </w:r>
      <w:r w:rsidR="008F0F78" w:rsidRPr="00244325">
        <w:rPr>
          <w:rFonts w:ascii="Times New Roman" w:hAnsi="Times New Roman" w:cs="Times New Roman"/>
          <w:sz w:val="28"/>
          <w:szCs w:val="28"/>
        </w:rPr>
        <w:t xml:space="preserve"> </w:t>
      </w:r>
      <w:r w:rsidRPr="00244325">
        <w:rPr>
          <w:rFonts w:ascii="Times New Roman" w:hAnsi="Times New Roman" w:cs="Times New Roman"/>
          <w:sz w:val="28"/>
          <w:szCs w:val="28"/>
        </w:rPr>
        <w:t>наслідків.</w:t>
      </w:r>
    </w:p>
    <w:p w:rsidR="005836A4" w:rsidRPr="00244325" w:rsidRDefault="005836A4" w:rsidP="00244325">
      <w:pPr>
        <w:ind w:firstLine="709"/>
        <w:jc w:val="both"/>
        <w:rPr>
          <w:rFonts w:ascii="Times New Roman" w:eastAsia="Calibri" w:hAnsi="Times New Roman" w:cs="Times New Roman"/>
          <w:sz w:val="28"/>
          <w:szCs w:val="28"/>
          <w:lang w:val="uk-UA"/>
        </w:rPr>
      </w:pPr>
      <w:r w:rsidRPr="00244325">
        <w:rPr>
          <w:rFonts w:ascii="Times New Roman" w:eastAsia="Calibri" w:hAnsi="Times New Roman" w:cs="Times New Roman"/>
          <w:sz w:val="28"/>
          <w:szCs w:val="28"/>
          <w:lang w:val="uk-UA"/>
        </w:rPr>
        <w:t>Для організації моніторингу можуть бути використані існуючі системи моніторингу та інформаційні системи або вони мають бути спеціально удосконалені для цілей СЕО.</w:t>
      </w:r>
    </w:p>
    <w:p w:rsidR="005836A4" w:rsidRDefault="00B94FFC" w:rsidP="00244325">
      <w:pPr>
        <w:ind w:firstLine="709"/>
        <w:jc w:val="both"/>
        <w:rPr>
          <w:rFonts w:ascii="Times New Roman" w:eastAsia="Calibri" w:hAnsi="Times New Roman" w:cs="Times New Roman"/>
          <w:sz w:val="28"/>
          <w:szCs w:val="28"/>
          <w:lang w:val="uk-UA"/>
        </w:rPr>
      </w:pPr>
      <w:r w:rsidRPr="00B94FFC">
        <w:rPr>
          <w:rFonts w:ascii="Times New Roman" w:hAnsi="Times New Roman" w:cs="Times New Roman"/>
          <w:sz w:val="28"/>
          <w:szCs w:val="28"/>
          <w:lang w:val="uk-UA"/>
        </w:rPr>
        <w:t>Враховуючи відсутність більшості статистичних показників внаслідок призупинення оприлюднення статистичної інформації відповідно до Закону України «Про захист інтересів суб’єктів подання звітності та інших документів у період дії воєнного стану або стану війни»</w:t>
      </w:r>
      <w:r w:rsidR="007A347F">
        <w:rPr>
          <w:rFonts w:ascii="Times New Roman" w:hAnsi="Times New Roman" w:cs="Times New Roman"/>
          <w:sz w:val="28"/>
          <w:szCs w:val="28"/>
          <w:lang w:val="uk-UA"/>
        </w:rPr>
        <w:t xml:space="preserve"> м</w:t>
      </w:r>
      <w:r w:rsidR="005836A4" w:rsidRPr="00244325">
        <w:rPr>
          <w:rFonts w:ascii="Times New Roman" w:hAnsi="Times New Roman" w:cs="Times New Roman"/>
          <w:sz w:val="28"/>
          <w:szCs w:val="28"/>
          <w:lang w:val="uk-UA"/>
        </w:rPr>
        <w:t xml:space="preserve">оніторинг </w:t>
      </w:r>
      <w:r w:rsidR="00244325" w:rsidRPr="00244325">
        <w:rPr>
          <w:rFonts w:ascii="Times New Roman" w:hAnsi="Times New Roman" w:cs="Times New Roman"/>
          <w:sz w:val="28"/>
          <w:szCs w:val="28"/>
          <w:lang w:val="uk-UA"/>
        </w:rPr>
        <w:t xml:space="preserve">виконання Програми </w:t>
      </w:r>
      <w:r w:rsidR="005836A4" w:rsidRPr="00244325">
        <w:rPr>
          <w:rFonts w:ascii="Times New Roman" w:hAnsi="Times New Roman" w:cs="Times New Roman"/>
          <w:sz w:val="28"/>
          <w:szCs w:val="28"/>
          <w:lang w:val="uk-UA"/>
        </w:rPr>
        <w:t>базується на розгляді обмеженого числа відібраних показників (індикаторів)</w:t>
      </w:r>
      <w:r w:rsidR="007A347F">
        <w:rPr>
          <w:rFonts w:ascii="Times New Roman" w:hAnsi="Times New Roman" w:cs="Times New Roman"/>
          <w:sz w:val="28"/>
          <w:szCs w:val="28"/>
          <w:lang w:val="uk-UA"/>
        </w:rPr>
        <w:t xml:space="preserve">, </w:t>
      </w:r>
      <w:r w:rsidR="005836A4" w:rsidRPr="00244325">
        <w:rPr>
          <w:rFonts w:ascii="Times New Roman" w:hAnsi="Times New Roman" w:cs="Times New Roman"/>
          <w:sz w:val="28"/>
          <w:szCs w:val="28"/>
          <w:lang w:val="uk-UA"/>
        </w:rPr>
        <w:t xml:space="preserve">запропонованих </w:t>
      </w:r>
      <w:r w:rsidR="00963312">
        <w:rPr>
          <w:rFonts w:ascii="Times New Roman" w:hAnsi="Times New Roman" w:cs="Times New Roman"/>
          <w:sz w:val="28"/>
          <w:szCs w:val="28"/>
          <w:lang w:val="uk-UA"/>
        </w:rPr>
        <w:t>у</w:t>
      </w:r>
      <w:r w:rsidR="005836A4" w:rsidRPr="00244325">
        <w:rPr>
          <w:rFonts w:ascii="Times New Roman" w:hAnsi="Times New Roman" w:cs="Times New Roman"/>
          <w:sz w:val="28"/>
          <w:szCs w:val="28"/>
          <w:lang w:val="uk-UA"/>
        </w:rPr>
        <w:t xml:space="preserve"> </w:t>
      </w:r>
      <w:r w:rsidR="00244325" w:rsidRPr="00244325">
        <w:rPr>
          <w:rFonts w:ascii="Times New Roman" w:hAnsi="Times New Roman" w:cs="Times New Roman"/>
          <w:sz w:val="28"/>
          <w:szCs w:val="28"/>
          <w:lang w:val="uk-UA"/>
        </w:rPr>
        <w:t xml:space="preserve">Програмі </w:t>
      </w:r>
      <w:r w:rsidR="005836A4" w:rsidRPr="00244325">
        <w:rPr>
          <w:rFonts w:ascii="Times New Roman" w:eastAsia="Calibri" w:hAnsi="Times New Roman" w:cs="Times New Roman"/>
          <w:sz w:val="28"/>
          <w:szCs w:val="28"/>
          <w:lang w:val="uk-UA"/>
        </w:rPr>
        <w:t>(</w:t>
      </w:r>
      <w:r w:rsidR="00567CF0">
        <w:rPr>
          <w:rFonts w:ascii="Times New Roman" w:eastAsia="Calibri" w:hAnsi="Times New Roman" w:cs="Times New Roman"/>
          <w:sz w:val="28"/>
          <w:szCs w:val="28"/>
          <w:lang w:val="uk-UA"/>
        </w:rPr>
        <w:t>Таблиця 7</w:t>
      </w:r>
      <w:r w:rsidR="005836A4" w:rsidRPr="00244325">
        <w:rPr>
          <w:rFonts w:ascii="Times New Roman" w:eastAsia="Calibri" w:hAnsi="Times New Roman" w:cs="Times New Roman"/>
          <w:sz w:val="28"/>
          <w:szCs w:val="28"/>
          <w:lang w:val="uk-UA"/>
        </w:rPr>
        <w:t xml:space="preserve">). </w:t>
      </w:r>
    </w:p>
    <w:p w:rsidR="004217BB" w:rsidRPr="004217BB" w:rsidRDefault="004217BB" w:rsidP="00AF0346">
      <w:pPr>
        <w:jc w:val="center"/>
        <w:rPr>
          <w:rFonts w:ascii="Times New Roman" w:hAnsi="Times New Roman" w:cs="Times New Roman"/>
          <w:b/>
          <w:color w:val="000000"/>
          <w:sz w:val="16"/>
          <w:szCs w:val="16"/>
          <w:lang w:val="uk-UA"/>
        </w:rPr>
      </w:pPr>
    </w:p>
    <w:p w:rsidR="004217BB" w:rsidRPr="00F0782C" w:rsidRDefault="00AF0346" w:rsidP="00AF0346">
      <w:pPr>
        <w:jc w:val="center"/>
        <w:rPr>
          <w:rFonts w:ascii="Times New Roman" w:hAnsi="Times New Roman" w:cs="Times New Roman"/>
          <w:b/>
          <w:color w:val="000000"/>
          <w:sz w:val="28"/>
          <w:szCs w:val="28"/>
          <w:lang w:val="uk-UA"/>
        </w:rPr>
      </w:pPr>
      <w:r w:rsidRPr="00AF0346">
        <w:rPr>
          <w:rFonts w:ascii="Times New Roman" w:hAnsi="Times New Roman" w:cs="Times New Roman"/>
          <w:b/>
          <w:color w:val="000000"/>
          <w:sz w:val="28"/>
          <w:szCs w:val="28"/>
          <w:lang w:val="uk-UA"/>
        </w:rPr>
        <w:t xml:space="preserve">Основні показники економічного і соціального розвитку </w:t>
      </w:r>
    </w:p>
    <w:p w:rsidR="00AF0346" w:rsidRPr="00AF0346" w:rsidRDefault="00AF0346" w:rsidP="00AF0346">
      <w:pPr>
        <w:jc w:val="center"/>
        <w:rPr>
          <w:rFonts w:ascii="Times New Roman" w:hAnsi="Times New Roman" w:cs="Times New Roman"/>
          <w:b/>
          <w:color w:val="000000"/>
          <w:sz w:val="28"/>
          <w:szCs w:val="28"/>
          <w:lang w:val="uk-UA"/>
        </w:rPr>
      </w:pPr>
      <w:r w:rsidRPr="00AF0346">
        <w:rPr>
          <w:rFonts w:ascii="Times New Roman" w:hAnsi="Times New Roman" w:cs="Times New Roman"/>
          <w:b/>
          <w:color w:val="000000"/>
          <w:sz w:val="28"/>
          <w:szCs w:val="28"/>
          <w:lang w:val="uk-UA"/>
        </w:rPr>
        <w:t>Івано-Франківської області на 2024 рік</w:t>
      </w:r>
    </w:p>
    <w:p w:rsidR="004217BB" w:rsidRPr="00F0782C" w:rsidRDefault="004217BB" w:rsidP="004217BB">
      <w:pPr>
        <w:spacing w:before="120" w:after="120"/>
        <w:jc w:val="right"/>
        <w:rPr>
          <w:rFonts w:ascii="Times New Roman" w:hAnsi="Times New Roman" w:cs="Times New Roman"/>
          <w:sz w:val="24"/>
          <w:szCs w:val="24"/>
          <w:lang w:val="uk-UA"/>
        </w:rPr>
      </w:pPr>
      <w:r w:rsidRPr="00F0782C">
        <w:rPr>
          <w:rFonts w:ascii="Times New Roman" w:hAnsi="Times New Roman" w:cs="Times New Roman"/>
          <w:sz w:val="24"/>
          <w:szCs w:val="24"/>
          <w:lang w:val="uk-UA"/>
        </w:rPr>
        <w:t>Таблиця 7</w:t>
      </w:r>
    </w:p>
    <w:tbl>
      <w:tblPr>
        <w:tblW w:w="93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81"/>
        <w:gridCol w:w="1137"/>
        <w:gridCol w:w="1698"/>
        <w:gridCol w:w="2130"/>
        <w:gridCol w:w="1843"/>
      </w:tblGrid>
      <w:tr w:rsidR="00AF0346" w:rsidRPr="004217BB" w:rsidTr="00AF0346">
        <w:trPr>
          <w:cantSplit/>
          <w:trHeight w:val="567"/>
          <w:tblHeader/>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jc w:val="center"/>
              <w:rPr>
                <w:rFonts w:ascii="Times New Roman" w:hAnsi="Times New Roman" w:cs="Times New Roman"/>
                <w:b/>
                <w:bCs/>
                <w:color w:val="000000"/>
                <w:sz w:val="24"/>
                <w:szCs w:val="24"/>
                <w:lang w:val="uk-UA"/>
              </w:rPr>
            </w:pPr>
            <w:r w:rsidRPr="00AF0346">
              <w:rPr>
                <w:rFonts w:ascii="Times New Roman" w:hAnsi="Times New Roman" w:cs="Times New Roman"/>
                <w:b/>
                <w:bCs/>
                <w:color w:val="000000"/>
                <w:sz w:val="24"/>
                <w:szCs w:val="24"/>
                <w:lang w:val="uk-UA"/>
              </w:rPr>
              <w:t>Показники</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jc w:val="center"/>
              <w:rPr>
                <w:rFonts w:ascii="Times New Roman" w:hAnsi="Times New Roman" w:cs="Times New Roman"/>
                <w:b/>
                <w:bCs/>
                <w:color w:val="000000"/>
                <w:sz w:val="24"/>
                <w:szCs w:val="24"/>
                <w:lang w:val="uk-UA"/>
              </w:rPr>
            </w:pPr>
            <w:r w:rsidRPr="00AF0346">
              <w:rPr>
                <w:rFonts w:ascii="Times New Roman" w:hAnsi="Times New Roman" w:cs="Times New Roman"/>
                <w:b/>
                <w:bCs/>
                <w:color w:val="000000"/>
                <w:sz w:val="24"/>
                <w:szCs w:val="24"/>
                <w:lang w:val="uk-UA"/>
              </w:rPr>
              <w:t>Одиниця виміру</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jc w:val="center"/>
              <w:rPr>
                <w:rFonts w:ascii="Times New Roman" w:hAnsi="Times New Roman" w:cs="Times New Roman"/>
                <w:b/>
                <w:bCs/>
                <w:color w:val="000000"/>
                <w:sz w:val="24"/>
                <w:szCs w:val="24"/>
                <w:lang w:val="uk-UA"/>
              </w:rPr>
            </w:pPr>
            <w:r w:rsidRPr="00AF0346">
              <w:rPr>
                <w:rFonts w:ascii="Times New Roman" w:hAnsi="Times New Roman" w:cs="Times New Roman"/>
                <w:b/>
                <w:bCs/>
                <w:color w:val="000000"/>
                <w:sz w:val="24"/>
                <w:szCs w:val="24"/>
                <w:lang w:val="uk-UA"/>
              </w:rPr>
              <w:t>2022 рік, факт</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jc w:val="center"/>
              <w:rPr>
                <w:rFonts w:ascii="Times New Roman" w:hAnsi="Times New Roman" w:cs="Times New Roman"/>
                <w:b/>
                <w:bCs/>
                <w:color w:val="000000"/>
                <w:sz w:val="24"/>
                <w:szCs w:val="24"/>
                <w:lang w:val="uk-UA"/>
              </w:rPr>
            </w:pPr>
            <w:r w:rsidRPr="00AF0346">
              <w:rPr>
                <w:rFonts w:ascii="Times New Roman" w:hAnsi="Times New Roman" w:cs="Times New Roman"/>
                <w:b/>
                <w:bCs/>
                <w:color w:val="000000"/>
                <w:sz w:val="24"/>
                <w:szCs w:val="24"/>
                <w:lang w:val="uk-UA"/>
              </w:rPr>
              <w:t>2023 рік (очікуване)</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jc w:val="center"/>
              <w:rPr>
                <w:rFonts w:ascii="Times New Roman" w:hAnsi="Times New Roman" w:cs="Times New Roman"/>
                <w:b/>
                <w:bCs/>
                <w:color w:val="000000"/>
                <w:sz w:val="24"/>
                <w:szCs w:val="24"/>
                <w:lang w:val="uk-UA"/>
              </w:rPr>
            </w:pPr>
            <w:r w:rsidRPr="00AF0346">
              <w:rPr>
                <w:rFonts w:ascii="Times New Roman" w:hAnsi="Times New Roman" w:cs="Times New Roman"/>
                <w:b/>
                <w:bCs/>
                <w:color w:val="000000"/>
                <w:sz w:val="24"/>
                <w:szCs w:val="24"/>
                <w:lang w:val="uk-UA"/>
              </w:rPr>
              <w:t>2024 рік, прогноз</w:t>
            </w:r>
          </w:p>
        </w:tc>
      </w:tr>
      <w:tr w:rsidR="00AF0346" w:rsidRPr="00AF0346" w:rsidTr="00AF0346">
        <w:trPr>
          <w:cantSplit/>
        </w:trPr>
        <w:tc>
          <w:tcPr>
            <w:tcW w:w="9389" w:type="dxa"/>
            <w:gridSpan w:val="5"/>
            <w:tcBorders>
              <w:top w:val="single" w:sz="4" w:space="0" w:color="auto"/>
              <w:left w:val="single" w:sz="4" w:space="0" w:color="auto"/>
              <w:bottom w:val="single" w:sz="4" w:space="0" w:color="auto"/>
              <w:right w:val="single" w:sz="4" w:space="0" w:color="auto"/>
            </w:tcBorders>
            <w:tcMar>
              <w:left w:w="57" w:type="dxa"/>
              <w:right w:w="57" w:type="dxa"/>
            </w:tcMar>
          </w:tcPr>
          <w:p w:rsidR="00AF0346" w:rsidRPr="00AF0346" w:rsidRDefault="00AF0346" w:rsidP="00AF0346">
            <w:pPr>
              <w:jc w:val="center"/>
              <w:rPr>
                <w:rFonts w:ascii="Times New Roman" w:hAnsi="Times New Roman" w:cs="Times New Roman"/>
                <w:b/>
                <w:bCs/>
                <w:color w:val="000000"/>
                <w:sz w:val="24"/>
                <w:szCs w:val="24"/>
                <w:lang w:val="uk-UA"/>
              </w:rPr>
            </w:pPr>
            <w:r w:rsidRPr="00AF0346">
              <w:rPr>
                <w:rFonts w:ascii="Times New Roman" w:hAnsi="Times New Roman" w:cs="Times New Roman"/>
                <w:b/>
                <w:bCs/>
                <w:color w:val="000000"/>
                <w:sz w:val="24"/>
                <w:szCs w:val="24"/>
                <w:lang w:val="uk-UA"/>
              </w:rPr>
              <w:t>РОЗВИТОК РЕАЛЬНОГО СЕКТОРА ЕКОНОМІКИ</w:t>
            </w:r>
          </w:p>
        </w:tc>
      </w:tr>
      <w:tr w:rsidR="00AF0346" w:rsidRPr="00AF0346" w:rsidTr="00AF0346">
        <w:trPr>
          <w:cantSplit/>
        </w:trPr>
        <w:tc>
          <w:tcPr>
            <w:tcW w:w="9389"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142"/>
              <w:jc w:val="center"/>
              <w:rPr>
                <w:rFonts w:ascii="Times New Roman" w:hAnsi="Times New Roman" w:cs="Times New Roman"/>
                <w:b/>
                <w:bCs/>
                <w:color w:val="000000"/>
                <w:sz w:val="24"/>
                <w:szCs w:val="24"/>
                <w:lang w:val="uk-UA"/>
              </w:rPr>
            </w:pPr>
            <w:r w:rsidRPr="00AF0346">
              <w:rPr>
                <w:rFonts w:ascii="Times New Roman" w:hAnsi="Times New Roman" w:cs="Times New Roman"/>
                <w:b/>
                <w:bCs/>
                <w:color w:val="000000"/>
                <w:sz w:val="24"/>
                <w:szCs w:val="24"/>
                <w:lang w:val="uk-UA"/>
              </w:rPr>
              <w:t>Сільське господарство</w:t>
            </w:r>
          </w:p>
        </w:tc>
      </w:tr>
      <w:tr w:rsidR="00AF0346" w:rsidRPr="004217BB" w:rsidTr="00AF0346">
        <w:trPr>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rPr>
                <w:rFonts w:ascii="Times New Roman" w:hAnsi="Times New Roman" w:cs="Times New Roman"/>
                <w:sz w:val="24"/>
                <w:szCs w:val="24"/>
                <w:lang w:val="uk-UA"/>
              </w:rPr>
            </w:pPr>
            <w:r w:rsidRPr="00AF0346">
              <w:rPr>
                <w:rFonts w:ascii="Times New Roman" w:hAnsi="Times New Roman" w:cs="Times New Roman"/>
                <w:sz w:val="24"/>
                <w:szCs w:val="24"/>
                <w:lang w:val="uk-UA"/>
              </w:rPr>
              <w:t>Продукція сільського господарства (у постійних цінах 2016 року)</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млн грн</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numPr>
                <w:ilvl w:val="12"/>
                <w:numId w:val="0"/>
              </w:numPr>
              <w:ind w:left="-142"/>
              <w:jc w:val="center"/>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14251,5</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numPr>
                <w:ilvl w:val="12"/>
                <w:numId w:val="0"/>
              </w:numPr>
              <w:jc w:val="center"/>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14536,0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numPr>
                <w:ilvl w:val="12"/>
                <w:numId w:val="0"/>
              </w:numPr>
              <w:ind w:left="-28"/>
              <w:jc w:val="center"/>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14681,0</w:t>
            </w:r>
          </w:p>
        </w:tc>
      </w:tr>
      <w:tr w:rsidR="00AF0346" w:rsidRPr="00AF0346" w:rsidTr="00AF0346">
        <w:trPr>
          <w:cantSplit/>
        </w:trPr>
        <w:tc>
          <w:tcPr>
            <w:tcW w:w="9389"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jc w:val="center"/>
              <w:rPr>
                <w:rFonts w:ascii="Times New Roman" w:hAnsi="Times New Roman" w:cs="Times New Roman"/>
                <w:bCs/>
                <w:i/>
                <w:sz w:val="24"/>
                <w:szCs w:val="24"/>
                <w:lang w:val="uk-UA"/>
              </w:rPr>
            </w:pPr>
            <w:r w:rsidRPr="00AF0346">
              <w:rPr>
                <w:rFonts w:ascii="Times New Roman" w:hAnsi="Times New Roman" w:cs="Times New Roman"/>
                <w:bCs/>
                <w:i/>
                <w:sz w:val="24"/>
                <w:szCs w:val="24"/>
                <w:lang w:val="uk-UA"/>
              </w:rPr>
              <w:t>у тому числі:</w:t>
            </w:r>
          </w:p>
        </w:tc>
      </w:tr>
      <w:tr w:rsidR="00AF0346" w:rsidRPr="00AF0346" w:rsidTr="00AF0346">
        <w:trPr>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86"/>
              <w:rPr>
                <w:rFonts w:ascii="Times New Roman" w:hAnsi="Times New Roman" w:cs="Times New Roman"/>
                <w:sz w:val="24"/>
                <w:szCs w:val="24"/>
                <w:lang w:val="uk-UA"/>
              </w:rPr>
            </w:pPr>
            <w:r w:rsidRPr="00AF0346">
              <w:rPr>
                <w:rFonts w:ascii="Times New Roman" w:hAnsi="Times New Roman" w:cs="Times New Roman"/>
                <w:sz w:val="24"/>
                <w:szCs w:val="24"/>
                <w:lang w:val="uk-UA"/>
              </w:rPr>
              <w:t>підприємства</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28" w:right="-57"/>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млн грн</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numPr>
                <w:ilvl w:val="12"/>
                <w:numId w:val="0"/>
              </w:numPr>
              <w:ind w:right="-57"/>
              <w:jc w:val="center"/>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6261,6</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numPr>
                <w:ilvl w:val="12"/>
                <w:numId w:val="0"/>
              </w:numPr>
              <w:ind w:right="-57"/>
              <w:jc w:val="center"/>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6706,0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numPr>
                <w:ilvl w:val="12"/>
                <w:numId w:val="0"/>
              </w:numPr>
              <w:ind w:right="-57"/>
              <w:jc w:val="center"/>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6930,0</w:t>
            </w:r>
          </w:p>
        </w:tc>
      </w:tr>
      <w:tr w:rsidR="00AF0346" w:rsidRPr="004217BB" w:rsidTr="00AF0346">
        <w:trPr>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rPr>
                <w:rFonts w:ascii="Times New Roman" w:hAnsi="Times New Roman" w:cs="Times New Roman"/>
                <w:sz w:val="24"/>
                <w:szCs w:val="24"/>
                <w:lang w:val="uk-UA"/>
              </w:rPr>
            </w:pPr>
            <w:r w:rsidRPr="00AF0346">
              <w:rPr>
                <w:rFonts w:ascii="Times New Roman" w:hAnsi="Times New Roman" w:cs="Times New Roman"/>
                <w:sz w:val="24"/>
                <w:szCs w:val="24"/>
                <w:lang w:val="uk-UA"/>
              </w:rPr>
              <w:t>господарства населення</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28" w:right="-57"/>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млн грн</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numPr>
                <w:ilvl w:val="12"/>
                <w:numId w:val="0"/>
              </w:numPr>
              <w:ind w:right="-57"/>
              <w:jc w:val="center"/>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7989,9</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numPr>
                <w:ilvl w:val="12"/>
                <w:numId w:val="0"/>
              </w:numPr>
              <w:ind w:right="-57"/>
              <w:jc w:val="center"/>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7830,0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numPr>
                <w:ilvl w:val="12"/>
                <w:numId w:val="0"/>
              </w:numPr>
              <w:ind w:right="-57"/>
              <w:jc w:val="center"/>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7751,0</w:t>
            </w:r>
          </w:p>
        </w:tc>
      </w:tr>
      <w:tr w:rsidR="00AF0346" w:rsidRPr="00AF0346" w:rsidTr="00AF0346">
        <w:trPr>
          <w:cantSplit/>
        </w:trPr>
        <w:tc>
          <w:tcPr>
            <w:tcW w:w="9389"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0782C" w:rsidRDefault="00F0782C" w:rsidP="00AF0346">
            <w:pPr>
              <w:ind w:left="-142"/>
              <w:jc w:val="center"/>
              <w:rPr>
                <w:rFonts w:ascii="Times New Roman" w:hAnsi="Times New Roman" w:cs="Times New Roman"/>
                <w:b/>
                <w:bCs/>
                <w:color w:val="000000"/>
                <w:sz w:val="24"/>
                <w:szCs w:val="24"/>
                <w:lang w:val="uk-UA"/>
              </w:rPr>
            </w:pPr>
          </w:p>
          <w:p w:rsidR="00AF0346" w:rsidRPr="00AF0346" w:rsidRDefault="00AF0346" w:rsidP="00AF0346">
            <w:pPr>
              <w:ind w:left="-142"/>
              <w:jc w:val="center"/>
              <w:rPr>
                <w:rFonts w:ascii="Times New Roman" w:hAnsi="Times New Roman" w:cs="Times New Roman"/>
                <w:b/>
                <w:bCs/>
                <w:color w:val="000000"/>
                <w:sz w:val="24"/>
                <w:szCs w:val="24"/>
                <w:lang w:val="uk-UA"/>
              </w:rPr>
            </w:pPr>
            <w:r w:rsidRPr="00AF0346">
              <w:rPr>
                <w:rFonts w:ascii="Times New Roman" w:hAnsi="Times New Roman" w:cs="Times New Roman"/>
                <w:b/>
                <w:bCs/>
                <w:color w:val="000000"/>
                <w:sz w:val="24"/>
                <w:szCs w:val="24"/>
                <w:lang w:val="uk-UA"/>
              </w:rPr>
              <w:t>Будівельна діяльність</w:t>
            </w:r>
          </w:p>
        </w:tc>
      </w:tr>
      <w:tr w:rsidR="00AF0346" w:rsidRPr="004217BB" w:rsidTr="00AF0346">
        <w:trPr>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rPr>
                <w:rFonts w:ascii="Times New Roman" w:hAnsi="Times New Roman" w:cs="Times New Roman"/>
                <w:sz w:val="24"/>
                <w:szCs w:val="24"/>
                <w:lang w:val="uk-UA"/>
              </w:rPr>
            </w:pPr>
            <w:r w:rsidRPr="00AF0346">
              <w:rPr>
                <w:rFonts w:ascii="Times New Roman" w:hAnsi="Times New Roman" w:cs="Times New Roman"/>
                <w:color w:val="000000"/>
                <w:sz w:val="24"/>
                <w:szCs w:val="24"/>
                <w:lang w:val="uk-UA"/>
              </w:rPr>
              <w:t>Загальна площа житлових будівель, прийнятих в експлуатацію</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кв. м</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493298</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28" w:right="-57"/>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505000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509000</w:t>
            </w:r>
          </w:p>
        </w:tc>
      </w:tr>
      <w:tr w:rsidR="00AF0346" w:rsidRPr="00AF0346" w:rsidTr="00AF0346">
        <w:trPr>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rPr>
                <w:rFonts w:ascii="Times New Roman" w:hAnsi="Times New Roman" w:cs="Times New Roman"/>
                <w:spacing w:val="-4"/>
                <w:sz w:val="24"/>
                <w:szCs w:val="24"/>
                <w:lang w:val="uk-UA"/>
              </w:rPr>
            </w:pPr>
            <w:r w:rsidRPr="00AF0346">
              <w:rPr>
                <w:rFonts w:ascii="Times New Roman" w:hAnsi="Times New Roman" w:cs="Times New Roman"/>
                <w:spacing w:val="-4"/>
                <w:sz w:val="24"/>
                <w:szCs w:val="24"/>
                <w:lang w:val="uk-UA"/>
              </w:rPr>
              <w:t>Темп</w:t>
            </w:r>
            <w:r w:rsidRPr="00AF0346">
              <w:rPr>
                <w:rFonts w:ascii="Times New Roman" w:hAnsi="Times New Roman" w:cs="Times New Roman"/>
                <w:color w:val="000000"/>
                <w:sz w:val="24"/>
                <w:szCs w:val="24"/>
                <w:lang w:val="uk-UA"/>
              </w:rPr>
              <w:t xml:space="preserve"> зростання (змен</w:t>
            </w:r>
            <w:r w:rsidRPr="00AF0346">
              <w:rPr>
                <w:rFonts w:ascii="Times New Roman" w:hAnsi="Times New Roman" w:cs="Times New Roman"/>
                <w:color w:val="000000"/>
                <w:sz w:val="24"/>
                <w:szCs w:val="24"/>
                <w:lang w:val="uk-UA"/>
              </w:rPr>
              <w:softHyphen/>
              <w:t>шення) загальної пло</w:t>
            </w:r>
            <w:r w:rsidRPr="00AF0346">
              <w:rPr>
                <w:rFonts w:ascii="Times New Roman" w:hAnsi="Times New Roman" w:cs="Times New Roman"/>
                <w:color w:val="000000"/>
                <w:sz w:val="24"/>
                <w:szCs w:val="24"/>
                <w:lang w:val="uk-UA"/>
              </w:rPr>
              <w:softHyphen/>
              <w:t>щі житлових будівель, прийнятих в експлуа</w:t>
            </w:r>
            <w:r w:rsidRPr="00AF0346">
              <w:rPr>
                <w:rFonts w:ascii="Times New Roman" w:hAnsi="Times New Roman" w:cs="Times New Roman"/>
                <w:color w:val="000000"/>
                <w:sz w:val="24"/>
                <w:szCs w:val="24"/>
                <w:lang w:val="uk-UA"/>
              </w:rPr>
              <w:softHyphen/>
              <w:t>тацію, відсотків до відповідного періоду попереднього року</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відс.</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28" w:right="-57"/>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96,9</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102,4</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28" w:right="-28"/>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100,8</w:t>
            </w:r>
          </w:p>
        </w:tc>
      </w:tr>
      <w:tr w:rsidR="00AF0346" w:rsidRPr="00AF0346" w:rsidTr="00AF0346">
        <w:trPr>
          <w:cantSplit/>
        </w:trPr>
        <w:tc>
          <w:tcPr>
            <w:tcW w:w="9389"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28"/>
              <w:jc w:val="center"/>
              <w:rPr>
                <w:rFonts w:ascii="Times New Roman" w:hAnsi="Times New Roman" w:cs="Times New Roman"/>
                <w:b/>
                <w:bCs/>
                <w:color w:val="000000"/>
                <w:sz w:val="24"/>
                <w:szCs w:val="24"/>
                <w:lang w:val="uk-UA"/>
              </w:rPr>
            </w:pPr>
            <w:r w:rsidRPr="00AF0346">
              <w:rPr>
                <w:rFonts w:ascii="Times New Roman" w:hAnsi="Times New Roman" w:cs="Times New Roman"/>
                <w:b/>
                <w:bCs/>
                <w:color w:val="000000"/>
                <w:sz w:val="24"/>
                <w:szCs w:val="24"/>
                <w:lang w:val="uk-UA"/>
              </w:rPr>
              <w:t>РОЗВИТОК ГУМАНІТАРНОЇ ТА СОЦІАЛЬНОЇ СФЕР</w:t>
            </w:r>
          </w:p>
        </w:tc>
      </w:tr>
      <w:tr w:rsidR="00AF0346" w:rsidRPr="00AF0346" w:rsidTr="00AF0346">
        <w:trPr>
          <w:cantSplit/>
        </w:trPr>
        <w:tc>
          <w:tcPr>
            <w:tcW w:w="9389"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28"/>
              <w:jc w:val="center"/>
              <w:rPr>
                <w:rFonts w:ascii="Times New Roman" w:hAnsi="Times New Roman" w:cs="Times New Roman"/>
                <w:b/>
                <w:bCs/>
                <w:color w:val="000000"/>
                <w:sz w:val="24"/>
                <w:szCs w:val="24"/>
                <w:lang w:val="uk-UA"/>
              </w:rPr>
            </w:pPr>
            <w:r w:rsidRPr="00AF0346">
              <w:rPr>
                <w:rFonts w:ascii="Times New Roman" w:hAnsi="Times New Roman" w:cs="Times New Roman"/>
                <w:b/>
                <w:bCs/>
                <w:color w:val="000000"/>
                <w:sz w:val="24"/>
                <w:szCs w:val="24"/>
                <w:lang w:val="uk-UA"/>
              </w:rPr>
              <w:t>Гуманітарна сфера</w:t>
            </w:r>
          </w:p>
        </w:tc>
      </w:tr>
      <w:tr w:rsidR="00AF0346" w:rsidRPr="004217BB" w:rsidTr="00AF0346">
        <w:trPr>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Кількість лікарняних ліжок (обласний бюджет)</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одиниць</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27"/>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8502</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27"/>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8505</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27"/>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8450</w:t>
            </w:r>
          </w:p>
        </w:tc>
      </w:tr>
      <w:tr w:rsidR="00AF0346" w:rsidRPr="00AF0346" w:rsidTr="00AF0346">
        <w:trPr>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Кількість лікарняних ліжок на 10 тис. населення</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одиниць</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27"/>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63,0</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27"/>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63,0</w:t>
            </w:r>
          </w:p>
        </w:tc>
        <w:tc>
          <w:tcPr>
            <w:tcW w:w="1843" w:type="dxa"/>
            <w:tcBorders>
              <w:top w:val="single" w:sz="4" w:space="0" w:color="auto"/>
              <w:left w:val="single" w:sz="4" w:space="0" w:color="auto"/>
              <w:right w:val="single" w:sz="4" w:space="0" w:color="auto"/>
            </w:tcBorders>
            <w:tcMar>
              <w:left w:w="57" w:type="dxa"/>
              <w:right w:w="57" w:type="dxa"/>
            </w:tcMar>
            <w:vAlign w:val="center"/>
          </w:tcPr>
          <w:p w:rsidR="00AF0346" w:rsidRPr="00AF0346" w:rsidRDefault="00AF0346" w:rsidP="00AF0346">
            <w:pPr>
              <w:ind w:left="-27"/>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62,2</w:t>
            </w:r>
          </w:p>
        </w:tc>
      </w:tr>
      <w:tr w:rsidR="00AF0346" w:rsidRPr="004217BB" w:rsidTr="00AF0346">
        <w:trPr>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Кількість ліжок денних стаціонарів</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одиниць</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27"/>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1427</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27"/>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1400</w:t>
            </w:r>
          </w:p>
        </w:tc>
        <w:tc>
          <w:tcPr>
            <w:tcW w:w="1843" w:type="dxa"/>
            <w:tcBorders>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27"/>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1390</w:t>
            </w:r>
          </w:p>
        </w:tc>
      </w:tr>
      <w:tr w:rsidR="00AF0346" w:rsidRPr="00AF0346" w:rsidTr="00AF0346">
        <w:trPr>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 xml:space="preserve">Кількість ліжок денних стаціонарів на </w:t>
            </w:r>
            <w:r w:rsidRPr="00AF0346">
              <w:rPr>
                <w:rFonts w:ascii="Times New Roman" w:hAnsi="Times New Roman" w:cs="Times New Roman"/>
                <w:color w:val="000000"/>
                <w:spacing w:val="-4"/>
                <w:sz w:val="24"/>
                <w:szCs w:val="24"/>
                <w:lang w:val="uk-UA"/>
              </w:rPr>
              <w:t>10 тис. населення</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одиниць</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27"/>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10,6</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27"/>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10,3</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27"/>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10,2</w:t>
            </w:r>
          </w:p>
        </w:tc>
      </w:tr>
      <w:tr w:rsidR="00AF0346" w:rsidRPr="00AF0346" w:rsidTr="00AF0346">
        <w:trPr>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Кількість лікарських амбулаторно-поліклі</w:t>
            </w:r>
            <w:r w:rsidRPr="00AF0346">
              <w:rPr>
                <w:rFonts w:ascii="Times New Roman" w:hAnsi="Times New Roman" w:cs="Times New Roman"/>
                <w:color w:val="000000"/>
                <w:sz w:val="24"/>
                <w:szCs w:val="24"/>
                <w:lang w:val="uk-UA"/>
              </w:rPr>
              <w:softHyphen/>
              <w:t>нічних закладів (без стоматологічних)</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одиниць</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27"/>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41</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27"/>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43</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27"/>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44</w:t>
            </w:r>
          </w:p>
        </w:tc>
      </w:tr>
      <w:tr w:rsidR="00AF0346" w:rsidRPr="00AF0346" w:rsidTr="00AF0346">
        <w:trPr>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З них закладів загаль</w:t>
            </w:r>
            <w:r w:rsidRPr="00AF0346">
              <w:rPr>
                <w:rFonts w:ascii="Times New Roman" w:hAnsi="Times New Roman" w:cs="Times New Roman"/>
                <w:color w:val="000000"/>
                <w:sz w:val="24"/>
                <w:szCs w:val="24"/>
                <w:lang w:val="uk-UA"/>
              </w:rPr>
              <w:softHyphen/>
              <w:t xml:space="preserve">ної </w:t>
            </w:r>
            <w:r w:rsidRPr="00AF0346">
              <w:rPr>
                <w:rFonts w:ascii="Times New Roman" w:hAnsi="Times New Roman" w:cs="Times New Roman"/>
                <w:color w:val="000000"/>
                <w:spacing w:val="-4"/>
                <w:sz w:val="24"/>
                <w:szCs w:val="24"/>
                <w:lang w:val="uk-UA"/>
              </w:rPr>
              <w:t>практики-сімейної медицини</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одиниць</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142"/>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41</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142"/>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42</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28"/>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43</w:t>
            </w:r>
          </w:p>
        </w:tc>
      </w:tr>
      <w:tr w:rsidR="00AF0346" w:rsidRPr="00AF0346" w:rsidTr="00AF0346">
        <w:trPr>
          <w:cantSplit/>
          <w:trHeight w:val="469"/>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tcPr>
          <w:p w:rsidR="00AF0346" w:rsidRPr="00AF0346" w:rsidRDefault="00AF0346" w:rsidP="00AF0346">
            <w:pPr>
              <w:ind w:right="-57"/>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Кількість закладів дошкільної освіти</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одиниць</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142"/>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466</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142"/>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457</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28"/>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459</w:t>
            </w:r>
          </w:p>
        </w:tc>
      </w:tr>
      <w:tr w:rsidR="00AF0346" w:rsidRPr="00AF0346" w:rsidTr="00AF0346">
        <w:trPr>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Кількість закладів загальної середньої освіти</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одиниць</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587</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560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548</w:t>
            </w:r>
          </w:p>
        </w:tc>
      </w:tr>
      <w:tr w:rsidR="00AF0346" w:rsidRPr="00AF0346" w:rsidTr="00AF0346">
        <w:trPr>
          <w:cantSplit/>
          <w:trHeight w:val="523"/>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tcPr>
          <w:p w:rsidR="00AF0346" w:rsidRPr="00AF0346" w:rsidRDefault="00AF0346" w:rsidP="00AF0346">
            <w:pPr>
              <w:ind w:right="-57"/>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Кількість закладів вищої освіти</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одиниць</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10</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10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10</w:t>
            </w:r>
          </w:p>
        </w:tc>
      </w:tr>
      <w:tr w:rsidR="00AF0346" w:rsidRPr="00AF0346" w:rsidTr="00AF0346">
        <w:trPr>
          <w:cantSplit/>
          <w:trHeight w:val="829"/>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Кількість закладів інституційного догля</w:t>
            </w:r>
            <w:r w:rsidRPr="00AF0346">
              <w:rPr>
                <w:rFonts w:ascii="Times New Roman" w:hAnsi="Times New Roman" w:cs="Times New Roman"/>
                <w:color w:val="000000"/>
                <w:sz w:val="24"/>
                <w:szCs w:val="24"/>
                <w:lang w:val="uk-UA"/>
              </w:rPr>
              <w:softHyphen/>
              <w:t>ду та виховання дітей</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одиниць</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6</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6</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6</w:t>
            </w:r>
          </w:p>
        </w:tc>
      </w:tr>
      <w:tr w:rsidR="00AF0346" w:rsidRPr="00AF0346" w:rsidTr="00AF0346">
        <w:trPr>
          <w:cantSplit/>
          <w:trHeight w:val="460"/>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Кількість спеціалі</w:t>
            </w:r>
            <w:r w:rsidRPr="00AF0346">
              <w:rPr>
                <w:rFonts w:ascii="Times New Roman" w:hAnsi="Times New Roman" w:cs="Times New Roman"/>
                <w:color w:val="000000"/>
                <w:sz w:val="24"/>
                <w:szCs w:val="24"/>
                <w:lang w:val="uk-UA"/>
              </w:rPr>
              <w:softHyphen/>
              <w:t>зо</w:t>
            </w:r>
            <w:r w:rsidRPr="00AF0346">
              <w:rPr>
                <w:rFonts w:ascii="Times New Roman" w:hAnsi="Times New Roman" w:cs="Times New Roman"/>
                <w:color w:val="000000"/>
                <w:sz w:val="24"/>
                <w:szCs w:val="24"/>
                <w:lang w:val="uk-UA"/>
              </w:rPr>
              <w:softHyphen/>
              <w:t>ваних інтернатних закладів</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tcPr>
          <w:p w:rsidR="00AF0346" w:rsidRPr="00AF0346" w:rsidRDefault="00AF0346" w:rsidP="00AF0346">
            <w:pPr>
              <w:ind w:right="-57"/>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одиниць</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jc w:val="center"/>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3</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jc w:val="center"/>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3</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jc w:val="center"/>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3</w:t>
            </w:r>
          </w:p>
        </w:tc>
      </w:tr>
      <w:tr w:rsidR="00AF0346" w:rsidRPr="00AF0346" w:rsidTr="00AF0346">
        <w:trPr>
          <w:cantSplit/>
          <w:trHeight w:val="640"/>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Кількість закладів фахової передвищої освіти</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tcPr>
          <w:p w:rsidR="00AF0346" w:rsidRPr="00AF0346" w:rsidRDefault="00AF0346" w:rsidP="00AF0346">
            <w:pPr>
              <w:ind w:right="-57"/>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одиниць</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jc w:val="center"/>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27</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jc w:val="center"/>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27</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jc w:val="center"/>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27</w:t>
            </w:r>
          </w:p>
        </w:tc>
      </w:tr>
      <w:tr w:rsidR="00AF0346" w:rsidRPr="00AF0346" w:rsidTr="00AF0346">
        <w:trPr>
          <w:cantSplit/>
          <w:trHeight w:val="365"/>
        </w:trPr>
        <w:tc>
          <w:tcPr>
            <w:tcW w:w="9389"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jc w:val="center"/>
              <w:rPr>
                <w:rFonts w:ascii="Times New Roman" w:hAnsi="Times New Roman" w:cs="Times New Roman"/>
                <w:color w:val="000000"/>
                <w:sz w:val="24"/>
                <w:szCs w:val="24"/>
                <w:lang w:val="uk-UA"/>
              </w:rPr>
            </w:pPr>
            <w:r w:rsidRPr="00AF0346">
              <w:rPr>
                <w:rFonts w:ascii="Times New Roman" w:hAnsi="Times New Roman" w:cs="Times New Roman"/>
                <w:b/>
                <w:bCs/>
                <w:color w:val="000000"/>
                <w:sz w:val="24"/>
                <w:szCs w:val="24"/>
                <w:lang w:val="uk-UA"/>
              </w:rPr>
              <w:t>Соціальна сфера</w:t>
            </w:r>
          </w:p>
        </w:tc>
      </w:tr>
      <w:tr w:rsidR="00AF0346" w:rsidRPr="00AF0346" w:rsidTr="00AF0346">
        <w:trPr>
          <w:cantSplit/>
          <w:trHeight w:val="777"/>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tcPr>
          <w:p w:rsidR="00AF0346" w:rsidRPr="00AF0346" w:rsidRDefault="00AF0346" w:rsidP="00AF0346">
            <w:pPr>
              <w:ind w:right="-57"/>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lastRenderedPageBreak/>
              <w:t>Середній розмір пенсій на кінець року</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jc w:val="center"/>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грн</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jc w:val="center"/>
              <w:rPr>
                <w:rFonts w:ascii="Times New Roman" w:hAnsi="Times New Roman" w:cs="Times New Roman"/>
                <w:bCs/>
                <w:sz w:val="24"/>
                <w:szCs w:val="24"/>
                <w:lang w:val="uk-UA"/>
              </w:rPr>
            </w:pPr>
            <w:r w:rsidRPr="00AF0346">
              <w:rPr>
                <w:rFonts w:ascii="Times New Roman" w:hAnsi="Times New Roman" w:cs="Times New Roman"/>
                <w:bCs/>
                <w:sz w:val="24"/>
                <w:szCs w:val="24"/>
                <w:lang w:val="uk-UA"/>
              </w:rPr>
              <w:t>3924,85</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tabs>
                <w:tab w:val="left" w:pos="1490"/>
              </w:tabs>
              <w:ind w:right="-57"/>
              <w:jc w:val="center"/>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4493,95</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tabs>
                <w:tab w:val="left" w:pos="1490"/>
              </w:tabs>
              <w:ind w:right="-57"/>
              <w:jc w:val="center"/>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5212,99</w:t>
            </w:r>
          </w:p>
        </w:tc>
      </w:tr>
      <w:tr w:rsidR="00AF0346" w:rsidRPr="00AF0346" w:rsidTr="00AF0346">
        <w:trPr>
          <w:cantSplit/>
          <w:trHeight w:val="535"/>
        </w:trPr>
        <w:tc>
          <w:tcPr>
            <w:tcW w:w="9389" w:type="dxa"/>
            <w:gridSpan w:val="5"/>
            <w:tcBorders>
              <w:top w:val="single" w:sz="4" w:space="0" w:color="auto"/>
              <w:left w:val="single" w:sz="4" w:space="0" w:color="auto"/>
              <w:bottom w:val="single" w:sz="4" w:space="0" w:color="auto"/>
              <w:right w:val="single" w:sz="4" w:space="0" w:color="auto"/>
            </w:tcBorders>
            <w:tcMar>
              <w:left w:w="57" w:type="dxa"/>
              <w:right w:w="57" w:type="dxa"/>
            </w:tcMar>
          </w:tcPr>
          <w:p w:rsidR="00AF0346" w:rsidRPr="00AF0346" w:rsidRDefault="00AF0346" w:rsidP="00AF0346">
            <w:pPr>
              <w:ind w:right="-57"/>
              <w:jc w:val="center"/>
              <w:rPr>
                <w:rFonts w:ascii="Times New Roman" w:hAnsi="Times New Roman" w:cs="Times New Roman"/>
                <w:b/>
                <w:bCs/>
                <w:color w:val="000000"/>
                <w:spacing w:val="-4"/>
                <w:sz w:val="24"/>
                <w:szCs w:val="24"/>
                <w:lang w:val="uk-UA"/>
              </w:rPr>
            </w:pPr>
            <w:r w:rsidRPr="00AF0346">
              <w:rPr>
                <w:rFonts w:ascii="Times New Roman" w:hAnsi="Times New Roman" w:cs="Times New Roman"/>
                <w:b/>
                <w:bCs/>
                <w:color w:val="000000"/>
                <w:spacing w:val="-4"/>
                <w:sz w:val="24"/>
                <w:szCs w:val="24"/>
                <w:lang w:val="uk-UA"/>
              </w:rPr>
              <w:t>ІНСТРУМЕНТИ ЗАБЕЗПЕЧЕННЯ СТАБІЛЬНОСТІ ТА АКТИВІЗАЦІЇ</w:t>
            </w:r>
            <w:r w:rsidRPr="00AF0346">
              <w:rPr>
                <w:rFonts w:ascii="Times New Roman" w:hAnsi="Times New Roman" w:cs="Times New Roman"/>
                <w:b/>
                <w:bCs/>
                <w:color w:val="000000"/>
                <w:sz w:val="24"/>
                <w:szCs w:val="24"/>
                <w:lang w:val="uk-UA"/>
              </w:rPr>
              <w:t xml:space="preserve"> СОЦІАЛЬНО-ЕКОНОМІЧНОГО РОЗВИТКУ</w:t>
            </w:r>
          </w:p>
        </w:tc>
      </w:tr>
      <w:tr w:rsidR="00AF0346" w:rsidRPr="00AF0346" w:rsidTr="00AF0346">
        <w:trPr>
          <w:cantSplit/>
          <w:trHeight w:val="251"/>
        </w:trPr>
        <w:tc>
          <w:tcPr>
            <w:tcW w:w="9389" w:type="dxa"/>
            <w:gridSpan w:val="5"/>
            <w:tcBorders>
              <w:top w:val="single" w:sz="4" w:space="0" w:color="auto"/>
              <w:left w:val="single" w:sz="4" w:space="0" w:color="auto"/>
              <w:bottom w:val="single" w:sz="4" w:space="0" w:color="auto"/>
              <w:right w:val="single" w:sz="4" w:space="0" w:color="auto"/>
            </w:tcBorders>
            <w:tcMar>
              <w:left w:w="57" w:type="dxa"/>
              <w:right w:w="57" w:type="dxa"/>
            </w:tcMar>
          </w:tcPr>
          <w:p w:rsidR="00AF0346" w:rsidRPr="00AF0346" w:rsidRDefault="00AF0346" w:rsidP="00AF0346">
            <w:pPr>
              <w:jc w:val="center"/>
              <w:rPr>
                <w:rFonts w:ascii="Times New Roman" w:hAnsi="Times New Roman" w:cs="Times New Roman"/>
                <w:b/>
                <w:bCs/>
                <w:color w:val="000000"/>
                <w:sz w:val="24"/>
                <w:szCs w:val="24"/>
                <w:lang w:val="uk-UA"/>
              </w:rPr>
            </w:pPr>
            <w:r w:rsidRPr="00AF0346">
              <w:rPr>
                <w:rFonts w:ascii="Times New Roman" w:hAnsi="Times New Roman" w:cs="Times New Roman"/>
                <w:b/>
                <w:bCs/>
                <w:color w:val="000000"/>
                <w:sz w:val="24"/>
                <w:szCs w:val="24"/>
                <w:lang w:val="uk-UA"/>
              </w:rPr>
              <w:t>Фінансова діяльність</w:t>
            </w:r>
          </w:p>
        </w:tc>
      </w:tr>
      <w:tr w:rsidR="00AF0346" w:rsidRPr="004217BB" w:rsidTr="00AF0346">
        <w:trPr>
          <w:cantSplit/>
          <w:trHeight w:val="535"/>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tcPr>
          <w:p w:rsidR="00AF0346" w:rsidRPr="00AF0346" w:rsidRDefault="00AF0346" w:rsidP="00AF0346">
            <w:pPr>
              <w:ind w:right="-57"/>
              <w:rPr>
                <w:rFonts w:ascii="Times New Roman" w:hAnsi="Times New Roman" w:cs="Times New Roman"/>
                <w:color w:val="000000"/>
                <w:spacing w:val="-4"/>
                <w:sz w:val="24"/>
                <w:szCs w:val="24"/>
                <w:lang w:val="uk-UA"/>
              </w:rPr>
            </w:pPr>
            <w:r w:rsidRPr="00AF0346">
              <w:rPr>
                <w:rFonts w:ascii="Times New Roman" w:hAnsi="Times New Roman" w:cs="Times New Roman"/>
                <w:color w:val="000000"/>
                <w:spacing w:val="-4"/>
                <w:sz w:val="24"/>
                <w:szCs w:val="24"/>
                <w:lang w:val="uk-UA"/>
              </w:rPr>
              <w:t>Доходи місцевих бюджетів (без трансфертів)</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29"/>
              <w:jc w:val="center"/>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млн грн</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27"/>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10991,0</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27"/>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12189,8</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28"/>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10778,5</w:t>
            </w:r>
          </w:p>
        </w:tc>
      </w:tr>
      <w:tr w:rsidR="00AF0346" w:rsidRPr="004217BB" w:rsidTr="00AF0346">
        <w:trPr>
          <w:cantSplit/>
          <w:trHeight w:val="288"/>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tcPr>
          <w:p w:rsidR="00AF0346" w:rsidRPr="00AF0346" w:rsidRDefault="00AF0346" w:rsidP="00AF0346">
            <w:pPr>
              <w:ind w:right="-57"/>
              <w:rPr>
                <w:rFonts w:ascii="Times New Roman" w:hAnsi="Times New Roman" w:cs="Times New Roman"/>
                <w:color w:val="000000"/>
                <w:spacing w:val="-4"/>
                <w:sz w:val="24"/>
                <w:szCs w:val="24"/>
                <w:lang w:val="uk-UA"/>
              </w:rPr>
            </w:pPr>
            <w:r w:rsidRPr="00AF0346">
              <w:rPr>
                <w:rFonts w:ascii="Times New Roman" w:hAnsi="Times New Roman" w:cs="Times New Roman"/>
                <w:color w:val="000000"/>
                <w:spacing w:val="-4"/>
                <w:sz w:val="24"/>
                <w:szCs w:val="24"/>
                <w:lang w:val="uk-UA"/>
              </w:rPr>
              <w:t>в тому числі</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29"/>
              <w:rPr>
                <w:rFonts w:ascii="Times New Roman" w:hAnsi="Times New Roman" w:cs="Times New Roman"/>
                <w:color w:val="000000"/>
                <w:sz w:val="24"/>
                <w:szCs w:val="24"/>
                <w:lang w:val="uk-UA"/>
              </w:rPr>
            </w:pP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27"/>
              <w:jc w:val="center"/>
              <w:rPr>
                <w:rFonts w:ascii="Times New Roman" w:hAnsi="Times New Roman" w:cs="Times New Roman"/>
                <w:sz w:val="24"/>
                <w:szCs w:val="24"/>
                <w:lang w:val="uk-UA"/>
              </w:rPr>
            </w:pP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27"/>
              <w:jc w:val="center"/>
              <w:rPr>
                <w:rFonts w:ascii="Times New Roman" w:hAnsi="Times New Roman" w:cs="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28"/>
              <w:jc w:val="center"/>
              <w:rPr>
                <w:rFonts w:ascii="Times New Roman" w:hAnsi="Times New Roman" w:cs="Times New Roman"/>
                <w:sz w:val="24"/>
                <w:szCs w:val="24"/>
                <w:lang w:val="uk-UA"/>
              </w:rPr>
            </w:pPr>
          </w:p>
        </w:tc>
      </w:tr>
      <w:tr w:rsidR="00AF0346" w:rsidRPr="004217BB" w:rsidTr="00AF0346">
        <w:trPr>
          <w:cantSplit/>
          <w:trHeight w:val="535"/>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tcPr>
          <w:p w:rsidR="00AF0346" w:rsidRPr="00AF0346" w:rsidRDefault="00AF0346" w:rsidP="00AF0346">
            <w:pPr>
              <w:ind w:right="-57"/>
              <w:rPr>
                <w:rFonts w:ascii="Times New Roman" w:hAnsi="Times New Roman" w:cs="Times New Roman"/>
                <w:color w:val="000000"/>
                <w:spacing w:val="-4"/>
                <w:sz w:val="24"/>
                <w:szCs w:val="24"/>
                <w:lang w:val="uk-UA"/>
              </w:rPr>
            </w:pPr>
            <w:r w:rsidRPr="00AF0346">
              <w:rPr>
                <w:rFonts w:ascii="Times New Roman" w:hAnsi="Times New Roman" w:cs="Times New Roman"/>
                <w:color w:val="000000"/>
                <w:spacing w:val="-4"/>
                <w:sz w:val="24"/>
                <w:szCs w:val="24"/>
                <w:lang w:val="uk-UA"/>
              </w:rPr>
              <w:t>доходи загального фонду (без трансфертів)</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29"/>
              <w:jc w:val="center"/>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млн грн</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27"/>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10302,7</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27"/>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11347,7</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28"/>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10001,9</w:t>
            </w:r>
          </w:p>
        </w:tc>
      </w:tr>
      <w:tr w:rsidR="00AF0346" w:rsidRPr="004217BB" w:rsidTr="00AF0346">
        <w:trPr>
          <w:cantSplit/>
          <w:trHeight w:val="535"/>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tcPr>
          <w:p w:rsidR="00AF0346" w:rsidRPr="00AF0346" w:rsidRDefault="00AF0346" w:rsidP="00AF0346">
            <w:pPr>
              <w:ind w:right="-57"/>
              <w:rPr>
                <w:rFonts w:ascii="Times New Roman" w:hAnsi="Times New Roman" w:cs="Times New Roman"/>
                <w:color w:val="000000"/>
                <w:spacing w:val="-4"/>
                <w:sz w:val="24"/>
                <w:szCs w:val="24"/>
                <w:lang w:val="uk-UA"/>
              </w:rPr>
            </w:pPr>
            <w:r w:rsidRPr="00AF0346">
              <w:rPr>
                <w:rFonts w:ascii="Times New Roman" w:hAnsi="Times New Roman" w:cs="Times New Roman"/>
                <w:color w:val="000000"/>
                <w:spacing w:val="-4"/>
                <w:sz w:val="24"/>
                <w:szCs w:val="24"/>
                <w:lang w:val="uk-UA"/>
              </w:rPr>
              <w:t>доходи спеціального фонду (без трансфертів)</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29"/>
              <w:jc w:val="center"/>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млн грн</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27"/>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688,3</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27"/>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842,1</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28"/>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776,6</w:t>
            </w:r>
          </w:p>
        </w:tc>
      </w:tr>
      <w:tr w:rsidR="00AF0346" w:rsidRPr="004217BB" w:rsidTr="00AF0346">
        <w:trPr>
          <w:cantSplit/>
          <w:trHeight w:val="535"/>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tcPr>
          <w:p w:rsidR="00AF0346" w:rsidRPr="00AF0346" w:rsidRDefault="00AF0346" w:rsidP="00AF0346">
            <w:pPr>
              <w:ind w:right="-57"/>
              <w:rPr>
                <w:rFonts w:ascii="Times New Roman" w:hAnsi="Times New Roman" w:cs="Times New Roman"/>
                <w:color w:val="000000"/>
                <w:spacing w:val="-4"/>
                <w:sz w:val="24"/>
                <w:szCs w:val="24"/>
                <w:lang w:val="uk-UA"/>
              </w:rPr>
            </w:pPr>
            <w:r w:rsidRPr="00AF0346">
              <w:rPr>
                <w:rFonts w:ascii="Times New Roman" w:hAnsi="Times New Roman" w:cs="Times New Roman"/>
                <w:color w:val="000000"/>
                <w:spacing w:val="-4"/>
                <w:sz w:val="24"/>
                <w:szCs w:val="24"/>
                <w:lang w:val="uk-UA"/>
              </w:rPr>
              <w:t>Видатки місцевих бюджетів, всього</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29"/>
              <w:jc w:val="center"/>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млн грн</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27"/>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16137,6</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27"/>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18136,3</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28"/>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17340,6</w:t>
            </w:r>
          </w:p>
        </w:tc>
      </w:tr>
      <w:tr w:rsidR="00AF0346" w:rsidRPr="004217BB" w:rsidTr="00AF0346">
        <w:trPr>
          <w:cantSplit/>
          <w:trHeight w:val="535"/>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tcPr>
          <w:p w:rsidR="00AF0346" w:rsidRPr="00AF0346" w:rsidRDefault="00AF0346" w:rsidP="00AF0346">
            <w:pPr>
              <w:ind w:right="-57"/>
              <w:rPr>
                <w:rFonts w:ascii="Times New Roman" w:hAnsi="Times New Roman" w:cs="Times New Roman"/>
                <w:color w:val="000000"/>
                <w:spacing w:val="-4"/>
                <w:sz w:val="24"/>
                <w:szCs w:val="24"/>
                <w:lang w:val="uk-UA"/>
              </w:rPr>
            </w:pPr>
            <w:r w:rsidRPr="00AF0346">
              <w:rPr>
                <w:rFonts w:ascii="Times New Roman" w:hAnsi="Times New Roman" w:cs="Times New Roman"/>
                <w:color w:val="000000"/>
                <w:spacing w:val="-4"/>
                <w:sz w:val="24"/>
                <w:szCs w:val="24"/>
                <w:lang w:val="uk-UA"/>
              </w:rPr>
              <w:t>у тому числі транс</w:t>
            </w:r>
            <w:r w:rsidRPr="00AF0346">
              <w:rPr>
                <w:rFonts w:ascii="Times New Roman" w:hAnsi="Times New Roman" w:cs="Times New Roman"/>
                <w:color w:val="000000"/>
                <w:spacing w:val="-4"/>
                <w:sz w:val="24"/>
                <w:szCs w:val="24"/>
                <w:lang w:val="uk-UA"/>
              </w:rPr>
              <w:softHyphen/>
              <w:t>ферти з державного фонду</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29"/>
              <w:jc w:val="both"/>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млн грн</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27"/>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6080,3</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27"/>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6656,2</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left="-28"/>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6562,1</w:t>
            </w:r>
          </w:p>
        </w:tc>
      </w:tr>
      <w:tr w:rsidR="00AF0346" w:rsidRPr="004217BB" w:rsidTr="00AF0346">
        <w:trPr>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tcPr>
          <w:p w:rsidR="00AF0346" w:rsidRPr="00AF0346" w:rsidRDefault="00AF0346" w:rsidP="00AF0346">
            <w:pPr>
              <w:ind w:right="-57"/>
              <w:rPr>
                <w:rFonts w:ascii="Times New Roman" w:hAnsi="Times New Roman" w:cs="Times New Roman"/>
                <w:color w:val="000000"/>
                <w:spacing w:val="-6"/>
                <w:sz w:val="24"/>
                <w:szCs w:val="24"/>
                <w:lang w:val="uk-UA"/>
              </w:rPr>
            </w:pPr>
            <w:r w:rsidRPr="00AF0346">
              <w:rPr>
                <w:rFonts w:ascii="Times New Roman" w:hAnsi="Times New Roman" w:cs="Times New Roman"/>
                <w:color w:val="000000"/>
                <w:spacing w:val="-6"/>
                <w:sz w:val="24"/>
                <w:szCs w:val="24"/>
                <w:lang w:val="uk-UA"/>
              </w:rPr>
              <w:t>Податковий борг за грошовими зобов’я</w:t>
            </w:r>
            <w:r w:rsidRPr="00AF0346">
              <w:rPr>
                <w:rFonts w:ascii="Times New Roman" w:hAnsi="Times New Roman" w:cs="Times New Roman"/>
                <w:color w:val="000000"/>
                <w:spacing w:val="-6"/>
                <w:sz w:val="24"/>
                <w:szCs w:val="24"/>
                <w:lang w:val="uk-UA"/>
              </w:rPr>
              <w:softHyphen/>
              <w:t>заннями плат</w:t>
            </w:r>
            <w:r w:rsidRPr="00AF0346">
              <w:rPr>
                <w:rFonts w:ascii="Times New Roman" w:hAnsi="Times New Roman" w:cs="Times New Roman"/>
                <w:color w:val="000000"/>
                <w:spacing w:val="-6"/>
                <w:sz w:val="24"/>
                <w:szCs w:val="24"/>
                <w:lang w:val="uk-UA"/>
              </w:rPr>
              <w:softHyphen/>
              <w:t>ників по</w:t>
            </w:r>
            <w:r w:rsidRPr="00AF0346">
              <w:rPr>
                <w:rFonts w:ascii="Times New Roman" w:hAnsi="Times New Roman" w:cs="Times New Roman"/>
                <w:color w:val="000000"/>
                <w:spacing w:val="-6"/>
                <w:sz w:val="24"/>
                <w:szCs w:val="24"/>
                <w:lang w:val="uk-UA"/>
              </w:rPr>
              <w:softHyphen/>
              <w:t>датків без урахування податкового боргу платників податків (станом на кінець року)</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autoSpaceDE w:val="0"/>
              <w:autoSpaceDN w:val="0"/>
              <w:adjustRightInd w:val="0"/>
              <w:ind w:right="-57"/>
              <w:jc w:val="both"/>
              <w:rPr>
                <w:rFonts w:ascii="Times New Roman" w:hAnsi="Times New Roman" w:cs="Times New Roman"/>
                <w:color w:val="000000"/>
                <w:sz w:val="24"/>
                <w:szCs w:val="24"/>
              </w:rPr>
            </w:pPr>
            <w:r w:rsidRPr="00AF0346">
              <w:rPr>
                <w:rFonts w:ascii="Times New Roman" w:hAnsi="Times New Roman" w:cs="Times New Roman"/>
                <w:color w:val="000000"/>
                <w:sz w:val="24"/>
                <w:szCs w:val="24"/>
              </w:rPr>
              <w:t xml:space="preserve">млн </w:t>
            </w:r>
            <w:r w:rsidRPr="00AF0346">
              <w:rPr>
                <w:rFonts w:ascii="Times New Roman" w:hAnsi="Times New Roman" w:cs="Times New Roman"/>
                <w:color w:val="000000"/>
                <w:sz w:val="24"/>
                <w:szCs w:val="24"/>
                <w:lang w:val="uk-UA"/>
              </w:rPr>
              <w:t>грн</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autoSpaceDE w:val="0"/>
              <w:autoSpaceDN w:val="0"/>
              <w:adjustRightInd w:val="0"/>
              <w:ind w:right="-28"/>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2201,76</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1304,0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jc w:val="center"/>
              <w:rPr>
                <w:rFonts w:ascii="Times New Roman" w:hAnsi="Times New Roman" w:cs="Times New Roman"/>
                <w:sz w:val="24"/>
                <w:szCs w:val="24"/>
                <w:lang w:val="uk-UA"/>
              </w:rPr>
            </w:pPr>
            <w:r w:rsidRPr="00AF0346">
              <w:rPr>
                <w:rFonts w:ascii="Times New Roman" w:hAnsi="Times New Roman" w:cs="Times New Roman"/>
                <w:sz w:val="24"/>
                <w:szCs w:val="24"/>
                <w:lang w:val="uk-UA"/>
              </w:rPr>
              <w:t>1298,0</w:t>
            </w:r>
          </w:p>
        </w:tc>
      </w:tr>
      <w:tr w:rsidR="00AF0346" w:rsidRPr="004217BB" w:rsidTr="00AF0346">
        <w:trPr>
          <w:cantSplit/>
        </w:trPr>
        <w:tc>
          <w:tcPr>
            <w:tcW w:w="9389"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jc w:val="center"/>
              <w:rPr>
                <w:rFonts w:ascii="Times New Roman" w:hAnsi="Times New Roman" w:cs="Times New Roman"/>
                <w:b/>
                <w:bCs/>
                <w:color w:val="000000"/>
                <w:sz w:val="24"/>
                <w:szCs w:val="24"/>
                <w:highlight w:val="yellow"/>
                <w:lang w:val="uk-UA"/>
              </w:rPr>
            </w:pPr>
            <w:r w:rsidRPr="00AF0346">
              <w:rPr>
                <w:rFonts w:ascii="Times New Roman" w:hAnsi="Times New Roman" w:cs="Times New Roman"/>
                <w:b/>
                <w:bCs/>
                <w:color w:val="000000"/>
                <w:sz w:val="24"/>
                <w:szCs w:val="24"/>
                <w:lang w:val="uk-UA"/>
              </w:rPr>
              <w:t>Зовнішньоекономічна діяльність</w:t>
            </w:r>
          </w:p>
        </w:tc>
      </w:tr>
      <w:tr w:rsidR="00AF0346" w:rsidRPr="004217BB" w:rsidTr="00AF0346">
        <w:trPr>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Обсяг експорту товарів</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jc w:val="center"/>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млн дол. США</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jc w:val="center"/>
              <w:rPr>
                <w:rFonts w:ascii="Times New Roman" w:hAnsi="Times New Roman" w:cs="Times New Roman"/>
                <w:sz w:val="24"/>
                <w:szCs w:val="24"/>
              </w:rPr>
            </w:pPr>
            <w:r w:rsidRPr="00AF0346">
              <w:rPr>
                <w:rFonts w:ascii="Times New Roman" w:hAnsi="Times New Roman" w:cs="Times New Roman"/>
                <w:sz w:val="24"/>
                <w:szCs w:val="24"/>
              </w:rPr>
              <w:t>684,5</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jc w:val="center"/>
              <w:rPr>
                <w:rFonts w:ascii="Times New Roman" w:hAnsi="Times New Roman" w:cs="Times New Roman"/>
                <w:sz w:val="24"/>
                <w:szCs w:val="24"/>
              </w:rPr>
            </w:pPr>
            <w:r w:rsidRPr="00AF0346">
              <w:rPr>
                <w:rFonts w:ascii="Times New Roman" w:hAnsi="Times New Roman" w:cs="Times New Roman"/>
                <w:sz w:val="24"/>
                <w:szCs w:val="24"/>
              </w:rPr>
              <w:t>640,0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jc w:val="center"/>
              <w:rPr>
                <w:rFonts w:ascii="Times New Roman" w:hAnsi="Times New Roman" w:cs="Times New Roman"/>
                <w:sz w:val="24"/>
                <w:szCs w:val="24"/>
              </w:rPr>
            </w:pPr>
            <w:r w:rsidRPr="00AF0346">
              <w:rPr>
                <w:rFonts w:ascii="Times New Roman" w:hAnsi="Times New Roman" w:cs="Times New Roman"/>
                <w:sz w:val="24"/>
                <w:szCs w:val="24"/>
              </w:rPr>
              <w:t>672,0</w:t>
            </w:r>
          </w:p>
        </w:tc>
      </w:tr>
      <w:tr w:rsidR="00AF0346" w:rsidRPr="004217BB" w:rsidTr="00AF0346">
        <w:trPr>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Обсяг експорту, відсотків до попереднього року</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jc w:val="center"/>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відс.</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jc w:val="center"/>
              <w:rPr>
                <w:rFonts w:ascii="Times New Roman" w:hAnsi="Times New Roman" w:cs="Times New Roman"/>
                <w:sz w:val="24"/>
                <w:szCs w:val="24"/>
              </w:rPr>
            </w:pPr>
            <w:r w:rsidRPr="00AF0346">
              <w:rPr>
                <w:rFonts w:ascii="Times New Roman" w:hAnsi="Times New Roman" w:cs="Times New Roman"/>
                <w:sz w:val="24"/>
                <w:szCs w:val="24"/>
              </w:rPr>
              <w:t>58,7</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jc w:val="center"/>
              <w:rPr>
                <w:rFonts w:ascii="Times New Roman" w:hAnsi="Times New Roman" w:cs="Times New Roman"/>
                <w:sz w:val="24"/>
                <w:szCs w:val="24"/>
              </w:rPr>
            </w:pPr>
            <w:r w:rsidRPr="00AF0346">
              <w:rPr>
                <w:rFonts w:ascii="Times New Roman" w:hAnsi="Times New Roman" w:cs="Times New Roman"/>
                <w:sz w:val="24"/>
                <w:szCs w:val="24"/>
              </w:rPr>
              <w:t>93,5</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jc w:val="center"/>
              <w:rPr>
                <w:rFonts w:ascii="Times New Roman" w:hAnsi="Times New Roman" w:cs="Times New Roman"/>
                <w:sz w:val="24"/>
                <w:szCs w:val="24"/>
              </w:rPr>
            </w:pPr>
            <w:r w:rsidRPr="00AF0346">
              <w:rPr>
                <w:rFonts w:ascii="Times New Roman" w:hAnsi="Times New Roman" w:cs="Times New Roman"/>
                <w:sz w:val="24"/>
                <w:szCs w:val="24"/>
              </w:rPr>
              <w:t>105,0</w:t>
            </w:r>
          </w:p>
        </w:tc>
      </w:tr>
      <w:tr w:rsidR="00AF0346" w:rsidRPr="004217BB" w:rsidTr="00AF0346">
        <w:trPr>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Обсяг імпорту товарів</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jc w:val="center"/>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млн дол. США</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jc w:val="center"/>
              <w:rPr>
                <w:rFonts w:ascii="Times New Roman" w:hAnsi="Times New Roman" w:cs="Times New Roman"/>
                <w:sz w:val="24"/>
                <w:szCs w:val="24"/>
              </w:rPr>
            </w:pPr>
            <w:r w:rsidRPr="00AF0346">
              <w:rPr>
                <w:rFonts w:ascii="Times New Roman" w:hAnsi="Times New Roman" w:cs="Times New Roman"/>
                <w:sz w:val="24"/>
                <w:szCs w:val="24"/>
              </w:rPr>
              <w:t>598,0</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jc w:val="center"/>
              <w:rPr>
                <w:rFonts w:ascii="Times New Roman" w:hAnsi="Times New Roman" w:cs="Times New Roman"/>
                <w:sz w:val="24"/>
                <w:szCs w:val="24"/>
              </w:rPr>
            </w:pPr>
            <w:r w:rsidRPr="00AF0346">
              <w:rPr>
                <w:rFonts w:ascii="Times New Roman" w:hAnsi="Times New Roman" w:cs="Times New Roman"/>
                <w:sz w:val="24"/>
                <w:szCs w:val="24"/>
              </w:rPr>
              <w:t>530,0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jc w:val="center"/>
              <w:rPr>
                <w:rFonts w:ascii="Times New Roman" w:hAnsi="Times New Roman" w:cs="Times New Roman"/>
                <w:sz w:val="24"/>
                <w:szCs w:val="24"/>
              </w:rPr>
            </w:pPr>
            <w:r w:rsidRPr="00AF0346">
              <w:rPr>
                <w:rFonts w:ascii="Times New Roman" w:hAnsi="Times New Roman" w:cs="Times New Roman"/>
                <w:sz w:val="24"/>
                <w:szCs w:val="24"/>
              </w:rPr>
              <w:t>545,9</w:t>
            </w:r>
          </w:p>
        </w:tc>
      </w:tr>
      <w:tr w:rsidR="00AF0346" w:rsidRPr="004217BB" w:rsidTr="00AF0346">
        <w:trPr>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Обсяг імпорту, відсотків до попереднього року</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jc w:val="center"/>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відс.</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jc w:val="center"/>
              <w:rPr>
                <w:rFonts w:ascii="Times New Roman" w:hAnsi="Times New Roman" w:cs="Times New Roman"/>
                <w:sz w:val="24"/>
                <w:szCs w:val="24"/>
              </w:rPr>
            </w:pPr>
            <w:r w:rsidRPr="00AF0346">
              <w:rPr>
                <w:rFonts w:ascii="Times New Roman" w:hAnsi="Times New Roman" w:cs="Times New Roman"/>
                <w:sz w:val="24"/>
                <w:szCs w:val="24"/>
              </w:rPr>
              <w:t>60,1</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jc w:val="center"/>
              <w:rPr>
                <w:rFonts w:ascii="Times New Roman" w:hAnsi="Times New Roman" w:cs="Times New Roman"/>
                <w:sz w:val="24"/>
                <w:szCs w:val="24"/>
              </w:rPr>
            </w:pPr>
            <w:r w:rsidRPr="00AF0346">
              <w:rPr>
                <w:rFonts w:ascii="Times New Roman" w:hAnsi="Times New Roman" w:cs="Times New Roman"/>
                <w:sz w:val="24"/>
                <w:szCs w:val="24"/>
              </w:rPr>
              <w:t>88,6</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jc w:val="center"/>
              <w:rPr>
                <w:rFonts w:ascii="Times New Roman" w:hAnsi="Times New Roman" w:cs="Times New Roman"/>
                <w:sz w:val="24"/>
                <w:szCs w:val="24"/>
              </w:rPr>
            </w:pPr>
            <w:r w:rsidRPr="00AF0346">
              <w:rPr>
                <w:rFonts w:ascii="Times New Roman" w:hAnsi="Times New Roman" w:cs="Times New Roman"/>
                <w:sz w:val="24"/>
                <w:szCs w:val="24"/>
              </w:rPr>
              <w:t>103,0</w:t>
            </w:r>
          </w:p>
        </w:tc>
      </w:tr>
      <w:tr w:rsidR="00AF0346" w:rsidRPr="004217BB" w:rsidTr="00AF0346">
        <w:trPr>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ind w:right="-57"/>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Сальдо</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jc w:val="center"/>
              <w:rPr>
                <w:rFonts w:ascii="Times New Roman" w:hAnsi="Times New Roman" w:cs="Times New Roman"/>
                <w:color w:val="000000"/>
                <w:sz w:val="24"/>
                <w:szCs w:val="24"/>
                <w:lang w:val="uk-UA"/>
              </w:rPr>
            </w:pPr>
            <w:r w:rsidRPr="00AF0346">
              <w:rPr>
                <w:rFonts w:ascii="Times New Roman" w:hAnsi="Times New Roman" w:cs="Times New Roman"/>
                <w:color w:val="000000"/>
                <w:sz w:val="24"/>
                <w:szCs w:val="24"/>
                <w:lang w:val="uk-UA"/>
              </w:rPr>
              <w:t>млн дол. США</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jc w:val="center"/>
              <w:rPr>
                <w:rFonts w:ascii="Times New Roman" w:hAnsi="Times New Roman" w:cs="Times New Roman"/>
                <w:sz w:val="24"/>
                <w:szCs w:val="24"/>
              </w:rPr>
            </w:pPr>
            <w:r w:rsidRPr="00AF0346">
              <w:rPr>
                <w:rFonts w:ascii="Times New Roman" w:hAnsi="Times New Roman" w:cs="Times New Roman"/>
                <w:sz w:val="24"/>
                <w:szCs w:val="24"/>
              </w:rPr>
              <w:t>86,5</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jc w:val="center"/>
              <w:rPr>
                <w:rFonts w:ascii="Times New Roman" w:hAnsi="Times New Roman" w:cs="Times New Roman"/>
                <w:sz w:val="24"/>
                <w:szCs w:val="24"/>
              </w:rPr>
            </w:pPr>
            <w:r w:rsidRPr="00AF0346">
              <w:rPr>
                <w:rFonts w:ascii="Times New Roman" w:hAnsi="Times New Roman" w:cs="Times New Roman"/>
                <w:sz w:val="24"/>
                <w:szCs w:val="24"/>
              </w:rPr>
              <w:t>110,0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F0346" w:rsidRPr="00AF0346" w:rsidRDefault="00AF0346" w:rsidP="00AF0346">
            <w:pPr>
              <w:jc w:val="center"/>
              <w:rPr>
                <w:rFonts w:ascii="Times New Roman" w:hAnsi="Times New Roman" w:cs="Times New Roman"/>
                <w:sz w:val="24"/>
                <w:szCs w:val="24"/>
              </w:rPr>
            </w:pPr>
            <w:r w:rsidRPr="00AF0346">
              <w:rPr>
                <w:rFonts w:ascii="Times New Roman" w:hAnsi="Times New Roman" w:cs="Times New Roman"/>
                <w:sz w:val="24"/>
                <w:szCs w:val="24"/>
              </w:rPr>
              <w:t>126,1</w:t>
            </w:r>
          </w:p>
        </w:tc>
      </w:tr>
    </w:tbl>
    <w:p w:rsidR="00D762F1" w:rsidRPr="00DB3EED" w:rsidRDefault="009E565F" w:rsidP="00DB3EED">
      <w:pPr>
        <w:pStyle w:val="11"/>
        <w:jc w:val="center"/>
        <w:rPr>
          <w:rFonts w:ascii="Times New Roman" w:hAnsi="Times New Roman" w:cs="Times New Roman"/>
          <w:color w:val="auto"/>
          <w:sz w:val="28"/>
          <w:szCs w:val="28"/>
        </w:rPr>
      </w:pPr>
      <w:bookmarkStart w:id="36" w:name="_Toc57576543"/>
      <w:r w:rsidRPr="00DB3EED">
        <w:rPr>
          <w:rFonts w:ascii="Times New Roman" w:hAnsi="Times New Roman" w:cs="Times New Roman"/>
          <w:color w:val="auto"/>
          <w:sz w:val="28"/>
          <w:szCs w:val="28"/>
        </w:rPr>
        <w:lastRenderedPageBreak/>
        <w:t>9</w:t>
      </w:r>
      <w:r w:rsidR="00D762F1" w:rsidRPr="00DB3EED">
        <w:rPr>
          <w:rFonts w:ascii="Times New Roman" w:hAnsi="Times New Roman" w:cs="Times New Roman"/>
          <w:color w:val="auto"/>
          <w:sz w:val="28"/>
          <w:szCs w:val="28"/>
        </w:rPr>
        <w:t>.</w:t>
      </w:r>
      <w:r w:rsidR="008F0F78" w:rsidRPr="00DB3EED">
        <w:rPr>
          <w:rFonts w:ascii="Times New Roman" w:hAnsi="Times New Roman" w:cs="Times New Roman"/>
          <w:color w:val="auto"/>
          <w:sz w:val="28"/>
          <w:szCs w:val="28"/>
        </w:rPr>
        <w:t xml:space="preserve"> </w:t>
      </w:r>
      <w:r w:rsidR="00A85B34" w:rsidRPr="00DB3EED">
        <w:rPr>
          <w:rFonts w:ascii="Times New Roman" w:hAnsi="Times New Roman" w:cs="Times New Roman"/>
          <w:color w:val="auto"/>
          <w:sz w:val="28"/>
          <w:szCs w:val="28"/>
        </w:rPr>
        <w:t>Резюме</w:t>
      </w:r>
      <w:bookmarkEnd w:id="36"/>
    </w:p>
    <w:p w:rsidR="00FB4874" w:rsidRPr="00AB5E22" w:rsidRDefault="00E06BB3" w:rsidP="00FB4874">
      <w:pPr>
        <w:ind w:firstLine="709"/>
        <w:jc w:val="both"/>
        <w:rPr>
          <w:rFonts w:ascii="Times New Roman" w:hAnsi="Times New Roman" w:cs="Times New Roman"/>
          <w:sz w:val="28"/>
          <w:szCs w:val="28"/>
        </w:rPr>
      </w:pPr>
      <w:r w:rsidRPr="00FB4874">
        <w:rPr>
          <w:rFonts w:ascii="Times New Roman" w:hAnsi="Times New Roman" w:cs="Times New Roman"/>
          <w:sz w:val="28"/>
          <w:szCs w:val="28"/>
          <w:lang w:val="uk-UA"/>
        </w:rPr>
        <w:t xml:space="preserve">1. </w:t>
      </w:r>
      <w:r w:rsidR="00FB4874" w:rsidRPr="00FB4874">
        <w:rPr>
          <w:rFonts w:ascii="Times New Roman" w:hAnsi="Times New Roman" w:cs="Times New Roman"/>
          <w:sz w:val="28"/>
          <w:szCs w:val="28"/>
          <w:lang w:val="uk-UA"/>
        </w:rPr>
        <w:t xml:space="preserve">Цілі та завдання Програми </w:t>
      </w:r>
      <w:r w:rsidR="004317F4" w:rsidRPr="00FB4874">
        <w:rPr>
          <w:rFonts w:ascii="Times New Roman" w:hAnsi="Times New Roman" w:cs="Times New Roman"/>
          <w:sz w:val="28"/>
          <w:szCs w:val="28"/>
          <w:lang w:val="uk-UA"/>
        </w:rPr>
        <w:t xml:space="preserve">економічного </w:t>
      </w:r>
      <w:r w:rsidR="004317F4">
        <w:rPr>
          <w:rFonts w:ascii="Times New Roman" w:hAnsi="Times New Roman" w:cs="Times New Roman"/>
          <w:sz w:val="28"/>
          <w:szCs w:val="28"/>
          <w:lang w:val="uk-UA"/>
        </w:rPr>
        <w:t xml:space="preserve">і </w:t>
      </w:r>
      <w:r w:rsidR="00FB4874" w:rsidRPr="00FB4874">
        <w:rPr>
          <w:rFonts w:ascii="Times New Roman" w:hAnsi="Times New Roman" w:cs="Times New Roman"/>
          <w:sz w:val="28"/>
          <w:szCs w:val="28"/>
          <w:lang w:val="uk-UA"/>
        </w:rPr>
        <w:t>соціально</w:t>
      </w:r>
      <w:r w:rsidR="004317F4">
        <w:rPr>
          <w:rFonts w:ascii="Times New Roman" w:hAnsi="Times New Roman" w:cs="Times New Roman"/>
          <w:sz w:val="28"/>
          <w:szCs w:val="28"/>
          <w:lang w:val="uk-UA"/>
        </w:rPr>
        <w:t>го</w:t>
      </w:r>
      <w:r w:rsidR="00FB4874" w:rsidRPr="00FB4874">
        <w:rPr>
          <w:rFonts w:ascii="Times New Roman" w:hAnsi="Times New Roman" w:cs="Times New Roman"/>
          <w:sz w:val="28"/>
          <w:szCs w:val="28"/>
          <w:lang w:val="uk-UA"/>
        </w:rPr>
        <w:t xml:space="preserve"> </w:t>
      </w:r>
      <w:r w:rsidR="004317F4">
        <w:rPr>
          <w:rFonts w:ascii="Times New Roman" w:hAnsi="Times New Roman" w:cs="Times New Roman"/>
          <w:sz w:val="28"/>
          <w:szCs w:val="28"/>
          <w:lang w:val="uk-UA"/>
        </w:rPr>
        <w:t>розвитку області на 2024</w:t>
      </w:r>
      <w:r w:rsidR="00FB4874" w:rsidRPr="00FB4874">
        <w:rPr>
          <w:rFonts w:ascii="Times New Roman" w:hAnsi="Times New Roman" w:cs="Times New Roman"/>
          <w:sz w:val="28"/>
          <w:szCs w:val="28"/>
          <w:lang w:val="uk-UA"/>
        </w:rPr>
        <w:t xml:space="preserve"> рік спрямовані на реалізацію визначених Стратегією розвитку Івано-Франківської області на 2021-2027 роки пріоритетних стратегічних напрямків та </w:t>
      </w:r>
      <w:r w:rsidR="003B3C4C">
        <w:rPr>
          <w:rFonts w:ascii="Times New Roman" w:hAnsi="Times New Roman" w:cs="Times New Roman"/>
          <w:sz w:val="28"/>
          <w:szCs w:val="28"/>
          <w:lang w:val="uk-UA"/>
        </w:rPr>
        <w:t xml:space="preserve">на </w:t>
      </w:r>
      <w:r w:rsidR="00FB4874" w:rsidRPr="00FB4874">
        <w:rPr>
          <w:rFonts w:ascii="Times New Roman" w:hAnsi="Times New Roman" w:cs="Times New Roman"/>
          <w:sz w:val="28"/>
          <w:szCs w:val="28"/>
          <w:lang w:val="uk-UA"/>
        </w:rPr>
        <w:t xml:space="preserve">створення умов для забезпечення </w:t>
      </w:r>
      <w:r w:rsidR="00FB4874" w:rsidRPr="00FB4874">
        <w:rPr>
          <w:rFonts w:ascii="Times New Roman" w:hAnsi="Times New Roman"/>
          <w:bCs/>
          <w:sz w:val="28"/>
          <w:szCs w:val="28"/>
          <w:lang w:val="uk-UA"/>
        </w:rPr>
        <w:t xml:space="preserve">стійкого розвитку економіки, </w:t>
      </w:r>
      <w:r w:rsidR="00FB4874" w:rsidRPr="00FB4874">
        <w:rPr>
          <w:rFonts w:ascii="Times New Roman" w:hAnsi="Times New Roman" w:cs="Times New Roman"/>
          <w:sz w:val="28"/>
          <w:szCs w:val="28"/>
          <w:lang w:val="uk-UA"/>
        </w:rPr>
        <w:t>розвитку інфраструктури області</w:t>
      </w:r>
      <w:r w:rsidR="00FB4874">
        <w:rPr>
          <w:rFonts w:ascii="Times New Roman" w:hAnsi="Times New Roman" w:cs="Times New Roman"/>
          <w:sz w:val="28"/>
          <w:szCs w:val="28"/>
          <w:lang w:val="uk-UA"/>
        </w:rPr>
        <w:t xml:space="preserve">, </w:t>
      </w:r>
      <w:r w:rsidR="00FB4874" w:rsidRPr="00FB4874">
        <w:rPr>
          <w:rFonts w:ascii="Times New Roman" w:hAnsi="Times New Roman" w:cs="Times New Roman"/>
          <w:sz w:val="28"/>
          <w:szCs w:val="28"/>
          <w:lang w:val="uk-UA"/>
        </w:rPr>
        <w:t>створення комфортних та безпечних умов проживання на території Івано-Франківської області</w:t>
      </w:r>
      <w:r w:rsidR="00FB4874">
        <w:rPr>
          <w:rFonts w:ascii="Times New Roman" w:hAnsi="Times New Roman" w:cs="Times New Roman"/>
          <w:sz w:val="28"/>
          <w:szCs w:val="28"/>
        </w:rPr>
        <w:t>.</w:t>
      </w:r>
    </w:p>
    <w:p w:rsidR="00FB4874" w:rsidRDefault="00FB4874" w:rsidP="00243901">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Програмі визначені такі о</w:t>
      </w:r>
      <w:r w:rsidRPr="001E09FA">
        <w:rPr>
          <w:rFonts w:ascii="Times New Roman" w:hAnsi="Times New Roman" w:cs="Times New Roman"/>
          <w:sz w:val="28"/>
          <w:szCs w:val="28"/>
          <w:lang w:val="uk-UA"/>
        </w:rPr>
        <w:t>сновн</w:t>
      </w:r>
      <w:r>
        <w:rPr>
          <w:rFonts w:ascii="Times New Roman" w:hAnsi="Times New Roman" w:cs="Times New Roman"/>
          <w:sz w:val="28"/>
          <w:szCs w:val="28"/>
          <w:lang w:val="uk-UA"/>
        </w:rPr>
        <w:t>і</w:t>
      </w:r>
      <w:r w:rsidRPr="001E09FA">
        <w:rPr>
          <w:rFonts w:ascii="Times New Roman" w:hAnsi="Times New Roman" w:cs="Times New Roman"/>
          <w:sz w:val="28"/>
          <w:szCs w:val="28"/>
          <w:lang w:val="uk-UA"/>
        </w:rPr>
        <w:t xml:space="preserve"> напрям</w:t>
      </w:r>
      <w:r>
        <w:rPr>
          <w:rFonts w:ascii="Times New Roman" w:hAnsi="Times New Roman" w:cs="Times New Roman"/>
          <w:sz w:val="28"/>
          <w:szCs w:val="28"/>
          <w:lang w:val="uk-UA"/>
        </w:rPr>
        <w:t>и</w:t>
      </w:r>
      <w:r w:rsidRPr="001E09FA">
        <w:rPr>
          <w:rFonts w:ascii="Times New Roman" w:hAnsi="Times New Roman" w:cs="Times New Roman"/>
          <w:sz w:val="28"/>
          <w:szCs w:val="28"/>
          <w:lang w:val="uk-UA"/>
        </w:rPr>
        <w:t xml:space="preserve"> економічної і соціальної політики Івано-Франківської області</w:t>
      </w:r>
      <w:r>
        <w:rPr>
          <w:rFonts w:ascii="Times New Roman" w:hAnsi="Times New Roman" w:cs="Times New Roman"/>
          <w:sz w:val="28"/>
          <w:szCs w:val="28"/>
          <w:lang w:val="uk-UA"/>
        </w:rPr>
        <w:t>:</w:t>
      </w:r>
    </w:p>
    <w:p w:rsidR="002568D0" w:rsidRPr="002568D0" w:rsidRDefault="00D90E1A" w:rsidP="002568D0">
      <w:pPr>
        <w:numPr>
          <w:ilvl w:val="0"/>
          <w:numId w:val="41"/>
        </w:numPr>
        <w:jc w:val="both"/>
        <w:rPr>
          <w:rFonts w:ascii="Times New Roman" w:hAnsi="Times New Roman" w:cs="Times New Roman"/>
          <w:sz w:val="28"/>
          <w:szCs w:val="28"/>
          <w:lang w:val="uk-UA"/>
        </w:rPr>
      </w:pPr>
      <w:r>
        <w:rPr>
          <w:rFonts w:ascii="Times New Roman" w:hAnsi="Times New Roman" w:cs="Times New Roman"/>
          <w:bCs/>
          <w:sz w:val="28"/>
          <w:szCs w:val="28"/>
          <w:lang w:val="uk-UA"/>
        </w:rPr>
        <w:t>стабілізація</w:t>
      </w:r>
      <w:r w:rsidR="002568D0" w:rsidRPr="002568D0">
        <w:rPr>
          <w:rFonts w:ascii="Times New Roman" w:hAnsi="Times New Roman" w:cs="Times New Roman"/>
          <w:bCs/>
          <w:sz w:val="28"/>
          <w:szCs w:val="28"/>
          <w:lang w:val="uk-UA"/>
        </w:rPr>
        <w:t xml:space="preserve"> розвитку економіки;</w:t>
      </w:r>
      <w:r w:rsidR="002568D0" w:rsidRPr="002568D0">
        <w:rPr>
          <w:rFonts w:ascii="Times New Roman" w:hAnsi="Times New Roman" w:cs="Times New Roman"/>
          <w:sz w:val="28"/>
          <w:szCs w:val="28"/>
          <w:lang w:val="uk-UA"/>
        </w:rPr>
        <w:t xml:space="preserve"> </w:t>
      </w:r>
    </w:p>
    <w:p w:rsidR="002568D0" w:rsidRPr="002568D0" w:rsidRDefault="002568D0" w:rsidP="002568D0">
      <w:pPr>
        <w:numPr>
          <w:ilvl w:val="0"/>
          <w:numId w:val="41"/>
        </w:numPr>
        <w:jc w:val="both"/>
        <w:rPr>
          <w:rFonts w:ascii="Times New Roman" w:hAnsi="Times New Roman" w:cs="Times New Roman"/>
          <w:sz w:val="28"/>
          <w:szCs w:val="28"/>
          <w:lang w:val="uk-UA"/>
        </w:rPr>
      </w:pPr>
      <w:r w:rsidRPr="002568D0">
        <w:rPr>
          <w:rFonts w:ascii="Times New Roman" w:hAnsi="Times New Roman" w:cs="Times New Roman"/>
          <w:sz w:val="28"/>
          <w:szCs w:val="28"/>
          <w:lang w:val="uk-UA"/>
        </w:rPr>
        <w:t>розвит</w:t>
      </w:r>
      <w:r>
        <w:rPr>
          <w:rFonts w:ascii="Times New Roman" w:hAnsi="Times New Roman" w:cs="Times New Roman"/>
          <w:sz w:val="28"/>
          <w:szCs w:val="28"/>
          <w:lang w:val="uk-UA"/>
        </w:rPr>
        <w:t>о</w:t>
      </w:r>
      <w:r w:rsidRPr="002568D0">
        <w:rPr>
          <w:rFonts w:ascii="Times New Roman" w:hAnsi="Times New Roman" w:cs="Times New Roman"/>
          <w:sz w:val="28"/>
          <w:szCs w:val="28"/>
          <w:lang w:val="uk-UA"/>
        </w:rPr>
        <w:t>к інфраструктури області;</w:t>
      </w:r>
    </w:p>
    <w:p w:rsidR="002568D0" w:rsidRPr="002568D0" w:rsidRDefault="002568D0" w:rsidP="002568D0">
      <w:pPr>
        <w:numPr>
          <w:ilvl w:val="0"/>
          <w:numId w:val="41"/>
        </w:numPr>
        <w:jc w:val="both"/>
        <w:rPr>
          <w:rFonts w:ascii="Times New Roman" w:hAnsi="Times New Roman" w:cs="Times New Roman"/>
          <w:sz w:val="28"/>
          <w:szCs w:val="28"/>
          <w:lang w:val="uk-UA"/>
        </w:rPr>
      </w:pPr>
      <w:r w:rsidRPr="002568D0">
        <w:rPr>
          <w:rFonts w:ascii="Times New Roman" w:hAnsi="Times New Roman" w:cs="Times New Roman"/>
          <w:sz w:val="28"/>
          <w:szCs w:val="28"/>
          <w:lang w:val="uk-UA"/>
        </w:rPr>
        <w:t>створення комфортних та безпечних умов проживання на території Івано-Франківської області.</w:t>
      </w:r>
    </w:p>
    <w:p w:rsidR="00FB4874" w:rsidRPr="001E09FA" w:rsidRDefault="00243901" w:rsidP="00243901">
      <w:pPr>
        <w:ind w:firstLine="709"/>
        <w:jc w:val="both"/>
        <w:rPr>
          <w:rFonts w:ascii="Times New Roman" w:hAnsi="Times New Roman" w:cs="Times New Roman"/>
          <w:sz w:val="28"/>
          <w:szCs w:val="28"/>
          <w:lang w:val="uk-UA"/>
        </w:rPr>
      </w:pPr>
      <w:r w:rsidRPr="000C0226">
        <w:rPr>
          <w:rFonts w:ascii="Times New Roman" w:hAnsi="Times New Roman" w:cs="Times New Roman"/>
          <w:color w:val="000000" w:themeColor="text1"/>
          <w:sz w:val="28"/>
          <w:szCs w:val="28"/>
          <w:lang w:val="uk-UA"/>
        </w:rPr>
        <w:t>Програму розроблено з урахуванням завдань і положень</w:t>
      </w:r>
      <w:r>
        <w:rPr>
          <w:rFonts w:ascii="Times New Roman" w:hAnsi="Times New Roman" w:cs="Times New Roman"/>
          <w:color w:val="000000" w:themeColor="text1"/>
          <w:sz w:val="28"/>
          <w:szCs w:val="28"/>
          <w:lang w:val="uk-UA"/>
        </w:rPr>
        <w:t xml:space="preserve"> </w:t>
      </w:r>
      <w:r w:rsidRPr="000C0226">
        <w:rPr>
          <w:rFonts w:ascii="Times New Roman" w:hAnsi="Times New Roman" w:cs="Times New Roman"/>
          <w:sz w:val="28"/>
          <w:szCs w:val="28"/>
          <w:lang w:val="uk-UA"/>
        </w:rPr>
        <w:t>Державної стратегії регіонального розвитку на 2021-2027 роки</w:t>
      </w:r>
      <w:r>
        <w:rPr>
          <w:rFonts w:ascii="Times New Roman" w:hAnsi="Times New Roman" w:cs="Times New Roman"/>
          <w:sz w:val="28"/>
          <w:szCs w:val="28"/>
          <w:lang w:val="uk-UA"/>
        </w:rPr>
        <w:t xml:space="preserve"> та </w:t>
      </w:r>
      <w:r w:rsidRPr="000C0226">
        <w:rPr>
          <w:rFonts w:ascii="Times New Roman" w:hAnsi="Times New Roman" w:cs="Times New Roman"/>
          <w:sz w:val="28"/>
          <w:szCs w:val="28"/>
          <w:lang w:val="uk-UA"/>
        </w:rPr>
        <w:t>Стратегії розвитку Івано-Франків</w:t>
      </w:r>
      <w:r>
        <w:rPr>
          <w:rFonts w:ascii="Times New Roman" w:hAnsi="Times New Roman" w:cs="Times New Roman"/>
          <w:sz w:val="28"/>
          <w:szCs w:val="28"/>
          <w:lang w:val="uk-UA"/>
        </w:rPr>
        <w:t>ської області на 2021-2027 роки.</w:t>
      </w:r>
    </w:p>
    <w:p w:rsidR="0030202C" w:rsidRPr="00D90E1A" w:rsidRDefault="00E06BB3" w:rsidP="009E56FA">
      <w:pPr>
        <w:tabs>
          <w:tab w:val="left" w:pos="1843"/>
        </w:tabs>
        <w:ind w:firstLine="709"/>
        <w:jc w:val="both"/>
        <w:rPr>
          <w:rFonts w:ascii="Times New Roman" w:hAnsi="Times New Roman" w:cs="Times New Roman"/>
          <w:sz w:val="28"/>
          <w:szCs w:val="28"/>
          <w:lang w:val="uk-UA"/>
        </w:rPr>
      </w:pPr>
      <w:r w:rsidRPr="00D90E1A">
        <w:rPr>
          <w:rFonts w:ascii="Times New Roman" w:hAnsi="Times New Roman" w:cs="Times New Roman"/>
          <w:sz w:val="28"/>
          <w:szCs w:val="28"/>
          <w:lang w:val="uk-UA"/>
        </w:rPr>
        <w:t xml:space="preserve">2. </w:t>
      </w:r>
      <w:r w:rsidR="004D76F5" w:rsidRPr="00D90E1A">
        <w:rPr>
          <w:rFonts w:ascii="Times New Roman" w:hAnsi="Times New Roman" w:cs="Times New Roman"/>
          <w:sz w:val="28"/>
          <w:szCs w:val="28"/>
          <w:lang w:val="uk-UA"/>
        </w:rPr>
        <w:t xml:space="preserve">Поточний стан довкілля </w:t>
      </w:r>
      <w:r w:rsidRPr="00D90E1A">
        <w:rPr>
          <w:rFonts w:ascii="Times New Roman" w:hAnsi="Times New Roman" w:cs="Times New Roman"/>
          <w:sz w:val="28"/>
          <w:szCs w:val="28"/>
          <w:lang w:val="uk-UA"/>
        </w:rPr>
        <w:t xml:space="preserve">Івано-Франківської області </w:t>
      </w:r>
      <w:r w:rsidR="004D76F5" w:rsidRPr="00D90E1A">
        <w:rPr>
          <w:rFonts w:ascii="Times New Roman" w:hAnsi="Times New Roman" w:cs="Times New Roman"/>
          <w:sz w:val="28"/>
          <w:szCs w:val="28"/>
          <w:lang w:val="uk-UA"/>
        </w:rPr>
        <w:t xml:space="preserve">визначається </w:t>
      </w:r>
      <w:r w:rsidR="003F1AE7" w:rsidRPr="00D90E1A">
        <w:rPr>
          <w:rFonts w:ascii="Times New Roman" w:hAnsi="Times New Roman" w:cs="Times New Roman"/>
          <w:sz w:val="28"/>
          <w:szCs w:val="28"/>
          <w:lang w:val="uk-UA"/>
        </w:rPr>
        <w:t>так</w:t>
      </w:r>
      <w:r w:rsidR="004D76F5" w:rsidRPr="00D90E1A">
        <w:rPr>
          <w:rFonts w:ascii="Times New Roman" w:hAnsi="Times New Roman" w:cs="Times New Roman"/>
          <w:sz w:val="28"/>
          <w:szCs w:val="28"/>
          <w:lang w:val="uk-UA"/>
        </w:rPr>
        <w:t>ими</w:t>
      </w:r>
      <w:r w:rsidR="003F1AE7" w:rsidRPr="00D90E1A">
        <w:rPr>
          <w:rFonts w:ascii="Times New Roman" w:hAnsi="Times New Roman" w:cs="Times New Roman"/>
          <w:sz w:val="28"/>
          <w:szCs w:val="28"/>
          <w:lang w:val="uk-UA"/>
        </w:rPr>
        <w:t xml:space="preserve"> </w:t>
      </w:r>
      <w:r w:rsidRPr="00D90E1A">
        <w:rPr>
          <w:rFonts w:ascii="Times New Roman" w:hAnsi="Times New Roman" w:cs="Times New Roman"/>
          <w:sz w:val="28"/>
          <w:szCs w:val="28"/>
          <w:lang w:val="uk-UA"/>
        </w:rPr>
        <w:t>тенденці</w:t>
      </w:r>
      <w:r w:rsidR="004D76F5" w:rsidRPr="00D90E1A">
        <w:rPr>
          <w:rFonts w:ascii="Times New Roman" w:hAnsi="Times New Roman" w:cs="Times New Roman"/>
          <w:sz w:val="28"/>
          <w:szCs w:val="28"/>
          <w:lang w:val="uk-UA"/>
        </w:rPr>
        <w:t>ями</w:t>
      </w:r>
      <w:r w:rsidR="003F1AE7" w:rsidRPr="00D90E1A">
        <w:rPr>
          <w:rFonts w:ascii="Times New Roman" w:hAnsi="Times New Roman" w:cs="Times New Roman"/>
          <w:sz w:val="28"/>
          <w:szCs w:val="28"/>
          <w:lang w:val="uk-UA"/>
        </w:rPr>
        <w:t>:</w:t>
      </w:r>
      <w:r w:rsidRPr="00D90E1A">
        <w:rPr>
          <w:rFonts w:ascii="Times New Roman" w:hAnsi="Times New Roman" w:cs="Times New Roman"/>
          <w:sz w:val="28"/>
          <w:szCs w:val="28"/>
          <w:lang w:val="uk-UA"/>
        </w:rPr>
        <w:t xml:space="preserve"> </w:t>
      </w:r>
    </w:p>
    <w:p w:rsidR="004D76F5" w:rsidRDefault="00C37147" w:rsidP="00C37147">
      <w:pPr>
        <w:tabs>
          <w:tab w:val="left" w:pos="1843"/>
        </w:tabs>
        <w:ind w:firstLine="426"/>
        <w:jc w:val="both"/>
        <w:rPr>
          <w:rFonts w:ascii="Times New Roman" w:hAnsi="Times New Roman" w:cs="Times New Roman"/>
          <w:sz w:val="28"/>
          <w:szCs w:val="28"/>
          <w:lang w:val="uk-UA" w:eastAsia="en-US"/>
        </w:rPr>
      </w:pPr>
      <w:r>
        <w:rPr>
          <w:rFonts w:ascii="Times New Roman" w:hAnsi="Times New Roman" w:cs="Times New Roman"/>
          <w:sz w:val="28"/>
          <w:szCs w:val="28"/>
          <w:lang w:val="uk-UA"/>
        </w:rPr>
        <w:t xml:space="preserve">- </w:t>
      </w:r>
      <w:r w:rsidR="00D90E1A" w:rsidRPr="00C37147">
        <w:rPr>
          <w:rFonts w:ascii="Times New Roman" w:hAnsi="Times New Roman" w:cs="Times New Roman"/>
          <w:sz w:val="28"/>
          <w:szCs w:val="28"/>
        </w:rPr>
        <w:t>зменшення обсягів</w:t>
      </w:r>
      <w:r w:rsidR="003F1AE7" w:rsidRPr="00C37147">
        <w:rPr>
          <w:rFonts w:ascii="Times New Roman" w:hAnsi="Times New Roman" w:cs="Times New Roman"/>
          <w:sz w:val="28"/>
          <w:szCs w:val="28"/>
        </w:rPr>
        <w:t xml:space="preserve"> викидів </w:t>
      </w:r>
      <w:r w:rsidR="003F1AE7" w:rsidRPr="00C37147">
        <w:rPr>
          <w:rFonts w:ascii="Times New Roman" w:hAnsi="Times New Roman" w:cs="Times New Roman"/>
          <w:sz w:val="28"/>
          <w:szCs w:val="28"/>
          <w:lang w:eastAsia="en-US"/>
        </w:rPr>
        <w:t xml:space="preserve">забруднюючих речовин </w:t>
      </w:r>
      <w:r w:rsidR="003B3C4C" w:rsidRPr="00C37147">
        <w:rPr>
          <w:rFonts w:ascii="Times New Roman" w:hAnsi="Times New Roman" w:cs="Times New Roman"/>
          <w:sz w:val="28"/>
          <w:szCs w:val="28"/>
          <w:lang w:eastAsia="en-US"/>
        </w:rPr>
        <w:t>(</w:t>
      </w:r>
      <w:r w:rsidR="00D90E1A" w:rsidRPr="00C37147">
        <w:rPr>
          <w:rFonts w:ascii="Times New Roman" w:hAnsi="Times New Roman" w:cs="Times New Roman"/>
          <w:sz w:val="28"/>
          <w:szCs w:val="28"/>
        </w:rPr>
        <w:t xml:space="preserve">на </w:t>
      </w:r>
      <w:r w:rsidRPr="00C37147">
        <w:rPr>
          <w:rFonts w:ascii="Times New Roman" w:hAnsi="Times New Roman" w:cs="Times New Roman"/>
          <w:bCs/>
          <w:iCs/>
          <w:sz w:val="28"/>
          <w:szCs w:val="28"/>
        </w:rPr>
        <w:t>11,6%</w:t>
      </w:r>
      <w:r w:rsidR="003B3C4C" w:rsidRPr="00C37147">
        <w:rPr>
          <w:rFonts w:ascii="Times New Roman" w:hAnsi="Times New Roman" w:cs="Times New Roman"/>
          <w:sz w:val="28"/>
          <w:szCs w:val="28"/>
        </w:rPr>
        <w:t xml:space="preserve">) </w:t>
      </w:r>
      <w:r w:rsidR="003F1AE7" w:rsidRPr="00C37147">
        <w:rPr>
          <w:rFonts w:ascii="Times New Roman" w:hAnsi="Times New Roman" w:cs="Times New Roman"/>
          <w:sz w:val="28"/>
          <w:szCs w:val="28"/>
          <w:lang w:eastAsia="en-US"/>
        </w:rPr>
        <w:t>в атмосферне повітря від стаціонарних джерел</w:t>
      </w:r>
      <w:r w:rsidR="003B3C4C" w:rsidRPr="00C37147">
        <w:rPr>
          <w:rFonts w:ascii="Times New Roman" w:hAnsi="Times New Roman" w:cs="Times New Roman"/>
          <w:sz w:val="28"/>
          <w:szCs w:val="28"/>
          <w:lang w:eastAsia="en-US"/>
        </w:rPr>
        <w:t>;</w:t>
      </w:r>
      <w:r w:rsidR="003F1AE7" w:rsidRPr="00C37147">
        <w:rPr>
          <w:rFonts w:ascii="Times New Roman" w:hAnsi="Times New Roman" w:cs="Times New Roman"/>
          <w:sz w:val="28"/>
          <w:szCs w:val="28"/>
          <w:lang w:eastAsia="en-US"/>
        </w:rPr>
        <w:t xml:space="preserve"> </w:t>
      </w:r>
    </w:p>
    <w:p w:rsidR="00C37147" w:rsidRDefault="00E8333F" w:rsidP="00C37147">
      <w:pPr>
        <w:tabs>
          <w:tab w:val="left" w:pos="1843"/>
        </w:tabs>
        <w:ind w:firstLine="426"/>
        <w:jc w:val="both"/>
        <w:rPr>
          <w:rFonts w:ascii="Times New Roman" w:hAnsi="Times New Roman" w:cs="Times New Roman"/>
          <w:sz w:val="28"/>
          <w:szCs w:val="28"/>
          <w:lang w:val="uk-UA"/>
        </w:rPr>
      </w:pPr>
      <w:r>
        <w:rPr>
          <w:rFonts w:ascii="Times New Roman" w:hAnsi="Times New Roman" w:cs="Times New Roman"/>
          <w:sz w:val="28"/>
          <w:szCs w:val="28"/>
          <w:lang w:val="uk-UA" w:eastAsia="en-US"/>
        </w:rPr>
        <w:t xml:space="preserve">- </w:t>
      </w:r>
      <w:r>
        <w:rPr>
          <w:rFonts w:ascii="Times New Roman" w:hAnsi="Times New Roman" w:cs="Times New Roman"/>
          <w:sz w:val="28"/>
          <w:szCs w:val="28"/>
          <w:lang w:val="uk-UA"/>
        </w:rPr>
        <w:t>зменшення</w:t>
      </w:r>
      <w:r w:rsidRPr="00A46586">
        <w:rPr>
          <w:rFonts w:ascii="Times New Roman" w:hAnsi="Times New Roman" w:cs="Times New Roman"/>
          <w:sz w:val="28"/>
          <w:szCs w:val="28"/>
          <w:lang w:val="uk-UA"/>
        </w:rPr>
        <w:t xml:space="preserve"> обсяг скиду зворотних вод в поверхневі водні об’єкти області – на 5,504 млн.м</w:t>
      </w:r>
      <w:r w:rsidRPr="00A46586">
        <w:rPr>
          <w:rFonts w:ascii="Times New Roman" w:hAnsi="Times New Roman" w:cs="Times New Roman"/>
          <w:sz w:val="28"/>
          <w:szCs w:val="28"/>
          <w:vertAlign w:val="superscript"/>
          <w:lang w:val="uk-UA"/>
        </w:rPr>
        <w:t>3</w:t>
      </w:r>
      <w:r w:rsidRPr="00A46586">
        <w:rPr>
          <w:rFonts w:ascii="Times New Roman" w:hAnsi="Times New Roman" w:cs="Times New Roman"/>
          <w:sz w:val="28"/>
          <w:szCs w:val="28"/>
          <w:lang w:val="uk-UA"/>
        </w:rPr>
        <w:t xml:space="preserve"> в порівнянні з </w:t>
      </w:r>
      <w:r>
        <w:rPr>
          <w:rFonts w:ascii="Times New Roman" w:hAnsi="Times New Roman" w:cs="Times New Roman"/>
          <w:sz w:val="28"/>
          <w:szCs w:val="28"/>
          <w:lang w:val="uk-UA"/>
        </w:rPr>
        <w:t>2021</w:t>
      </w:r>
      <w:r w:rsidRPr="00A46586">
        <w:rPr>
          <w:rFonts w:ascii="Times New Roman" w:hAnsi="Times New Roman" w:cs="Times New Roman"/>
          <w:sz w:val="28"/>
          <w:szCs w:val="28"/>
          <w:lang w:val="uk-UA"/>
        </w:rPr>
        <w:t xml:space="preserve"> роком</w:t>
      </w:r>
      <w:r>
        <w:rPr>
          <w:rFonts w:ascii="Times New Roman" w:hAnsi="Times New Roman" w:cs="Times New Roman"/>
          <w:sz w:val="28"/>
          <w:szCs w:val="28"/>
          <w:lang w:val="uk-UA"/>
        </w:rPr>
        <w:t>;</w:t>
      </w:r>
      <w:r w:rsidRPr="00A46586">
        <w:rPr>
          <w:rFonts w:ascii="Times New Roman" w:hAnsi="Times New Roman" w:cs="Times New Roman"/>
          <w:sz w:val="28"/>
          <w:szCs w:val="28"/>
          <w:lang w:val="uk-UA"/>
        </w:rPr>
        <w:t xml:space="preserve"> </w:t>
      </w:r>
    </w:p>
    <w:p w:rsidR="00E8333F" w:rsidRPr="00E8333F" w:rsidRDefault="00E8333F" w:rsidP="00E8333F">
      <w:pPr>
        <w:tabs>
          <w:tab w:val="left" w:pos="1843"/>
        </w:tabs>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зменшення</w:t>
      </w:r>
      <w:r w:rsidRPr="00E8333F">
        <w:rPr>
          <w:rFonts w:ascii="Times New Roman" w:hAnsi="Times New Roman" w:cs="Times New Roman"/>
          <w:sz w:val="28"/>
          <w:szCs w:val="28"/>
          <w:lang w:val="uk-UA"/>
        </w:rPr>
        <w:t xml:space="preserve"> заб</w:t>
      </w:r>
      <w:r>
        <w:rPr>
          <w:rFonts w:ascii="Times New Roman" w:hAnsi="Times New Roman" w:cs="Times New Roman"/>
          <w:sz w:val="28"/>
          <w:szCs w:val="28"/>
          <w:lang w:val="uk-UA"/>
        </w:rPr>
        <w:t>о</w:t>
      </w:r>
      <w:r w:rsidRPr="00E8333F">
        <w:rPr>
          <w:rFonts w:ascii="Times New Roman" w:hAnsi="Times New Roman" w:cs="Times New Roman"/>
          <w:sz w:val="28"/>
          <w:szCs w:val="28"/>
          <w:lang w:val="uk-UA"/>
        </w:rPr>
        <w:t>р</w:t>
      </w:r>
      <w:r>
        <w:rPr>
          <w:rFonts w:ascii="Times New Roman" w:hAnsi="Times New Roman" w:cs="Times New Roman"/>
          <w:sz w:val="28"/>
          <w:szCs w:val="28"/>
          <w:lang w:val="uk-UA"/>
        </w:rPr>
        <w:t>у свіжої</w:t>
      </w:r>
      <w:r w:rsidRPr="00E8333F">
        <w:rPr>
          <w:rFonts w:ascii="Times New Roman" w:hAnsi="Times New Roman" w:cs="Times New Roman"/>
          <w:sz w:val="28"/>
          <w:szCs w:val="28"/>
          <w:lang w:val="uk-UA"/>
        </w:rPr>
        <w:t xml:space="preserve"> води </w:t>
      </w:r>
      <w:r>
        <w:rPr>
          <w:rFonts w:ascii="Times New Roman" w:hAnsi="Times New Roman" w:cs="Times New Roman"/>
          <w:sz w:val="28"/>
          <w:szCs w:val="28"/>
          <w:lang w:val="uk-UA"/>
        </w:rPr>
        <w:t>за рахунок</w:t>
      </w:r>
      <w:r w:rsidRPr="00E8333F">
        <w:rPr>
          <w:rFonts w:ascii="Times New Roman" w:hAnsi="Times New Roman" w:cs="Times New Roman"/>
          <w:sz w:val="28"/>
          <w:szCs w:val="28"/>
          <w:lang w:val="uk-UA"/>
        </w:rPr>
        <w:t xml:space="preserve"> промисловості</w:t>
      </w:r>
      <w:r>
        <w:rPr>
          <w:rFonts w:ascii="Times New Roman" w:hAnsi="Times New Roman" w:cs="Times New Roman"/>
          <w:sz w:val="28"/>
          <w:szCs w:val="28"/>
          <w:lang w:val="uk-UA"/>
        </w:rPr>
        <w:t xml:space="preserve">, </w:t>
      </w:r>
      <w:r w:rsidRPr="00E8333F">
        <w:rPr>
          <w:rFonts w:ascii="Times New Roman" w:hAnsi="Times New Roman" w:cs="Times New Roman"/>
          <w:sz w:val="28"/>
          <w:szCs w:val="28"/>
          <w:lang w:val="uk-UA"/>
        </w:rPr>
        <w:t xml:space="preserve"> а саме: зменшення використання води ВП «Бурштинська ТЕС» АТ «ДТЕК Західенерго» – на 2,805 млн.м</w:t>
      </w:r>
      <w:r w:rsidRPr="00E8333F">
        <w:rPr>
          <w:rFonts w:ascii="Times New Roman" w:hAnsi="Times New Roman" w:cs="Times New Roman"/>
          <w:sz w:val="28"/>
          <w:szCs w:val="28"/>
          <w:vertAlign w:val="superscript"/>
          <w:lang w:val="uk-UA"/>
        </w:rPr>
        <w:t>3</w:t>
      </w:r>
      <w:r w:rsidRPr="00E8333F">
        <w:rPr>
          <w:rFonts w:ascii="Times New Roman" w:hAnsi="Times New Roman" w:cs="Times New Roman"/>
          <w:sz w:val="28"/>
          <w:szCs w:val="28"/>
          <w:lang w:val="uk-UA"/>
        </w:rPr>
        <w:t xml:space="preserve"> у зв’язку із зменшенням в 2</w:t>
      </w:r>
      <w:r>
        <w:rPr>
          <w:rFonts w:ascii="Times New Roman" w:hAnsi="Times New Roman" w:cs="Times New Roman"/>
          <w:sz w:val="28"/>
          <w:szCs w:val="28"/>
          <w:lang w:val="uk-UA"/>
        </w:rPr>
        <w:t xml:space="preserve">022 р. виробітку електроенергії, </w:t>
      </w:r>
      <w:r w:rsidRPr="00E8333F">
        <w:rPr>
          <w:rFonts w:ascii="Times New Roman" w:hAnsi="Times New Roman" w:cs="Times New Roman"/>
          <w:sz w:val="28"/>
          <w:szCs w:val="28"/>
          <w:lang w:val="uk-UA"/>
        </w:rPr>
        <w:t> ТОВ «Карпатнафтохім» – на 8,383 млн.м</w:t>
      </w:r>
      <w:r w:rsidRPr="00E8333F">
        <w:rPr>
          <w:rFonts w:ascii="Times New Roman" w:hAnsi="Times New Roman" w:cs="Times New Roman"/>
          <w:sz w:val="28"/>
          <w:szCs w:val="28"/>
          <w:vertAlign w:val="superscript"/>
          <w:lang w:val="uk-UA"/>
        </w:rPr>
        <w:t>3</w:t>
      </w:r>
      <w:r w:rsidRPr="00E8333F">
        <w:rPr>
          <w:rFonts w:ascii="Times New Roman" w:hAnsi="Times New Roman" w:cs="Times New Roman"/>
          <w:sz w:val="28"/>
          <w:szCs w:val="28"/>
          <w:lang w:val="uk-UA"/>
        </w:rPr>
        <w:t xml:space="preserve"> у зв’язку із зменшенням в 2022 р. потужностей виробничої діяльності;</w:t>
      </w:r>
    </w:p>
    <w:p w:rsidR="004D76F5" w:rsidRDefault="00A25320" w:rsidP="00A25320">
      <w:pPr>
        <w:pStyle w:val="af6"/>
        <w:tabs>
          <w:tab w:val="left" w:pos="1843"/>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E06BB3" w:rsidRPr="00A25320">
        <w:rPr>
          <w:rFonts w:ascii="Times New Roman" w:hAnsi="Times New Roman" w:cs="Times New Roman"/>
          <w:sz w:val="28"/>
          <w:szCs w:val="28"/>
        </w:rPr>
        <w:t xml:space="preserve">високий </w:t>
      </w:r>
      <w:r w:rsidR="00C039AC" w:rsidRPr="00A25320">
        <w:rPr>
          <w:rFonts w:ascii="Times New Roman" w:hAnsi="Times New Roman" w:cs="Times New Roman"/>
          <w:sz w:val="28"/>
          <w:szCs w:val="28"/>
        </w:rPr>
        <w:t>ступінь сільськогосподарської освоєності території області</w:t>
      </w:r>
      <w:r w:rsidR="004D76F5" w:rsidRPr="00A25320">
        <w:rPr>
          <w:rFonts w:ascii="Times New Roman" w:hAnsi="Times New Roman" w:cs="Times New Roman"/>
          <w:sz w:val="28"/>
          <w:szCs w:val="28"/>
        </w:rPr>
        <w:t xml:space="preserve">; загальна розораність перевищує межу екологічної збалансованості як у рівнинних, так і </w:t>
      </w:r>
      <w:r w:rsidR="003B3C4C" w:rsidRPr="00A25320">
        <w:rPr>
          <w:rFonts w:ascii="Times New Roman" w:hAnsi="Times New Roman" w:cs="Times New Roman"/>
          <w:sz w:val="28"/>
          <w:szCs w:val="28"/>
        </w:rPr>
        <w:t>у</w:t>
      </w:r>
      <w:r w:rsidR="004D76F5" w:rsidRPr="00A25320">
        <w:rPr>
          <w:rFonts w:ascii="Times New Roman" w:hAnsi="Times New Roman" w:cs="Times New Roman"/>
          <w:sz w:val="28"/>
          <w:szCs w:val="28"/>
        </w:rPr>
        <w:t xml:space="preserve"> передгірських районах; </w:t>
      </w:r>
    </w:p>
    <w:p w:rsidR="005A10B8" w:rsidRDefault="009C543E" w:rsidP="00F0782C">
      <w:pPr>
        <w:shd w:val="clear" w:color="auto" w:fill="FFFFFF"/>
        <w:ind w:firstLine="426"/>
        <w:jc w:val="both"/>
        <w:rPr>
          <w:rFonts w:ascii="Times New Roman" w:hAnsi="Times New Roman" w:cs="Times New Roman"/>
          <w:color w:val="FF0000"/>
          <w:sz w:val="28"/>
          <w:szCs w:val="28"/>
          <w:lang w:val="uk-UA"/>
        </w:rPr>
      </w:pPr>
      <w:r>
        <w:rPr>
          <w:rFonts w:ascii="Times New Roman" w:hAnsi="Times New Roman" w:cs="Times New Roman"/>
          <w:color w:val="222222"/>
          <w:sz w:val="28"/>
          <w:szCs w:val="28"/>
          <w:lang w:val="uk-UA"/>
        </w:rPr>
        <w:t>- у</w:t>
      </w:r>
      <w:r w:rsidRPr="009C543E">
        <w:rPr>
          <w:rFonts w:ascii="Times New Roman" w:hAnsi="Times New Roman" w:cs="Times New Roman"/>
          <w:color w:val="000000"/>
          <w:sz w:val="28"/>
          <w:szCs w:val="28"/>
        </w:rPr>
        <w:t xml:space="preserve"> </w:t>
      </w:r>
      <w:r w:rsidRPr="009C543E">
        <w:rPr>
          <w:rFonts w:ascii="Times New Roman" w:hAnsi="Times New Roman" w:cs="Times New Roman"/>
          <w:color w:val="000000"/>
          <w:sz w:val="28"/>
          <w:szCs w:val="28"/>
          <w:lang w:val="uk-UA"/>
        </w:rPr>
        <w:t>2022</w:t>
      </w:r>
      <w:r w:rsidRPr="009C543E">
        <w:rPr>
          <w:rFonts w:ascii="Times New Roman" w:hAnsi="Times New Roman" w:cs="Times New Roman"/>
          <w:color w:val="000000"/>
          <w:sz w:val="28"/>
          <w:szCs w:val="28"/>
        </w:rPr>
        <w:t xml:space="preserve"> </w:t>
      </w:r>
      <w:r w:rsidRPr="009C543E">
        <w:rPr>
          <w:rFonts w:ascii="Times New Roman" w:hAnsi="Times New Roman" w:cs="Times New Roman"/>
          <w:color w:val="000000"/>
          <w:sz w:val="28"/>
          <w:szCs w:val="28"/>
          <w:lang w:val="uk-UA"/>
        </w:rPr>
        <w:t>році органи місцевого самоврядування не вжили достатніх заходів щодо встановлення в натурі (на місцевості) меж територій та об'єктів природно-заповідного фонду, які знаходяться на території територіальних громад.</w:t>
      </w:r>
      <w:r>
        <w:rPr>
          <w:rFonts w:ascii="Times New Roman" w:hAnsi="Times New Roman" w:cs="Times New Roman"/>
          <w:color w:val="000000"/>
          <w:sz w:val="28"/>
          <w:szCs w:val="28"/>
          <w:lang w:val="uk-UA"/>
        </w:rPr>
        <w:t xml:space="preserve"> </w:t>
      </w:r>
      <w:r w:rsidRPr="009C543E">
        <w:rPr>
          <w:rFonts w:ascii="Times New Roman" w:hAnsi="Times New Roman" w:cs="Times New Roman"/>
          <w:color w:val="000000"/>
          <w:sz w:val="28"/>
          <w:szCs w:val="28"/>
        </w:rPr>
        <w:t>Відсутність належних клопотань (пропозицій) щодо виділення коштів з обласного фонду охорони навколишнього природного середовища на розроблення документації із землеустрою об’єктів природно-заповідного фонду місцевого значення Івано-Франківської області від органів місцевого самоврядування</w:t>
      </w:r>
      <w:r>
        <w:rPr>
          <w:rFonts w:ascii="Times New Roman" w:hAnsi="Times New Roman" w:cs="Times New Roman"/>
          <w:color w:val="000000"/>
          <w:sz w:val="28"/>
          <w:szCs w:val="28"/>
          <w:lang w:val="uk-UA"/>
        </w:rPr>
        <w:t>;</w:t>
      </w:r>
      <w:r w:rsidR="00E06BB3" w:rsidRPr="00B665DC">
        <w:rPr>
          <w:rFonts w:ascii="Times New Roman" w:hAnsi="Times New Roman" w:cs="Times New Roman"/>
          <w:color w:val="FF0000"/>
          <w:sz w:val="28"/>
          <w:szCs w:val="28"/>
        </w:rPr>
        <w:t xml:space="preserve"> </w:t>
      </w:r>
    </w:p>
    <w:p w:rsidR="00F0782C" w:rsidRPr="00F0782C" w:rsidRDefault="00F0782C" w:rsidP="00F0782C">
      <w:pPr>
        <w:shd w:val="clear" w:color="auto" w:fill="FFFFFF"/>
        <w:ind w:firstLine="426"/>
        <w:jc w:val="both"/>
        <w:rPr>
          <w:rFonts w:ascii="Times New Roman" w:hAnsi="Times New Roman" w:cs="Times New Roman"/>
          <w:sz w:val="28"/>
          <w:szCs w:val="28"/>
          <w:lang w:val="uk-UA"/>
        </w:rPr>
      </w:pPr>
      <w:r w:rsidRPr="00F0782C">
        <w:rPr>
          <w:rFonts w:ascii="Times New Roman" w:hAnsi="Times New Roman" w:cs="Times New Roman"/>
          <w:sz w:val="28"/>
          <w:szCs w:val="28"/>
          <w:lang w:val="uk-UA"/>
        </w:rPr>
        <w:t>- припинення зростання площ</w:t>
      </w:r>
      <w:r w:rsidR="00FE55EE">
        <w:rPr>
          <w:rFonts w:ascii="Times New Roman" w:hAnsi="Times New Roman" w:cs="Times New Roman"/>
          <w:sz w:val="28"/>
          <w:szCs w:val="28"/>
          <w:lang w:val="uk-UA"/>
        </w:rPr>
        <w:t>і</w:t>
      </w:r>
      <w:r w:rsidRPr="00F0782C">
        <w:rPr>
          <w:rFonts w:ascii="Times New Roman" w:hAnsi="Times New Roman" w:cs="Times New Roman"/>
          <w:sz w:val="28"/>
          <w:szCs w:val="28"/>
          <w:lang w:val="uk-UA"/>
        </w:rPr>
        <w:t xml:space="preserve"> природно-заповідного фонду;</w:t>
      </w:r>
    </w:p>
    <w:p w:rsidR="00E06BB3" w:rsidRPr="00B665DC" w:rsidRDefault="00B665DC" w:rsidP="00F0782C">
      <w:pPr>
        <w:tabs>
          <w:tab w:val="left" w:pos="1843"/>
        </w:tabs>
        <w:ind w:firstLine="426"/>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423023" w:rsidRPr="00B665DC">
        <w:rPr>
          <w:rFonts w:ascii="Times New Roman" w:hAnsi="Times New Roman" w:cs="Times New Roman"/>
          <w:sz w:val="28"/>
          <w:szCs w:val="28"/>
        </w:rPr>
        <w:t>приблизно постійний рівень утворення відходів</w:t>
      </w:r>
      <w:r w:rsidR="00C71939" w:rsidRPr="00B665DC">
        <w:rPr>
          <w:rFonts w:ascii="Times New Roman" w:hAnsi="Times New Roman" w:cs="Times New Roman"/>
          <w:sz w:val="28"/>
          <w:szCs w:val="28"/>
        </w:rPr>
        <w:t xml:space="preserve">, і невпинне </w:t>
      </w:r>
      <w:r w:rsidR="00E06BB3" w:rsidRPr="00B665DC">
        <w:rPr>
          <w:rFonts w:ascii="Times New Roman" w:eastAsiaTheme="minorHAnsi" w:hAnsi="Times New Roman" w:cs="Times New Roman"/>
          <w:sz w:val="28"/>
          <w:szCs w:val="28"/>
          <w:lang w:eastAsia="en-US"/>
        </w:rPr>
        <w:t>збільшення обсягів накопичен</w:t>
      </w:r>
      <w:r w:rsidR="00423023" w:rsidRPr="00B665DC">
        <w:rPr>
          <w:rFonts w:ascii="Times New Roman" w:eastAsiaTheme="minorHAnsi" w:hAnsi="Times New Roman" w:cs="Times New Roman"/>
          <w:sz w:val="28"/>
          <w:szCs w:val="28"/>
          <w:lang w:eastAsia="en-US"/>
        </w:rPr>
        <w:t>их</w:t>
      </w:r>
      <w:r w:rsidR="001E09FA" w:rsidRPr="00B665DC">
        <w:rPr>
          <w:rFonts w:ascii="Times New Roman" w:eastAsiaTheme="minorHAnsi" w:hAnsi="Times New Roman" w:cs="Times New Roman"/>
          <w:sz w:val="28"/>
          <w:szCs w:val="28"/>
          <w:lang w:eastAsia="en-US"/>
        </w:rPr>
        <w:t xml:space="preserve"> </w:t>
      </w:r>
      <w:r w:rsidR="00E06BB3" w:rsidRPr="00B665DC">
        <w:rPr>
          <w:rFonts w:ascii="Times New Roman" w:eastAsiaTheme="minorHAnsi" w:hAnsi="Times New Roman" w:cs="Times New Roman"/>
          <w:sz w:val="28"/>
          <w:szCs w:val="28"/>
          <w:lang w:eastAsia="en-US"/>
        </w:rPr>
        <w:t xml:space="preserve">відходів </w:t>
      </w:r>
      <w:r w:rsidR="000F1138" w:rsidRPr="00B665DC">
        <w:rPr>
          <w:rFonts w:ascii="Times New Roman" w:hAnsi="Times New Roman" w:cs="Times New Roman"/>
          <w:sz w:val="28"/>
          <w:szCs w:val="28"/>
        </w:rPr>
        <w:t>I-IV класів небезпеки</w:t>
      </w:r>
      <w:r w:rsidR="00E06BB3" w:rsidRPr="00B665DC">
        <w:rPr>
          <w:rFonts w:ascii="Times New Roman" w:eastAsiaTheme="minorHAnsi" w:hAnsi="Times New Roman" w:cs="Times New Roman"/>
          <w:sz w:val="28"/>
          <w:szCs w:val="28"/>
          <w:lang w:eastAsia="en-US"/>
        </w:rPr>
        <w:t>.</w:t>
      </w:r>
      <w:r w:rsidR="00E06BB3" w:rsidRPr="00B665DC">
        <w:rPr>
          <w:rFonts w:ascii="Times New Roman" w:hAnsi="Times New Roman" w:cs="Times New Roman"/>
          <w:sz w:val="28"/>
          <w:szCs w:val="28"/>
        </w:rPr>
        <w:t xml:space="preserve"> </w:t>
      </w:r>
    </w:p>
    <w:p w:rsidR="00934A95" w:rsidRDefault="00E06BB3" w:rsidP="0030202C">
      <w:pPr>
        <w:suppressAutoHyphens/>
        <w:ind w:firstLine="709"/>
        <w:jc w:val="both"/>
        <w:rPr>
          <w:rFonts w:ascii="Times New Roman" w:hAnsi="Times New Roman" w:cs="Times New Roman"/>
          <w:sz w:val="28"/>
          <w:szCs w:val="28"/>
          <w:lang w:val="uk-UA"/>
        </w:rPr>
      </w:pPr>
      <w:r w:rsidRPr="009C543E">
        <w:rPr>
          <w:rFonts w:ascii="Times New Roman" w:hAnsi="Times New Roman" w:cs="Times New Roman"/>
          <w:sz w:val="28"/>
          <w:szCs w:val="28"/>
          <w:lang w:val="uk-UA"/>
        </w:rPr>
        <w:t>3. Основними екологічними проблемами області є</w:t>
      </w:r>
      <w:r w:rsidR="00934A95" w:rsidRPr="009C543E">
        <w:rPr>
          <w:rFonts w:ascii="Times New Roman" w:hAnsi="Times New Roman" w:cs="Times New Roman"/>
          <w:sz w:val="28"/>
          <w:szCs w:val="28"/>
          <w:lang w:val="uk-UA"/>
        </w:rPr>
        <w:t>:</w:t>
      </w:r>
    </w:p>
    <w:p w:rsidR="00934A95" w:rsidRPr="009C543E" w:rsidRDefault="00806221" w:rsidP="009C543E">
      <w:pPr>
        <w:pStyle w:val="af6"/>
        <w:numPr>
          <w:ilvl w:val="0"/>
          <w:numId w:val="42"/>
        </w:numPr>
        <w:spacing w:after="0" w:line="240" w:lineRule="auto"/>
        <w:ind w:left="0" w:firstLine="851"/>
        <w:jc w:val="both"/>
        <w:rPr>
          <w:rFonts w:ascii="Times New Roman" w:eastAsiaTheme="minorHAnsi" w:hAnsi="Times New Roman" w:cs="Times New Roman"/>
          <w:bCs/>
          <w:sz w:val="28"/>
          <w:szCs w:val="28"/>
          <w:lang w:eastAsia="en-US"/>
        </w:rPr>
      </w:pPr>
      <w:r w:rsidRPr="009C543E">
        <w:rPr>
          <w:rFonts w:ascii="Times New Roman" w:hAnsi="Times New Roman" w:cs="Times New Roman"/>
          <w:sz w:val="28"/>
          <w:szCs w:val="28"/>
        </w:rPr>
        <w:t>н</w:t>
      </w:r>
      <w:r w:rsidRPr="009C543E">
        <w:rPr>
          <w:rFonts w:ascii="Times New Roman" w:eastAsiaTheme="minorHAnsi" w:hAnsi="Times New Roman" w:cs="Times New Roman"/>
          <w:bCs/>
          <w:sz w:val="28"/>
          <w:szCs w:val="28"/>
          <w:lang w:eastAsia="en-US"/>
        </w:rPr>
        <w:t>адзвичайна екологічна ситуація, яка склалася після припинення виробничої діяльності виробництва калійних добрив в м. Калуші;</w:t>
      </w:r>
    </w:p>
    <w:p w:rsidR="00934A95" w:rsidRPr="009C543E" w:rsidRDefault="00806221" w:rsidP="009C543E">
      <w:pPr>
        <w:pStyle w:val="af6"/>
        <w:numPr>
          <w:ilvl w:val="0"/>
          <w:numId w:val="42"/>
        </w:numPr>
        <w:spacing w:after="0" w:line="240" w:lineRule="auto"/>
        <w:ind w:left="0" w:firstLine="851"/>
        <w:jc w:val="both"/>
        <w:rPr>
          <w:rFonts w:ascii="Times New Roman" w:eastAsiaTheme="minorHAnsi" w:hAnsi="Times New Roman" w:cs="Times New Roman"/>
          <w:bCs/>
          <w:sz w:val="28"/>
          <w:szCs w:val="28"/>
          <w:lang w:eastAsia="en-US"/>
        </w:rPr>
      </w:pPr>
      <w:r w:rsidRPr="009C543E">
        <w:rPr>
          <w:rFonts w:ascii="Times New Roman" w:eastAsiaTheme="minorHAnsi" w:hAnsi="Times New Roman" w:cs="Times New Roman"/>
          <w:bCs/>
          <w:sz w:val="28"/>
          <w:szCs w:val="28"/>
          <w:lang w:eastAsia="en-US"/>
        </w:rPr>
        <w:lastRenderedPageBreak/>
        <w:t>з</w:t>
      </w:r>
      <w:r w:rsidRPr="009C543E">
        <w:rPr>
          <w:rFonts w:ascii="Times New Roman" w:hAnsi="Times New Roman" w:cs="Times New Roman"/>
          <w:bCs/>
          <w:iCs/>
          <w:sz w:val="28"/>
          <w:szCs w:val="28"/>
        </w:rPr>
        <w:t xml:space="preserve">абруднення атмосферного повітря викидами промислових підприємств і автотранспорту; </w:t>
      </w:r>
    </w:p>
    <w:p w:rsidR="00934A95" w:rsidRPr="009C543E" w:rsidRDefault="00806221" w:rsidP="009C543E">
      <w:pPr>
        <w:pStyle w:val="af6"/>
        <w:numPr>
          <w:ilvl w:val="0"/>
          <w:numId w:val="42"/>
        </w:numPr>
        <w:autoSpaceDE w:val="0"/>
        <w:autoSpaceDN w:val="0"/>
        <w:adjustRightInd w:val="0"/>
        <w:spacing w:after="0" w:line="240" w:lineRule="auto"/>
        <w:ind w:left="0" w:firstLine="851"/>
        <w:jc w:val="both"/>
        <w:rPr>
          <w:rFonts w:ascii="Times New Roman" w:hAnsi="Times New Roman" w:cs="Times New Roman"/>
          <w:b/>
          <w:iCs/>
          <w:sz w:val="28"/>
          <w:szCs w:val="28"/>
        </w:rPr>
      </w:pPr>
      <w:r w:rsidRPr="009C543E">
        <w:rPr>
          <w:rFonts w:ascii="Times New Roman" w:hAnsi="Times New Roman" w:cs="Times New Roman"/>
          <w:bCs/>
          <w:iCs/>
          <w:sz w:val="28"/>
          <w:szCs w:val="28"/>
        </w:rPr>
        <w:t>забруднення водних об’єктів скидами забруднюючих речовин із зворотними водами промислових підприємств</w:t>
      </w:r>
      <w:r w:rsidR="003B3C4C" w:rsidRPr="009C543E">
        <w:rPr>
          <w:rFonts w:ascii="Times New Roman" w:hAnsi="Times New Roman" w:cs="Times New Roman"/>
          <w:bCs/>
          <w:iCs/>
          <w:sz w:val="28"/>
          <w:szCs w:val="28"/>
        </w:rPr>
        <w:t xml:space="preserve"> і</w:t>
      </w:r>
      <w:r w:rsidRPr="009C543E">
        <w:rPr>
          <w:rFonts w:ascii="Times New Roman" w:hAnsi="Times New Roman" w:cs="Times New Roman"/>
          <w:bCs/>
          <w:iCs/>
          <w:sz w:val="28"/>
          <w:szCs w:val="28"/>
        </w:rPr>
        <w:t xml:space="preserve"> підприємств житлово-комунального господарства;</w:t>
      </w:r>
    </w:p>
    <w:p w:rsidR="0030202C" w:rsidRPr="009C543E" w:rsidRDefault="00806221" w:rsidP="009C543E">
      <w:pPr>
        <w:pStyle w:val="af6"/>
        <w:numPr>
          <w:ilvl w:val="0"/>
          <w:numId w:val="42"/>
        </w:numPr>
        <w:autoSpaceDE w:val="0"/>
        <w:autoSpaceDN w:val="0"/>
        <w:adjustRightInd w:val="0"/>
        <w:spacing w:after="0" w:line="240" w:lineRule="auto"/>
        <w:ind w:left="0" w:firstLine="851"/>
        <w:jc w:val="both"/>
        <w:rPr>
          <w:rFonts w:ascii="Times New Roman" w:eastAsiaTheme="minorHAnsi" w:hAnsi="Times New Roman" w:cs="Times New Roman"/>
          <w:bCs/>
          <w:sz w:val="28"/>
          <w:szCs w:val="28"/>
          <w:lang w:eastAsia="en-US"/>
        </w:rPr>
      </w:pPr>
      <w:r w:rsidRPr="009C543E">
        <w:rPr>
          <w:rFonts w:ascii="Times New Roman" w:hAnsi="Times New Roman" w:cs="Times New Roman"/>
          <w:bCs/>
          <w:iCs/>
          <w:sz w:val="28"/>
          <w:szCs w:val="28"/>
        </w:rPr>
        <w:t>н</w:t>
      </w:r>
      <w:r w:rsidRPr="009C543E">
        <w:rPr>
          <w:rFonts w:ascii="Times New Roman" w:eastAsiaTheme="minorHAnsi" w:hAnsi="Times New Roman" w:cs="Times New Roman"/>
          <w:bCs/>
          <w:sz w:val="28"/>
          <w:szCs w:val="28"/>
          <w:lang w:eastAsia="en-US"/>
        </w:rPr>
        <w:t>акопичення промислових і побутових відходів</w:t>
      </w:r>
      <w:r w:rsidR="00934A95" w:rsidRPr="009C543E">
        <w:rPr>
          <w:rFonts w:ascii="Times New Roman" w:eastAsiaTheme="minorHAnsi" w:hAnsi="Times New Roman" w:cs="Times New Roman"/>
          <w:bCs/>
          <w:sz w:val="28"/>
          <w:szCs w:val="28"/>
          <w:lang w:eastAsia="en-US"/>
        </w:rPr>
        <w:t xml:space="preserve">, </w:t>
      </w:r>
      <w:r w:rsidR="00934A95" w:rsidRPr="009C543E">
        <w:rPr>
          <w:rFonts w:ascii="Times New Roman" w:hAnsi="Times New Roman" w:cs="Times New Roman"/>
          <w:iCs/>
          <w:sz w:val="28"/>
          <w:szCs w:val="28"/>
        </w:rPr>
        <w:t>засмічення території в населених пунктах, на берегах річок, у лісових насадженнях, вздовж автодоріг, залізниць</w:t>
      </w:r>
      <w:r w:rsidR="0030202C" w:rsidRPr="009C543E">
        <w:rPr>
          <w:rFonts w:ascii="Times New Roman" w:hAnsi="Times New Roman" w:cs="Times New Roman"/>
          <w:iCs/>
          <w:sz w:val="28"/>
          <w:szCs w:val="28"/>
        </w:rPr>
        <w:t>;</w:t>
      </w:r>
    </w:p>
    <w:p w:rsidR="0030202C" w:rsidRPr="009C543E" w:rsidRDefault="0030202C" w:rsidP="009C543E">
      <w:pPr>
        <w:pStyle w:val="af6"/>
        <w:numPr>
          <w:ilvl w:val="0"/>
          <w:numId w:val="42"/>
        </w:numPr>
        <w:autoSpaceDE w:val="0"/>
        <w:autoSpaceDN w:val="0"/>
        <w:adjustRightInd w:val="0"/>
        <w:spacing w:after="0" w:line="240" w:lineRule="auto"/>
        <w:ind w:left="0" w:firstLine="851"/>
        <w:jc w:val="both"/>
        <w:rPr>
          <w:rFonts w:ascii="Times New Roman" w:eastAsiaTheme="minorHAnsi" w:hAnsi="Times New Roman" w:cs="Times New Roman"/>
          <w:bCs/>
          <w:sz w:val="28"/>
          <w:szCs w:val="28"/>
          <w:lang w:eastAsia="en-US"/>
        </w:rPr>
      </w:pPr>
      <w:r w:rsidRPr="009C543E">
        <w:rPr>
          <w:rFonts w:ascii="Times New Roman" w:eastAsiaTheme="minorHAnsi" w:hAnsi="Times New Roman" w:cs="Times New Roman"/>
          <w:bCs/>
          <w:sz w:val="28"/>
          <w:szCs w:val="28"/>
          <w:lang w:eastAsia="en-US"/>
        </w:rPr>
        <w:t>р</w:t>
      </w:r>
      <w:r w:rsidR="00934A95" w:rsidRPr="009C543E">
        <w:rPr>
          <w:rFonts w:ascii="Times New Roman" w:eastAsiaTheme="minorHAnsi" w:hAnsi="Times New Roman" w:cs="Times New Roman"/>
          <w:bCs/>
          <w:sz w:val="28"/>
          <w:szCs w:val="28"/>
          <w:lang w:eastAsia="en-US"/>
        </w:rPr>
        <w:t>озвиток ерозійних процесів та агрохімічна деградація ґрунтів</w:t>
      </w:r>
      <w:r w:rsidRPr="009C543E">
        <w:rPr>
          <w:rFonts w:ascii="Times New Roman" w:eastAsiaTheme="minorHAnsi" w:hAnsi="Times New Roman" w:cs="Times New Roman"/>
          <w:bCs/>
          <w:sz w:val="28"/>
          <w:szCs w:val="28"/>
          <w:lang w:eastAsia="en-US"/>
        </w:rPr>
        <w:t>;</w:t>
      </w:r>
    </w:p>
    <w:p w:rsidR="00934A95" w:rsidRPr="009C543E" w:rsidRDefault="0030202C" w:rsidP="009C543E">
      <w:pPr>
        <w:pStyle w:val="af6"/>
        <w:numPr>
          <w:ilvl w:val="0"/>
          <w:numId w:val="42"/>
        </w:numPr>
        <w:autoSpaceDE w:val="0"/>
        <w:autoSpaceDN w:val="0"/>
        <w:adjustRightInd w:val="0"/>
        <w:spacing w:after="0" w:line="240" w:lineRule="auto"/>
        <w:ind w:left="0" w:firstLine="851"/>
        <w:jc w:val="both"/>
        <w:rPr>
          <w:rFonts w:ascii="Times New Roman" w:eastAsiaTheme="minorHAnsi" w:hAnsi="Times New Roman" w:cs="Times New Roman"/>
          <w:bCs/>
          <w:sz w:val="28"/>
          <w:szCs w:val="28"/>
          <w:lang w:eastAsia="en-US"/>
        </w:rPr>
      </w:pPr>
      <w:r w:rsidRPr="009C543E">
        <w:rPr>
          <w:rFonts w:ascii="Times New Roman" w:eastAsiaTheme="minorHAnsi" w:hAnsi="Times New Roman" w:cs="Times New Roman"/>
          <w:bCs/>
          <w:sz w:val="28"/>
          <w:szCs w:val="28"/>
          <w:lang w:eastAsia="en-US"/>
        </w:rPr>
        <w:t>а</w:t>
      </w:r>
      <w:r w:rsidR="00934A95" w:rsidRPr="009C543E">
        <w:rPr>
          <w:rFonts w:ascii="Times New Roman" w:hAnsi="Times New Roman" w:cs="Times New Roman"/>
          <w:iCs/>
          <w:sz w:val="28"/>
          <w:szCs w:val="28"/>
        </w:rPr>
        <w:t>ктивізація небезпечних геодинамічних процесів (зсуви, селі, карсти), затоплення території і руйнування берегів річок під час повеней, обміління річок</w:t>
      </w:r>
      <w:r w:rsidRPr="009C543E">
        <w:rPr>
          <w:rFonts w:ascii="Times New Roman" w:hAnsi="Times New Roman" w:cs="Times New Roman"/>
          <w:iCs/>
          <w:sz w:val="28"/>
          <w:szCs w:val="28"/>
        </w:rPr>
        <w:t>.</w:t>
      </w:r>
    </w:p>
    <w:p w:rsidR="009C543E" w:rsidRPr="009C543E" w:rsidRDefault="009C543E" w:rsidP="009C543E">
      <w:pPr>
        <w:pStyle w:val="af6"/>
        <w:numPr>
          <w:ilvl w:val="0"/>
          <w:numId w:val="42"/>
        </w:numPr>
        <w:autoSpaceDE w:val="0"/>
        <w:autoSpaceDN w:val="0"/>
        <w:adjustRightInd w:val="0"/>
        <w:spacing w:after="0" w:line="240" w:lineRule="auto"/>
        <w:ind w:left="0" w:firstLine="851"/>
        <w:jc w:val="both"/>
        <w:rPr>
          <w:rFonts w:ascii="Times New Roman" w:eastAsiaTheme="minorHAnsi" w:hAnsi="Times New Roman" w:cs="Times New Roman"/>
          <w:bCs/>
          <w:sz w:val="28"/>
          <w:szCs w:val="28"/>
          <w:lang w:eastAsia="en-US"/>
        </w:rPr>
      </w:pPr>
      <w:r w:rsidRPr="009C543E">
        <w:rPr>
          <w:rFonts w:ascii="Times New Roman" w:hAnsi="Times New Roman" w:cs="Times New Roman"/>
          <w:sz w:val="28"/>
          <w:szCs w:val="28"/>
        </w:rPr>
        <w:t>підтопленням земель та населених пунктів регіону</w:t>
      </w:r>
    </w:p>
    <w:p w:rsidR="00E06BB3" w:rsidRPr="009C543E" w:rsidRDefault="00E06BB3" w:rsidP="009E56FA">
      <w:pPr>
        <w:ind w:firstLine="709"/>
        <w:jc w:val="both"/>
        <w:rPr>
          <w:rFonts w:ascii="Times New Roman" w:hAnsi="Times New Roman" w:cs="Times New Roman"/>
          <w:sz w:val="28"/>
          <w:szCs w:val="28"/>
          <w:lang w:val="uk-UA"/>
        </w:rPr>
      </w:pPr>
      <w:r w:rsidRPr="009C543E">
        <w:rPr>
          <w:rFonts w:ascii="Times New Roman" w:hAnsi="Times New Roman" w:cs="Times New Roman"/>
          <w:sz w:val="28"/>
          <w:szCs w:val="28"/>
          <w:lang w:val="uk-UA"/>
        </w:rPr>
        <w:t xml:space="preserve">4. Основні зобов’язання у сфері охорони довкілля області визначаються законами України «Про Основні засади (стратегію) державної екологічної політики України на період до 2030 року», «Про охорону навколишнього природного середовища», «Про охорону атмосферного повітря», </w:t>
      </w:r>
      <w:r w:rsidRPr="009C543E">
        <w:rPr>
          <w:rFonts w:ascii="Times New Roman" w:eastAsia="Calibri" w:hAnsi="Times New Roman" w:cs="Times New Roman"/>
          <w:sz w:val="28"/>
          <w:szCs w:val="28"/>
          <w:lang w:val="uk-UA"/>
        </w:rPr>
        <w:t xml:space="preserve">«Про стратегічну екологічну </w:t>
      </w:r>
      <w:r w:rsidRPr="009C543E">
        <w:rPr>
          <w:rFonts w:ascii="Times New Roman" w:hAnsi="Times New Roman" w:cs="Times New Roman"/>
          <w:sz w:val="28"/>
          <w:szCs w:val="28"/>
          <w:lang w:val="uk-UA"/>
        </w:rPr>
        <w:t xml:space="preserve">оцінку», «Про оцінку впливу на довкілля», «Про </w:t>
      </w:r>
      <w:r w:rsidR="00B665DC">
        <w:rPr>
          <w:rFonts w:ascii="Times New Roman" w:hAnsi="Times New Roman" w:cs="Times New Roman"/>
          <w:sz w:val="28"/>
          <w:szCs w:val="28"/>
          <w:lang w:val="uk-UA"/>
        </w:rPr>
        <w:t>управління відходами</w:t>
      </w:r>
      <w:r w:rsidRPr="009C543E">
        <w:rPr>
          <w:rFonts w:ascii="Times New Roman" w:hAnsi="Times New Roman" w:cs="Times New Roman"/>
          <w:sz w:val="28"/>
          <w:szCs w:val="28"/>
          <w:lang w:val="uk-UA"/>
        </w:rPr>
        <w:t>», «Про інвестиційну діяльність», Водним кодексом України, У</w:t>
      </w:r>
      <w:r w:rsidRPr="009C543E">
        <w:rPr>
          <w:rFonts w:ascii="Times New Roman" w:hAnsi="Times New Roman" w:cs="Times New Roman"/>
          <w:bCs/>
          <w:sz w:val="28"/>
          <w:szCs w:val="28"/>
          <w:lang w:val="uk-UA"/>
        </w:rPr>
        <w:t>казом Президента України «</w:t>
      </w:r>
      <w:r w:rsidRPr="009C543E">
        <w:rPr>
          <w:rFonts w:ascii="Times New Roman" w:hAnsi="Times New Roman" w:cs="Times New Roman"/>
          <w:sz w:val="28"/>
          <w:szCs w:val="28"/>
          <w:shd w:val="clear" w:color="auto" w:fill="FFFFFF"/>
          <w:lang w:val="uk-UA"/>
        </w:rPr>
        <w:t>Про Цілі сталого розвитку України на період до 2030 року»</w:t>
      </w:r>
      <w:r w:rsidRPr="009C543E">
        <w:rPr>
          <w:rFonts w:ascii="Times New Roman" w:hAnsi="Times New Roman" w:cs="Times New Roman"/>
          <w:sz w:val="28"/>
          <w:szCs w:val="28"/>
          <w:lang w:val="uk-UA"/>
        </w:rPr>
        <w:t>.</w:t>
      </w:r>
    </w:p>
    <w:p w:rsidR="00B527D4" w:rsidRPr="00B665DC" w:rsidRDefault="00B527D4" w:rsidP="00B527D4">
      <w:pPr>
        <w:suppressAutoHyphens/>
        <w:ind w:firstLine="709"/>
        <w:jc w:val="both"/>
        <w:rPr>
          <w:rFonts w:ascii="Times New Roman" w:hAnsi="Times New Roman" w:cs="Times New Roman"/>
          <w:sz w:val="28"/>
          <w:szCs w:val="28"/>
          <w:lang w:val="uk-UA"/>
        </w:rPr>
      </w:pPr>
      <w:r w:rsidRPr="00B665DC">
        <w:rPr>
          <w:rFonts w:ascii="Times New Roman" w:hAnsi="Times New Roman" w:cs="Times New Roman"/>
          <w:sz w:val="28"/>
          <w:szCs w:val="28"/>
          <w:lang w:val="uk-UA"/>
        </w:rPr>
        <w:t xml:space="preserve">5. Реалізація деяких заходів Програми </w:t>
      </w:r>
      <w:r w:rsidRPr="00B665DC">
        <w:rPr>
          <w:rFonts w:ascii="Times New Roman" w:hAnsi="Times New Roman" w:cs="Times New Roman"/>
          <w:i/>
          <w:sz w:val="28"/>
          <w:szCs w:val="28"/>
          <w:lang w:val="uk-UA"/>
        </w:rPr>
        <w:t>ймовірно</w:t>
      </w:r>
      <w:r w:rsidRPr="00B665DC">
        <w:rPr>
          <w:rFonts w:ascii="Times New Roman" w:hAnsi="Times New Roman" w:cs="Times New Roman"/>
          <w:sz w:val="28"/>
          <w:szCs w:val="28"/>
          <w:lang w:val="uk-UA"/>
        </w:rPr>
        <w:t xml:space="preserve"> може призвести до:</w:t>
      </w:r>
    </w:p>
    <w:p w:rsidR="00C0313C" w:rsidRPr="00B665DC" w:rsidRDefault="00B527D4" w:rsidP="00C0313C">
      <w:pPr>
        <w:suppressAutoHyphens/>
        <w:ind w:left="142" w:firstLine="425"/>
        <w:jc w:val="both"/>
        <w:rPr>
          <w:rFonts w:ascii="Times New Roman" w:hAnsi="Times New Roman" w:cs="Times New Roman"/>
          <w:sz w:val="28"/>
          <w:szCs w:val="28"/>
          <w:lang w:val="uk-UA"/>
        </w:rPr>
      </w:pPr>
      <w:r w:rsidRPr="00B665DC">
        <w:rPr>
          <w:rFonts w:ascii="Times New Roman" w:hAnsi="Times New Roman" w:cs="Times New Roman"/>
          <w:sz w:val="28"/>
          <w:szCs w:val="28"/>
          <w:lang w:val="uk-UA"/>
        </w:rPr>
        <w:t xml:space="preserve">- збільшення викидів забруднюючих речовин в атмосферне повітря </w:t>
      </w:r>
      <w:r w:rsidR="00C0313C" w:rsidRPr="00B665DC">
        <w:rPr>
          <w:rFonts w:ascii="Times New Roman" w:hAnsi="Times New Roman" w:cs="Times New Roman"/>
          <w:sz w:val="28"/>
          <w:szCs w:val="28"/>
          <w:lang w:val="uk-UA"/>
        </w:rPr>
        <w:t xml:space="preserve">внаслідок збільшення обсягів виробництва промислової продукції та </w:t>
      </w:r>
      <w:r w:rsidR="00B665DC">
        <w:rPr>
          <w:rFonts w:ascii="Times New Roman" w:hAnsi="Times New Roman" w:cs="Times New Roman"/>
          <w:sz w:val="28"/>
          <w:szCs w:val="28"/>
          <w:lang w:val="uk-UA"/>
        </w:rPr>
        <w:t>масштабування релокованого бізнесу</w:t>
      </w:r>
      <w:r w:rsidR="00C0313C" w:rsidRPr="00B665DC">
        <w:rPr>
          <w:rFonts w:ascii="Times New Roman" w:hAnsi="Times New Roman" w:cs="Times New Roman"/>
          <w:sz w:val="28"/>
          <w:szCs w:val="28"/>
          <w:lang w:val="uk-UA"/>
        </w:rPr>
        <w:t xml:space="preserve">; </w:t>
      </w:r>
    </w:p>
    <w:p w:rsidR="00B527D4" w:rsidRPr="00B665DC" w:rsidRDefault="00C0313C" w:rsidP="00C0313C">
      <w:pPr>
        <w:suppressAutoHyphens/>
        <w:ind w:left="142" w:firstLine="425"/>
        <w:jc w:val="both"/>
        <w:rPr>
          <w:rFonts w:ascii="Times New Roman" w:hAnsi="Times New Roman" w:cs="Times New Roman"/>
          <w:sz w:val="28"/>
          <w:szCs w:val="28"/>
          <w:lang w:val="uk-UA"/>
        </w:rPr>
      </w:pPr>
      <w:r w:rsidRPr="00B665DC">
        <w:rPr>
          <w:rFonts w:ascii="Times New Roman" w:hAnsi="Times New Roman" w:cs="Times New Roman"/>
          <w:sz w:val="28"/>
          <w:szCs w:val="28"/>
          <w:lang w:val="uk-UA"/>
        </w:rPr>
        <w:t xml:space="preserve">- зростання викидів парникових газів внаслідок збільшення обсягів виробництва промислової продукції; </w:t>
      </w:r>
    </w:p>
    <w:p w:rsidR="00B527D4" w:rsidRPr="00B665DC" w:rsidRDefault="00B527D4" w:rsidP="00B527D4">
      <w:pPr>
        <w:suppressAutoHyphens/>
        <w:ind w:left="142" w:firstLine="425"/>
        <w:jc w:val="both"/>
        <w:rPr>
          <w:rStyle w:val="tlid-translation"/>
          <w:rFonts w:ascii="Times New Roman" w:hAnsi="Times New Roman" w:cs="Times New Roman"/>
          <w:sz w:val="28"/>
          <w:szCs w:val="28"/>
          <w:lang w:val="uk-UA"/>
        </w:rPr>
      </w:pPr>
      <w:r w:rsidRPr="00B665DC">
        <w:rPr>
          <w:rStyle w:val="tlid-translation"/>
          <w:rFonts w:ascii="Times New Roman" w:hAnsi="Times New Roman" w:cs="Times New Roman"/>
          <w:sz w:val="28"/>
          <w:szCs w:val="28"/>
          <w:lang w:val="uk-UA"/>
        </w:rPr>
        <w:t xml:space="preserve">- погіршення якості водних ресурсів на ділянках </w:t>
      </w:r>
      <w:r w:rsidR="00061003" w:rsidRPr="00B665DC">
        <w:rPr>
          <w:rStyle w:val="tlid-translation"/>
          <w:rFonts w:ascii="Times New Roman" w:hAnsi="Times New Roman" w:cs="Times New Roman"/>
          <w:sz w:val="28"/>
          <w:szCs w:val="28"/>
          <w:lang w:val="uk-UA"/>
        </w:rPr>
        <w:t xml:space="preserve">автодорожніх будівельно-ремонтних </w:t>
      </w:r>
      <w:r w:rsidRPr="00B665DC">
        <w:rPr>
          <w:rStyle w:val="tlid-translation"/>
          <w:rFonts w:ascii="Times New Roman" w:hAnsi="Times New Roman" w:cs="Times New Roman"/>
          <w:sz w:val="28"/>
          <w:szCs w:val="28"/>
          <w:lang w:val="uk-UA"/>
        </w:rPr>
        <w:t>робіт;</w:t>
      </w:r>
    </w:p>
    <w:p w:rsidR="00061003" w:rsidRPr="00B665DC" w:rsidRDefault="00061003" w:rsidP="00061003">
      <w:pPr>
        <w:suppressAutoHyphens/>
        <w:ind w:left="142" w:firstLine="425"/>
        <w:jc w:val="both"/>
        <w:rPr>
          <w:rStyle w:val="tlid-translation"/>
          <w:rFonts w:ascii="Times New Roman" w:hAnsi="Times New Roman" w:cs="Times New Roman"/>
          <w:sz w:val="28"/>
          <w:szCs w:val="28"/>
          <w:lang w:val="uk-UA"/>
        </w:rPr>
      </w:pPr>
      <w:r w:rsidRPr="00B665DC">
        <w:rPr>
          <w:rFonts w:ascii="Times New Roman" w:hAnsi="Times New Roman" w:cs="Times New Roman"/>
          <w:sz w:val="28"/>
          <w:szCs w:val="28"/>
          <w:lang w:val="uk-UA"/>
        </w:rPr>
        <w:t>- вилучення або трансформації земель для розвитку транспортної інфраструктури, створення нових об’єктів туристичної та рекреаційної інфраструктури на території гірських населених пунктів</w:t>
      </w:r>
      <w:r w:rsidRPr="00B665DC">
        <w:rPr>
          <w:rStyle w:val="tlid-translation"/>
          <w:rFonts w:ascii="Times New Roman" w:hAnsi="Times New Roman" w:cs="Times New Roman"/>
          <w:sz w:val="28"/>
          <w:szCs w:val="28"/>
          <w:lang w:val="uk-UA"/>
        </w:rPr>
        <w:t>;</w:t>
      </w:r>
    </w:p>
    <w:p w:rsidR="00B527D4" w:rsidRPr="00B665DC" w:rsidRDefault="00B527D4" w:rsidP="00B527D4">
      <w:pPr>
        <w:suppressAutoHyphens/>
        <w:ind w:left="142" w:firstLine="425"/>
        <w:jc w:val="both"/>
        <w:rPr>
          <w:rStyle w:val="tlid-translation"/>
          <w:rFonts w:ascii="Times New Roman" w:hAnsi="Times New Roman" w:cs="Times New Roman"/>
          <w:sz w:val="28"/>
          <w:szCs w:val="28"/>
          <w:lang w:val="uk-UA"/>
        </w:rPr>
      </w:pPr>
      <w:r w:rsidRPr="00B665DC">
        <w:rPr>
          <w:rStyle w:val="tlid-translation"/>
          <w:rFonts w:ascii="Times New Roman" w:hAnsi="Times New Roman" w:cs="Times New Roman"/>
          <w:sz w:val="28"/>
          <w:szCs w:val="28"/>
          <w:lang w:val="uk-UA"/>
        </w:rPr>
        <w:t>- утворення будівельних відходів, зростання обсягів промислових і твердих побутових відходів;</w:t>
      </w:r>
    </w:p>
    <w:p w:rsidR="008F2A49" w:rsidRPr="00B665DC" w:rsidRDefault="008F2A49" w:rsidP="008F2A49">
      <w:pPr>
        <w:suppressAutoHyphens/>
        <w:ind w:left="142" w:firstLine="425"/>
        <w:jc w:val="both"/>
        <w:rPr>
          <w:rFonts w:ascii="Times New Roman" w:hAnsi="Times New Roman" w:cs="Times New Roman"/>
          <w:sz w:val="28"/>
          <w:szCs w:val="28"/>
          <w:lang w:val="uk-UA"/>
        </w:rPr>
      </w:pPr>
      <w:r w:rsidRPr="00B665DC">
        <w:rPr>
          <w:rStyle w:val="tlid-translation"/>
          <w:rFonts w:ascii="Times New Roman" w:hAnsi="Times New Roman" w:cs="Times New Roman"/>
          <w:sz w:val="28"/>
          <w:szCs w:val="28"/>
          <w:lang w:val="uk-UA"/>
        </w:rPr>
        <w:t xml:space="preserve">- негативного впливу на біорізноманіття внаслідок </w:t>
      </w:r>
      <w:r w:rsidRPr="00B665DC">
        <w:rPr>
          <w:rFonts w:ascii="Times New Roman" w:hAnsi="Times New Roman" w:cs="Times New Roman"/>
          <w:sz w:val="28"/>
          <w:szCs w:val="28"/>
          <w:lang w:val="uk-UA"/>
        </w:rPr>
        <w:t xml:space="preserve">створення нових об’єктів туристичної та рекреаційної інфраструктури на території гірських населених пунктів; </w:t>
      </w:r>
    </w:p>
    <w:p w:rsidR="008F2A49" w:rsidRPr="00B665DC" w:rsidRDefault="008F2A49" w:rsidP="008F2A49">
      <w:pPr>
        <w:tabs>
          <w:tab w:val="left" w:pos="-567"/>
        </w:tabs>
        <w:ind w:firstLine="709"/>
        <w:jc w:val="both"/>
        <w:rPr>
          <w:rFonts w:ascii="Times New Roman" w:hAnsi="Times New Roman" w:cs="Times New Roman"/>
          <w:sz w:val="28"/>
          <w:szCs w:val="28"/>
          <w:lang w:val="uk-UA"/>
        </w:rPr>
      </w:pPr>
      <w:r w:rsidRPr="00B665DC">
        <w:rPr>
          <w:rFonts w:ascii="Times New Roman" w:hAnsi="Times New Roman" w:cs="Times New Roman"/>
          <w:sz w:val="28"/>
          <w:szCs w:val="28"/>
          <w:lang w:val="uk-UA"/>
        </w:rPr>
        <w:t xml:space="preserve">- негативного впливу на існуючі об’єкти природно-заповідного фонду (ПЗФ) через розвиток рекреаційної діяльності на територіях та об’єктах ПЗФ. </w:t>
      </w:r>
    </w:p>
    <w:p w:rsidR="00B527D4" w:rsidRPr="00B665DC" w:rsidRDefault="00B527D4" w:rsidP="00B527D4">
      <w:pPr>
        <w:tabs>
          <w:tab w:val="left" w:pos="-567"/>
        </w:tabs>
        <w:ind w:firstLine="709"/>
        <w:jc w:val="both"/>
        <w:rPr>
          <w:rFonts w:ascii="Times New Roman" w:hAnsi="Times New Roman" w:cs="Times New Roman"/>
          <w:sz w:val="28"/>
          <w:szCs w:val="28"/>
          <w:lang w:val="uk-UA"/>
        </w:rPr>
      </w:pPr>
      <w:r w:rsidRPr="00B665DC">
        <w:rPr>
          <w:rFonts w:ascii="Times New Roman" w:hAnsi="Times New Roman" w:cs="Times New Roman"/>
          <w:sz w:val="28"/>
          <w:szCs w:val="28"/>
          <w:lang w:val="uk-UA"/>
        </w:rPr>
        <w:t>Наслідки реалізації цих заходів мають бути помірними, а тому прийнятними.</w:t>
      </w:r>
    </w:p>
    <w:p w:rsidR="00B527D4" w:rsidRPr="00B665DC" w:rsidRDefault="00B527D4" w:rsidP="00B527D4">
      <w:pPr>
        <w:suppressAutoHyphens/>
        <w:ind w:firstLine="709"/>
        <w:jc w:val="both"/>
        <w:rPr>
          <w:rFonts w:ascii="Times New Roman" w:hAnsi="Times New Roman" w:cs="Times New Roman"/>
          <w:sz w:val="28"/>
          <w:szCs w:val="28"/>
          <w:lang w:val="uk-UA"/>
        </w:rPr>
      </w:pPr>
      <w:r w:rsidRPr="00B665DC">
        <w:rPr>
          <w:rFonts w:ascii="Times New Roman" w:hAnsi="Times New Roman" w:cs="Times New Roman"/>
          <w:sz w:val="28"/>
          <w:szCs w:val="28"/>
          <w:lang w:val="uk-UA"/>
        </w:rPr>
        <w:t>Ймовірність того, що реалізація Програми призведе до таких можливих негативних впливів на довкілля або здоров’я людей, які самі по собі будуть незначними, але у сукупності матимуть значний сумарний (кумулятивний) вплив на довкілля, є незначною.</w:t>
      </w:r>
    </w:p>
    <w:p w:rsidR="00B527D4" w:rsidRPr="00B665DC" w:rsidRDefault="00B527D4" w:rsidP="00B527D4">
      <w:pPr>
        <w:suppressAutoHyphens/>
        <w:ind w:firstLine="709"/>
        <w:jc w:val="both"/>
        <w:rPr>
          <w:rFonts w:ascii="Times New Roman" w:hAnsi="Times New Roman" w:cs="Times New Roman"/>
          <w:sz w:val="28"/>
          <w:szCs w:val="28"/>
          <w:lang w:val="uk-UA"/>
        </w:rPr>
      </w:pPr>
      <w:r w:rsidRPr="00B665DC">
        <w:rPr>
          <w:rFonts w:ascii="Times New Roman" w:hAnsi="Times New Roman" w:cs="Times New Roman"/>
          <w:sz w:val="28"/>
          <w:szCs w:val="28"/>
          <w:lang w:val="uk-UA"/>
        </w:rPr>
        <w:lastRenderedPageBreak/>
        <w:t xml:space="preserve">6. Загалом, реалізація Програми має </w:t>
      </w:r>
      <w:r w:rsidRPr="00B665DC">
        <w:rPr>
          <w:rFonts w:ascii="Times New Roman" w:hAnsi="Times New Roman" w:cs="Times New Roman"/>
          <w:i/>
          <w:sz w:val="28"/>
          <w:szCs w:val="28"/>
          <w:lang w:val="uk-UA"/>
        </w:rPr>
        <w:t>позитивно</w:t>
      </w:r>
      <w:r w:rsidRPr="00B665DC">
        <w:rPr>
          <w:rFonts w:ascii="Times New Roman" w:hAnsi="Times New Roman" w:cs="Times New Roman"/>
          <w:sz w:val="28"/>
          <w:szCs w:val="28"/>
          <w:lang w:val="uk-UA"/>
        </w:rPr>
        <w:t xml:space="preserve"> вплинути на </w:t>
      </w:r>
      <w:r w:rsidR="000C3A4A" w:rsidRPr="00B665DC">
        <w:rPr>
          <w:rFonts w:ascii="Times New Roman" w:hAnsi="Times New Roman" w:cs="Times New Roman"/>
          <w:sz w:val="28"/>
          <w:szCs w:val="28"/>
          <w:lang w:val="uk-UA"/>
        </w:rPr>
        <w:t xml:space="preserve">якість </w:t>
      </w:r>
      <w:r w:rsidRPr="00B665DC">
        <w:rPr>
          <w:rFonts w:ascii="Times New Roman" w:hAnsi="Times New Roman" w:cs="Times New Roman"/>
          <w:sz w:val="28"/>
          <w:szCs w:val="28"/>
          <w:lang w:val="uk-UA"/>
        </w:rPr>
        <w:t xml:space="preserve">атмосферного повітря та клімат, </w:t>
      </w:r>
      <w:r w:rsidR="000C3A4A" w:rsidRPr="00B665DC">
        <w:rPr>
          <w:rFonts w:ascii="Times New Roman" w:hAnsi="Times New Roman" w:cs="Times New Roman"/>
          <w:sz w:val="28"/>
          <w:szCs w:val="28"/>
          <w:lang w:val="uk-UA"/>
        </w:rPr>
        <w:t xml:space="preserve">якість </w:t>
      </w:r>
      <w:r w:rsidRPr="00B665DC">
        <w:rPr>
          <w:rFonts w:ascii="Times New Roman" w:hAnsi="Times New Roman" w:cs="Times New Roman"/>
          <w:sz w:val="28"/>
          <w:szCs w:val="28"/>
          <w:lang w:val="uk-UA"/>
        </w:rPr>
        <w:t xml:space="preserve">водних </w:t>
      </w:r>
      <w:r w:rsidR="000C3A4A" w:rsidRPr="00B665DC">
        <w:rPr>
          <w:rFonts w:ascii="Times New Roman" w:hAnsi="Times New Roman" w:cs="Times New Roman"/>
          <w:sz w:val="28"/>
          <w:szCs w:val="28"/>
          <w:lang w:val="uk-UA"/>
        </w:rPr>
        <w:t xml:space="preserve">ресурсів, земельні ресурси, </w:t>
      </w:r>
      <w:r w:rsidRPr="00B665DC">
        <w:rPr>
          <w:rFonts w:ascii="Times New Roman" w:hAnsi="Times New Roman" w:cs="Times New Roman"/>
          <w:sz w:val="28"/>
          <w:szCs w:val="28"/>
          <w:lang w:val="uk-UA"/>
        </w:rPr>
        <w:t>поводження з відходами, біорізноманіття</w:t>
      </w:r>
      <w:r w:rsidR="000C3A4A" w:rsidRPr="00B665DC">
        <w:rPr>
          <w:rFonts w:ascii="Times New Roman" w:hAnsi="Times New Roman" w:cs="Times New Roman"/>
          <w:sz w:val="28"/>
          <w:szCs w:val="28"/>
          <w:lang w:val="uk-UA"/>
        </w:rPr>
        <w:t xml:space="preserve"> та</w:t>
      </w:r>
      <w:r w:rsidRPr="00B665DC">
        <w:rPr>
          <w:rFonts w:ascii="Times New Roman" w:hAnsi="Times New Roman" w:cs="Times New Roman"/>
          <w:sz w:val="28"/>
          <w:szCs w:val="28"/>
          <w:lang w:val="uk-UA"/>
        </w:rPr>
        <w:t xml:space="preserve"> природоохоронні території.</w:t>
      </w:r>
    </w:p>
    <w:p w:rsidR="00B527D4" w:rsidRPr="00B665DC" w:rsidRDefault="00B527D4" w:rsidP="00B527D4">
      <w:pPr>
        <w:tabs>
          <w:tab w:val="left" w:pos="-567"/>
        </w:tabs>
        <w:ind w:firstLine="709"/>
        <w:jc w:val="both"/>
        <w:rPr>
          <w:rFonts w:ascii="Times New Roman" w:hAnsi="Times New Roman" w:cs="Times New Roman"/>
          <w:sz w:val="28"/>
          <w:szCs w:val="28"/>
          <w:lang w:val="uk-UA"/>
        </w:rPr>
      </w:pPr>
      <w:r w:rsidRPr="00B665DC">
        <w:rPr>
          <w:rFonts w:ascii="Times New Roman" w:hAnsi="Times New Roman" w:cs="Times New Roman"/>
          <w:sz w:val="28"/>
          <w:szCs w:val="28"/>
          <w:lang w:val="uk-UA"/>
        </w:rPr>
        <w:t xml:space="preserve">Реалізація Програми має призвести до покращення стану здоров’я населення та підвищення рівня безпеки населення. </w:t>
      </w:r>
    </w:p>
    <w:p w:rsidR="00B66E0D" w:rsidRPr="000709E7" w:rsidRDefault="00B66E0D" w:rsidP="00B66E0D">
      <w:pPr>
        <w:spacing w:before="120"/>
        <w:ind w:firstLine="709"/>
        <w:jc w:val="both"/>
        <w:rPr>
          <w:rFonts w:ascii="Times New Roman" w:hAnsi="Times New Roman" w:cs="Times New Roman"/>
          <w:sz w:val="28"/>
          <w:szCs w:val="28"/>
          <w:lang w:val="uk-UA"/>
        </w:rPr>
      </w:pPr>
      <w:r w:rsidRPr="000709E7">
        <w:rPr>
          <w:rFonts w:ascii="Times New Roman" w:hAnsi="Times New Roman" w:cs="Times New Roman"/>
          <w:sz w:val="28"/>
          <w:szCs w:val="28"/>
          <w:lang w:val="uk-UA"/>
        </w:rPr>
        <w:t xml:space="preserve">7. </w:t>
      </w:r>
      <w:r w:rsidRPr="000709E7">
        <w:rPr>
          <w:rFonts w:ascii="Times New Roman" w:hAnsi="Times New Roman" w:cs="Times New Roman"/>
          <w:bCs/>
          <w:sz w:val="28"/>
          <w:szCs w:val="28"/>
          <w:lang w:val="uk-UA"/>
        </w:rPr>
        <w:t>Для запобігання, зменшення та пом’якшення ймовірних негативних наслідків виконання Програми запропоновано ряд заходів. Ці з</w:t>
      </w:r>
      <w:r w:rsidRPr="000709E7">
        <w:rPr>
          <w:rFonts w:ascii="Times New Roman" w:hAnsi="Times New Roman" w:cs="Times New Roman"/>
          <w:sz w:val="28"/>
          <w:szCs w:val="28"/>
          <w:lang w:val="uk-UA"/>
        </w:rPr>
        <w:t xml:space="preserve">аходи ґрунтуються на впливах, оцінених у звіті, та міжнародному досвіді діяльності в подібних умовах. Однак, такі заходи – це загальні рекомендації щодо усунення негативних наслідків, тоді як детальні заходи повинні розглядатися в кожному конкретному випадку під час реалізації </w:t>
      </w:r>
      <w:r w:rsidR="003B3C4C" w:rsidRPr="000709E7">
        <w:rPr>
          <w:rFonts w:ascii="Times New Roman" w:hAnsi="Times New Roman" w:cs="Times New Roman"/>
          <w:sz w:val="28"/>
          <w:szCs w:val="28"/>
          <w:lang w:val="uk-UA"/>
        </w:rPr>
        <w:t>Програми</w:t>
      </w:r>
      <w:r w:rsidRPr="000709E7">
        <w:rPr>
          <w:rFonts w:ascii="Times New Roman" w:hAnsi="Times New Roman" w:cs="Times New Roman"/>
          <w:sz w:val="28"/>
          <w:szCs w:val="28"/>
          <w:lang w:val="uk-UA"/>
        </w:rPr>
        <w:t>, а також в процесі надання екологічних дозволів.</w:t>
      </w:r>
    </w:p>
    <w:p w:rsidR="00A95386" w:rsidRPr="000709E7" w:rsidRDefault="00F91679" w:rsidP="00F91679">
      <w:pPr>
        <w:ind w:firstLine="709"/>
        <w:jc w:val="both"/>
        <w:rPr>
          <w:rFonts w:ascii="Times New Roman" w:hAnsi="Times New Roman" w:cs="Times New Roman"/>
          <w:sz w:val="28"/>
          <w:szCs w:val="28"/>
          <w:lang w:val="uk-UA"/>
        </w:rPr>
      </w:pPr>
      <w:r w:rsidRPr="000709E7">
        <w:rPr>
          <w:rFonts w:ascii="Times New Roman" w:hAnsi="Times New Roman" w:cs="Times New Roman"/>
          <w:sz w:val="28"/>
          <w:szCs w:val="28"/>
          <w:lang w:val="uk-UA"/>
        </w:rPr>
        <w:t xml:space="preserve">8. Цілі та завдання Програми спрямовані на реалізацію цілей та завдань, визначених Стратегією розвитку Івано-Франківської області на 2021-2027 роки, та орієнтовані на реалізацію інноваційного сценарію. </w:t>
      </w:r>
      <w:r w:rsidR="00A95386" w:rsidRPr="000709E7">
        <w:rPr>
          <w:rFonts w:ascii="Times New Roman" w:hAnsi="Times New Roman" w:cs="Times New Roman"/>
          <w:iCs/>
          <w:sz w:val="28"/>
          <w:szCs w:val="28"/>
          <w:lang w:val="uk-UA"/>
        </w:rPr>
        <w:t xml:space="preserve">Програма, як і Стратегія, побудована на засадах збалансованого (сталого) розвитку, а тому не </w:t>
      </w:r>
      <w:r w:rsidR="00A95386" w:rsidRPr="000709E7">
        <w:rPr>
          <w:rFonts w:ascii="Times New Roman" w:hAnsi="Times New Roman" w:cs="Times New Roman"/>
          <w:sz w:val="28"/>
          <w:szCs w:val="28"/>
          <w:lang w:val="uk-UA"/>
        </w:rPr>
        <w:t xml:space="preserve">потребує альтернативних варіантів розвитку. Якщо в якості альтернативи розглядати «нульовий сценарій», тобто опис, прогнозування та оцінку ситуації у випадку незатвердження Програми, то реалізація такої альтернативи не дасть змоги збільшити позитивні впливи на довкілля і здоров’я населення, які мають бути наслідком виконання заходів Програми, і не забезпечить поступу у досягненні збалансованого (сталого) розвитку </w:t>
      </w:r>
      <w:r w:rsidR="00A95386" w:rsidRPr="000709E7">
        <w:rPr>
          <w:rFonts w:ascii="Times New Roman" w:eastAsia="Calibri" w:hAnsi="Times New Roman" w:cs="Times New Roman"/>
          <w:sz w:val="28"/>
          <w:szCs w:val="28"/>
          <w:lang w:val="uk-UA"/>
        </w:rPr>
        <w:t xml:space="preserve">Івано-Франківської </w:t>
      </w:r>
      <w:r w:rsidR="00A95386" w:rsidRPr="000709E7">
        <w:rPr>
          <w:rFonts w:ascii="Times New Roman" w:hAnsi="Times New Roman" w:cs="Times New Roman"/>
          <w:sz w:val="28"/>
          <w:szCs w:val="28"/>
          <w:lang w:val="uk-UA"/>
        </w:rPr>
        <w:t>області.</w:t>
      </w:r>
    </w:p>
    <w:p w:rsidR="00795267" w:rsidRPr="002568D0" w:rsidRDefault="00971CC7" w:rsidP="000709E7">
      <w:pPr>
        <w:ind w:firstLine="709"/>
        <w:jc w:val="both"/>
        <w:rPr>
          <w:rFonts w:ascii="Times New Roman" w:hAnsi="Times New Roman" w:cs="Times New Roman"/>
          <w:color w:val="FF0000"/>
          <w:sz w:val="28"/>
          <w:szCs w:val="28"/>
          <w:lang w:val="uk-UA"/>
        </w:rPr>
      </w:pPr>
      <w:r w:rsidRPr="004217BB">
        <w:rPr>
          <w:rFonts w:ascii="Times New Roman" w:hAnsi="Times New Roman" w:cs="Times New Roman"/>
          <w:sz w:val="28"/>
          <w:szCs w:val="28"/>
        </w:rPr>
        <w:t>9</w:t>
      </w:r>
      <w:r w:rsidRPr="002568D0">
        <w:rPr>
          <w:color w:val="FF0000"/>
          <w:sz w:val="28"/>
          <w:szCs w:val="28"/>
        </w:rPr>
        <w:t xml:space="preserve">. </w:t>
      </w:r>
      <w:r w:rsidR="000709E7" w:rsidRPr="00B94FFC">
        <w:rPr>
          <w:rFonts w:ascii="Times New Roman" w:hAnsi="Times New Roman" w:cs="Times New Roman"/>
          <w:sz w:val="28"/>
          <w:szCs w:val="28"/>
          <w:lang w:val="uk-UA"/>
        </w:rPr>
        <w:t>Враховуючи відсутність більшості статистичних показників внаслідок призупинення оприлюднення статистичної інформації відповідно до Закону України «Про захист інтересів суб’єктів подання звітності та інших документів у період дії воєнного стану або стану війни»</w:t>
      </w:r>
      <w:r w:rsidR="000709E7">
        <w:rPr>
          <w:rFonts w:ascii="Times New Roman" w:hAnsi="Times New Roman" w:cs="Times New Roman"/>
          <w:sz w:val="28"/>
          <w:szCs w:val="28"/>
          <w:lang w:val="uk-UA"/>
        </w:rPr>
        <w:t xml:space="preserve"> м</w:t>
      </w:r>
      <w:r w:rsidR="000709E7" w:rsidRPr="00244325">
        <w:rPr>
          <w:rFonts w:ascii="Times New Roman" w:hAnsi="Times New Roman" w:cs="Times New Roman"/>
          <w:sz w:val="28"/>
          <w:szCs w:val="28"/>
          <w:lang w:val="uk-UA"/>
        </w:rPr>
        <w:t>оніторинг виконання Програми базується на розгляді обмеженого числа відібраних показників (індикаторів)</w:t>
      </w:r>
      <w:r w:rsidR="000709E7">
        <w:rPr>
          <w:rFonts w:ascii="Times New Roman" w:hAnsi="Times New Roman" w:cs="Times New Roman"/>
          <w:sz w:val="28"/>
          <w:szCs w:val="28"/>
          <w:lang w:val="uk-UA"/>
        </w:rPr>
        <w:t xml:space="preserve">, </w:t>
      </w:r>
      <w:r w:rsidR="000709E7" w:rsidRPr="00244325">
        <w:rPr>
          <w:rFonts w:ascii="Times New Roman" w:hAnsi="Times New Roman" w:cs="Times New Roman"/>
          <w:sz w:val="28"/>
          <w:szCs w:val="28"/>
          <w:lang w:val="uk-UA"/>
        </w:rPr>
        <w:t xml:space="preserve">запропонованих </w:t>
      </w:r>
      <w:r w:rsidR="000709E7">
        <w:rPr>
          <w:rFonts w:ascii="Times New Roman" w:hAnsi="Times New Roman" w:cs="Times New Roman"/>
          <w:sz w:val="28"/>
          <w:szCs w:val="28"/>
          <w:lang w:val="uk-UA"/>
        </w:rPr>
        <w:t>у</w:t>
      </w:r>
      <w:r w:rsidR="000709E7" w:rsidRPr="00244325">
        <w:rPr>
          <w:rFonts w:ascii="Times New Roman" w:hAnsi="Times New Roman" w:cs="Times New Roman"/>
          <w:sz w:val="28"/>
          <w:szCs w:val="28"/>
          <w:lang w:val="uk-UA"/>
        </w:rPr>
        <w:t xml:space="preserve"> Програмі</w:t>
      </w:r>
      <w:r w:rsidR="00FE55EE">
        <w:rPr>
          <w:rFonts w:ascii="Times New Roman" w:hAnsi="Times New Roman" w:cs="Times New Roman"/>
          <w:sz w:val="28"/>
          <w:szCs w:val="28"/>
          <w:lang w:val="uk-UA"/>
        </w:rPr>
        <w:t>.</w:t>
      </w:r>
    </w:p>
    <w:sectPr w:rsidR="00795267" w:rsidRPr="002568D0" w:rsidSect="00B75CDF">
      <w:footerReference w:type="even" r:id="rId16"/>
      <w:footerReference w:type="default" r:id="rId17"/>
      <w:pgSz w:w="11906" w:h="16838" w:code="9"/>
      <w:pgMar w:top="851" w:right="851" w:bottom="1134" w:left="1418"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690" w:rsidRDefault="00FB6690" w:rsidP="009000F8">
      <w:r>
        <w:separator/>
      </w:r>
    </w:p>
  </w:endnote>
  <w:endnote w:type="continuationSeparator" w:id="0">
    <w:p w:rsidR="00FB6690" w:rsidRDefault="00FB6690" w:rsidP="0090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Minion Pro">
    <w:altName w:val="Minion Pro"/>
    <w:panose1 w:val="00000000000000000000"/>
    <w:charset w:val="CC"/>
    <w:family w:val="roman"/>
    <w:notTrueType/>
    <w:pitch w:val="default"/>
    <w:sig w:usb0="00000201" w:usb1="00000000" w:usb2="00000000" w:usb3="00000000" w:csb0="00000004" w:csb1="00000000"/>
  </w:font>
  <w:font w:name="1251 Times">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C0B" w:rsidRPr="00AB49EA" w:rsidRDefault="009B2C0B" w:rsidP="00702D0F">
    <w:pPr>
      <w:pStyle w:val="a9"/>
      <w:pBdr>
        <w:top w:val="single" w:sz="12" w:space="1" w:color="678C94"/>
      </w:pBdr>
      <w:jc w:val="center"/>
      <w:rPr>
        <w:rFonts w:ascii="Arial" w:hAnsi="Arial" w:cs="Arial"/>
        <w:sz w:val="18"/>
        <w:szCs w:val="18"/>
      </w:rPr>
    </w:pPr>
    <w:r w:rsidRPr="00AB49EA">
      <w:rPr>
        <w:rFonts w:ascii="Arial" w:hAnsi="Arial" w:cs="Arial"/>
        <w:sz w:val="18"/>
        <w:szCs w:val="18"/>
      </w:rPr>
      <w:fldChar w:fldCharType="begin"/>
    </w:r>
    <w:r w:rsidRPr="00AB49EA">
      <w:rPr>
        <w:rFonts w:ascii="Arial" w:hAnsi="Arial" w:cs="Arial"/>
        <w:sz w:val="18"/>
        <w:szCs w:val="18"/>
      </w:rPr>
      <w:instrText>PAGE   \* MERGEFORMAT</w:instrText>
    </w:r>
    <w:r w:rsidRPr="00AB49EA">
      <w:rPr>
        <w:rFonts w:ascii="Arial" w:hAnsi="Arial" w:cs="Arial"/>
        <w:sz w:val="18"/>
        <w:szCs w:val="18"/>
      </w:rPr>
      <w:fldChar w:fldCharType="separate"/>
    </w:r>
    <w:r w:rsidR="00A9237A">
      <w:rPr>
        <w:rFonts w:ascii="Arial" w:hAnsi="Arial" w:cs="Arial"/>
        <w:noProof/>
        <w:sz w:val="18"/>
        <w:szCs w:val="18"/>
      </w:rPr>
      <w:t>2</w:t>
    </w:r>
    <w:r w:rsidRPr="00AB49EA">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582029"/>
      <w:docPartObj>
        <w:docPartGallery w:val="Page Numbers (Bottom of Page)"/>
        <w:docPartUnique/>
      </w:docPartObj>
    </w:sdtPr>
    <w:sdtEndPr/>
    <w:sdtContent>
      <w:p w:rsidR="009B2C0B" w:rsidRDefault="009B2C0B">
        <w:pPr>
          <w:pStyle w:val="a9"/>
          <w:jc w:val="right"/>
        </w:pPr>
        <w:r>
          <w:fldChar w:fldCharType="begin"/>
        </w:r>
        <w:r>
          <w:instrText>PAGE   \* MERGEFORMAT</w:instrText>
        </w:r>
        <w:r>
          <w:fldChar w:fldCharType="separate"/>
        </w:r>
        <w:r w:rsidR="00A9237A">
          <w:rPr>
            <w:noProof/>
          </w:rPr>
          <w:t>3</w:t>
        </w:r>
        <w:r>
          <w:fldChar w:fldCharType="end"/>
        </w:r>
      </w:p>
    </w:sdtContent>
  </w:sdt>
  <w:p w:rsidR="009B2C0B" w:rsidRPr="00702D0F" w:rsidRDefault="009B2C0B" w:rsidP="00702D0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690" w:rsidRDefault="00FB6690" w:rsidP="009000F8">
      <w:r>
        <w:separator/>
      </w:r>
    </w:p>
  </w:footnote>
  <w:footnote w:type="continuationSeparator" w:id="0">
    <w:p w:rsidR="00FB6690" w:rsidRDefault="00FB6690" w:rsidP="00900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C9A5C3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4"/>
    <w:lvl w:ilvl="0">
      <w:start w:val="1"/>
      <w:numFmt w:val="bullet"/>
      <w:lvlText w:val="o"/>
      <w:lvlJc w:val="left"/>
      <w:pPr>
        <w:tabs>
          <w:tab w:val="num" w:pos="360"/>
        </w:tabs>
        <w:ind w:left="360" w:hanging="360"/>
      </w:pPr>
      <w:rPr>
        <w:rFonts w:ascii="Courier New" w:hAnsi="Courier New" w:cs="Courier New"/>
      </w:rPr>
    </w:lvl>
  </w:abstractNum>
  <w:abstractNum w:abstractNumId="2" w15:restartNumberingAfterBreak="0">
    <w:nsid w:val="0159686D"/>
    <w:multiLevelType w:val="multilevel"/>
    <w:tmpl w:val="DB0E5B5C"/>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2116"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3131168"/>
    <w:multiLevelType w:val="hybridMultilevel"/>
    <w:tmpl w:val="FCFAAFC6"/>
    <w:lvl w:ilvl="0" w:tplc="F8D23892">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5AD6FA4"/>
    <w:multiLevelType w:val="hybridMultilevel"/>
    <w:tmpl w:val="3FB6ADF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0A1F6C6D"/>
    <w:multiLevelType w:val="hybridMultilevel"/>
    <w:tmpl w:val="9BAEE660"/>
    <w:lvl w:ilvl="0" w:tplc="376C9CB2">
      <w:start w:val="2"/>
      <w:numFmt w:val="bullet"/>
      <w:lvlText w:val="-"/>
      <w:lvlJc w:val="left"/>
      <w:pPr>
        <w:ind w:left="720" w:hanging="360"/>
      </w:pPr>
      <w:rPr>
        <w:rFonts w:ascii="Arial" w:eastAsia="Calibr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A69119A"/>
    <w:multiLevelType w:val="hybridMultilevel"/>
    <w:tmpl w:val="E52202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AAA490B"/>
    <w:multiLevelType w:val="hybridMultilevel"/>
    <w:tmpl w:val="6C4E5466"/>
    <w:lvl w:ilvl="0" w:tplc="04220001">
      <w:start w:val="1"/>
      <w:numFmt w:val="bullet"/>
      <w:lvlText w:val=""/>
      <w:lvlJc w:val="left"/>
      <w:pPr>
        <w:ind w:left="945" w:hanging="360"/>
      </w:pPr>
      <w:rPr>
        <w:rFonts w:ascii="Symbol" w:hAnsi="Symbol" w:hint="default"/>
      </w:rPr>
    </w:lvl>
    <w:lvl w:ilvl="1" w:tplc="04220003" w:tentative="1">
      <w:start w:val="1"/>
      <w:numFmt w:val="bullet"/>
      <w:lvlText w:val="o"/>
      <w:lvlJc w:val="left"/>
      <w:pPr>
        <w:ind w:left="1665" w:hanging="360"/>
      </w:pPr>
      <w:rPr>
        <w:rFonts w:ascii="Courier New" w:hAnsi="Courier New" w:cs="Courier New" w:hint="default"/>
      </w:rPr>
    </w:lvl>
    <w:lvl w:ilvl="2" w:tplc="04220005" w:tentative="1">
      <w:start w:val="1"/>
      <w:numFmt w:val="bullet"/>
      <w:lvlText w:val=""/>
      <w:lvlJc w:val="left"/>
      <w:pPr>
        <w:ind w:left="2385" w:hanging="360"/>
      </w:pPr>
      <w:rPr>
        <w:rFonts w:ascii="Wingdings" w:hAnsi="Wingdings" w:hint="default"/>
      </w:rPr>
    </w:lvl>
    <w:lvl w:ilvl="3" w:tplc="04220001" w:tentative="1">
      <w:start w:val="1"/>
      <w:numFmt w:val="bullet"/>
      <w:lvlText w:val=""/>
      <w:lvlJc w:val="left"/>
      <w:pPr>
        <w:ind w:left="3105" w:hanging="360"/>
      </w:pPr>
      <w:rPr>
        <w:rFonts w:ascii="Symbol" w:hAnsi="Symbol" w:hint="default"/>
      </w:rPr>
    </w:lvl>
    <w:lvl w:ilvl="4" w:tplc="04220003" w:tentative="1">
      <w:start w:val="1"/>
      <w:numFmt w:val="bullet"/>
      <w:lvlText w:val="o"/>
      <w:lvlJc w:val="left"/>
      <w:pPr>
        <w:ind w:left="3825" w:hanging="360"/>
      </w:pPr>
      <w:rPr>
        <w:rFonts w:ascii="Courier New" w:hAnsi="Courier New" w:cs="Courier New" w:hint="default"/>
      </w:rPr>
    </w:lvl>
    <w:lvl w:ilvl="5" w:tplc="04220005" w:tentative="1">
      <w:start w:val="1"/>
      <w:numFmt w:val="bullet"/>
      <w:lvlText w:val=""/>
      <w:lvlJc w:val="left"/>
      <w:pPr>
        <w:ind w:left="4545" w:hanging="360"/>
      </w:pPr>
      <w:rPr>
        <w:rFonts w:ascii="Wingdings" w:hAnsi="Wingdings" w:hint="default"/>
      </w:rPr>
    </w:lvl>
    <w:lvl w:ilvl="6" w:tplc="04220001" w:tentative="1">
      <w:start w:val="1"/>
      <w:numFmt w:val="bullet"/>
      <w:lvlText w:val=""/>
      <w:lvlJc w:val="left"/>
      <w:pPr>
        <w:ind w:left="5265" w:hanging="360"/>
      </w:pPr>
      <w:rPr>
        <w:rFonts w:ascii="Symbol" w:hAnsi="Symbol" w:hint="default"/>
      </w:rPr>
    </w:lvl>
    <w:lvl w:ilvl="7" w:tplc="04220003" w:tentative="1">
      <w:start w:val="1"/>
      <w:numFmt w:val="bullet"/>
      <w:lvlText w:val="o"/>
      <w:lvlJc w:val="left"/>
      <w:pPr>
        <w:ind w:left="5985" w:hanging="360"/>
      </w:pPr>
      <w:rPr>
        <w:rFonts w:ascii="Courier New" w:hAnsi="Courier New" w:cs="Courier New" w:hint="default"/>
      </w:rPr>
    </w:lvl>
    <w:lvl w:ilvl="8" w:tplc="04220005" w:tentative="1">
      <w:start w:val="1"/>
      <w:numFmt w:val="bullet"/>
      <w:lvlText w:val=""/>
      <w:lvlJc w:val="left"/>
      <w:pPr>
        <w:ind w:left="6705" w:hanging="360"/>
      </w:pPr>
      <w:rPr>
        <w:rFonts w:ascii="Wingdings" w:hAnsi="Wingdings" w:hint="default"/>
      </w:rPr>
    </w:lvl>
  </w:abstractNum>
  <w:abstractNum w:abstractNumId="8" w15:restartNumberingAfterBreak="0">
    <w:nsid w:val="0B24173F"/>
    <w:multiLevelType w:val="hybridMultilevel"/>
    <w:tmpl w:val="65CE24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0D7C76F3"/>
    <w:multiLevelType w:val="hybridMultilevel"/>
    <w:tmpl w:val="4D9CEBA4"/>
    <w:lvl w:ilvl="0" w:tplc="376C9CB2">
      <w:start w:val="2"/>
      <w:numFmt w:val="bullet"/>
      <w:lvlText w:val="-"/>
      <w:lvlJc w:val="left"/>
      <w:pPr>
        <w:ind w:left="720" w:hanging="360"/>
      </w:pPr>
      <w:rPr>
        <w:rFonts w:ascii="Arial" w:eastAsia="Calibr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02B01BF"/>
    <w:multiLevelType w:val="hybridMultilevel"/>
    <w:tmpl w:val="CF6C11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40A7C7E"/>
    <w:multiLevelType w:val="multilevel"/>
    <w:tmpl w:val="66E018A0"/>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16573EFD"/>
    <w:multiLevelType w:val="hybridMultilevel"/>
    <w:tmpl w:val="7B283F08"/>
    <w:lvl w:ilvl="0" w:tplc="461E6BB2">
      <w:numFmt w:val="bullet"/>
      <w:lvlText w:val="-"/>
      <w:lvlJc w:val="left"/>
      <w:pPr>
        <w:ind w:left="1429" w:hanging="360"/>
      </w:pPr>
      <w:rPr>
        <w:rFonts w:ascii="Times New Roman" w:eastAsia="Times New Roman" w:hAnsi="Times New Roman" w:hint="default"/>
        <w:i/>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1E1B3760"/>
    <w:multiLevelType w:val="hybridMultilevel"/>
    <w:tmpl w:val="291454DC"/>
    <w:lvl w:ilvl="0" w:tplc="AB1CCD9C">
      <w:start w:val="1"/>
      <w:numFmt w:val="bullet"/>
      <w:lvlText w:val="-"/>
      <w:lvlJc w:val="left"/>
      <w:pPr>
        <w:tabs>
          <w:tab w:val="num" w:pos="0"/>
        </w:tabs>
        <w:ind w:left="720"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203077FD"/>
    <w:multiLevelType w:val="hybridMultilevel"/>
    <w:tmpl w:val="0CA43840"/>
    <w:lvl w:ilvl="0" w:tplc="0422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7E2D57"/>
    <w:multiLevelType w:val="multilevel"/>
    <w:tmpl w:val="37760058"/>
    <w:lvl w:ilvl="0">
      <w:start w:val="1"/>
      <w:numFmt w:val="decimal"/>
      <w:pStyle w:val="TableTitle"/>
      <w:lvlText w:val="Таблиця %1."/>
      <w:lvlJc w:val="left"/>
      <w:pPr>
        <w:tabs>
          <w:tab w:val="num" w:pos="2467"/>
        </w:tabs>
        <w:ind w:left="2467" w:hanging="1474"/>
      </w:pPr>
      <w:rPr>
        <w:rFonts w:ascii="Arial" w:hAnsi="Arial" w:hint="default"/>
        <w:b/>
        <w:sz w:val="20"/>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58F2081"/>
    <w:multiLevelType w:val="hybridMultilevel"/>
    <w:tmpl w:val="4DE81EC2"/>
    <w:lvl w:ilvl="0" w:tplc="376C9CB2">
      <w:start w:val="2"/>
      <w:numFmt w:val="bullet"/>
      <w:lvlText w:val="-"/>
      <w:lvlJc w:val="left"/>
      <w:pPr>
        <w:ind w:left="720" w:hanging="360"/>
      </w:pPr>
      <w:rPr>
        <w:rFonts w:ascii="Arial" w:eastAsia="Calibr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67E6E03"/>
    <w:multiLevelType w:val="hybridMultilevel"/>
    <w:tmpl w:val="CA640A60"/>
    <w:lvl w:ilvl="0" w:tplc="5C2A44D0">
      <w:start w:val="1"/>
      <w:numFmt w:val="decimal"/>
      <w:pStyle w:val="7"/>
      <w:lvlText w:val="Таблиця %1."/>
      <w:lvlJc w:val="left"/>
      <w:pPr>
        <w:ind w:left="720" w:hanging="360"/>
      </w:pPr>
      <w:rPr>
        <w:rFonts w:hint="default"/>
        <w:i w:val="0"/>
        <w:iCs w:val="0"/>
        <w:caps w:val="0"/>
        <w:smallCaps w:val="0"/>
        <w:strike w:val="0"/>
        <w:dstrike w:val="0"/>
        <w:vanish w:val="0"/>
        <w:color w:val="000000"/>
        <w:kern w:val="0"/>
        <w:position w:val="0"/>
        <w:u w:val="none"/>
        <w:effect w:val="none"/>
        <w:vertAlign w:val="baseline"/>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8" w15:restartNumberingAfterBreak="0">
    <w:nsid w:val="27E94F73"/>
    <w:multiLevelType w:val="hybridMultilevel"/>
    <w:tmpl w:val="BB5434D2"/>
    <w:lvl w:ilvl="0" w:tplc="CA8856BC">
      <w:numFmt w:val="bullet"/>
      <w:lvlText w:val="-"/>
      <w:lvlJc w:val="left"/>
      <w:pPr>
        <w:ind w:left="1070" w:hanging="360"/>
      </w:pPr>
      <w:rPr>
        <w:rFonts w:ascii="Times New Roman" w:eastAsiaTheme="minorHAnsi" w:hAnsi="Times New Roman" w:cs="Times New Roman" w:hint="default"/>
      </w:rPr>
    </w:lvl>
    <w:lvl w:ilvl="1" w:tplc="04220003" w:tentative="1">
      <w:start w:val="1"/>
      <w:numFmt w:val="bullet"/>
      <w:lvlText w:val="o"/>
      <w:lvlJc w:val="left"/>
      <w:pPr>
        <w:ind w:left="1760" w:hanging="360"/>
      </w:pPr>
      <w:rPr>
        <w:rFonts w:ascii="Courier New" w:hAnsi="Courier New" w:cs="Courier New" w:hint="default"/>
      </w:rPr>
    </w:lvl>
    <w:lvl w:ilvl="2" w:tplc="04220005" w:tentative="1">
      <w:start w:val="1"/>
      <w:numFmt w:val="bullet"/>
      <w:lvlText w:val=""/>
      <w:lvlJc w:val="left"/>
      <w:pPr>
        <w:ind w:left="2480" w:hanging="360"/>
      </w:pPr>
      <w:rPr>
        <w:rFonts w:ascii="Wingdings" w:hAnsi="Wingdings" w:hint="default"/>
      </w:rPr>
    </w:lvl>
    <w:lvl w:ilvl="3" w:tplc="04220001" w:tentative="1">
      <w:start w:val="1"/>
      <w:numFmt w:val="bullet"/>
      <w:lvlText w:val=""/>
      <w:lvlJc w:val="left"/>
      <w:pPr>
        <w:ind w:left="3200" w:hanging="360"/>
      </w:pPr>
      <w:rPr>
        <w:rFonts w:ascii="Symbol" w:hAnsi="Symbol" w:hint="default"/>
      </w:rPr>
    </w:lvl>
    <w:lvl w:ilvl="4" w:tplc="04220003" w:tentative="1">
      <w:start w:val="1"/>
      <w:numFmt w:val="bullet"/>
      <w:lvlText w:val="o"/>
      <w:lvlJc w:val="left"/>
      <w:pPr>
        <w:ind w:left="3920" w:hanging="360"/>
      </w:pPr>
      <w:rPr>
        <w:rFonts w:ascii="Courier New" w:hAnsi="Courier New" w:cs="Courier New" w:hint="default"/>
      </w:rPr>
    </w:lvl>
    <w:lvl w:ilvl="5" w:tplc="04220005" w:tentative="1">
      <w:start w:val="1"/>
      <w:numFmt w:val="bullet"/>
      <w:lvlText w:val=""/>
      <w:lvlJc w:val="left"/>
      <w:pPr>
        <w:ind w:left="4640" w:hanging="360"/>
      </w:pPr>
      <w:rPr>
        <w:rFonts w:ascii="Wingdings" w:hAnsi="Wingdings" w:hint="default"/>
      </w:rPr>
    </w:lvl>
    <w:lvl w:ilvl="6" w:tplc="04220001" w:tentative="1">
      <w:start w:val="1"/>
      <w:numFmt w:val="bullet"/>
      <w:lvlText w:val=""/>
      <w:lvlJc w:val="left"/>
      <w:pPr>
        <w:ind w:left="5360" w:hanging="360"/>
      </w:pPr>
      <w:rPr>
        <w:rFonts w:ascii="Symbol" w:hAnsi="Symbol" w:hint="default"/>
      </w:rPr>
    </w:lvl>
    <w:lvl w:ilvl="7" w:tplc="04220003" w:tentative="1">
      <w:start w:val="1"/>
      <w:numFmt w:val="bullet"/>
      <w:lvlText w:val="o"/>
      <w:lvlJc w:val="left"/>
      <w:pPr>
        <w:ind w:left="6080" w:hanging="360"/>
      </w:pPr>
      <w:rPr>
        <w:rFonts w:ascii="Courier New" w:hAnsi="Courier New" w:cs="Courier New" w:hint="default"/>
      </w:rPr>
    </w:lvl>
    <w:lvl w:ilvl="8" w:tplc="04220005" w:tentative="1">
      <w:start w:val="1"/>
      <w:numFmt w:val="bullet"/>
      <w:lvlText w:val=""/>
      <w:lvlJc w:val="left"/>
      <w:pPr>
        <w:ind w:left="6800" w:hanging="360"/>
      </w:pPr>
      <w:rPr>
        <w:rFonts w:ascii="Wingdings" w:hAnsi="Wingdings" w:hint="default"/>
      </w:rPr>
    </w:lvl>
  </w:abstractNum>
  <w:abstractNum w:abstractNumId="19" w15:restartNumberingAfterBreak="0">
    <w:nsid w:val="2DE73BE9"/>
    <w:multiLevelType w:val="hybridMultilevel"/>
    <w:tmpl w:val="3B524772"/>
    <w:lvl w:ilvl="0" w:tplc="AB1CCD9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E20B55"/>
    <w:multiLevelType w:val="hybridMultilevel"/>
    <w:tmpl w:val="8734568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35F12F57"/>
    <w:multiLevelType w:val="hybridMultilevel"/>
    <w:tmpl w:val="C23AC712"/>
    <w:lvl w:ilvl="0" w:tplc="04220001">
      <w:start w:val="1"/>
      <w:numFmt w:val="bullet"/>
      <w:lvlText w:val=""/>
      <w:lvlJc w:val="left"/>
      <w:pPr>
        <w:ind w:left="2149" w:hanging="360"/>
      </w:pPr>
      <w:rPr>
        <w:rFonts w:ascii="Symbol" w:hAnsi="Symbol" w:hint="default"/>
      </w:rPr>
    </w:lvl>
    <w:lvl w:ilvl="1" w:tplc="04220003" w:tentative="1">
      <w:start w:val="1"/>
      <w:numFmt w:val="bullet"/>
      <w:lvlText w:val="o"/>
      <w:lvlJc w:val="left"/>
      <w:pPr>
        <w:ind w:left="2869" w:hanging="360"/>
      </w:pPr>
      <w:rPr>
        <w:rFonts w:ascii="Courier New" w:hAnsi="Courier New" w:cs="Courier New" w:hint="default"/>
      </w:rPr>
    </w:lvl>
    <w:lvl w:ilvl="2" w:tplc="04220005" w:tentative="1">
      <w:start w:val="1"/>
      <w:numFmt w:val="bullet"/>
      <w:lvlText w:val=""/>
      <w:lvlJc w:val="left"/>
      <w:pPr>
        <w:ind w:left="3589" w:hanging="360"/>
      </w:pPr>
      <w:rPr>
        <w:rFonts w:ascii="Wingdings" w:hAnsi="Wingdings" w:hint="default"/>
      </w:rPr>
    </w:lvl>
    <w:lvl w:ilvl="3" w:tplc="04220001" w:tentative="1">
      <w:start w:val="1"/>
      <w:numFmt w:val="bullet"/>
      <w:lvlText w:val=""/>
      <w:lvlJc w:val="left"/>
      <w:pPr>
        <w:ind w:left="4309" w:hanging="360"/>
      </w:pPr>
      <w:rPr>
        <w:rFonts w:ascii="Symbol" w:hAnsi="Symbol" w:hint="default"/>
      </w:rPr>
    </w:lvl>
    <w:lvl w:ilvl="4" w:tplc="04220003" w:tentative="1">
      <w:start w:val="1"/>
      <w:numFmt w:val="bullet"/>
      <w:lvlText w:val="o"/>
      <w:lvlJc w:val="left"/>
      <w:pPr>
        <w:ind w:left="5029" w:hanging="360"/>
      </w:pPr>
      <w:rPr>
        <w:rFonts w:ascii="Courier New" w:hAnsi="Courier New" w:cs="Courier New" w:hint="default"/>
      </w:rPr>
    </w:lvl>
    <w:lvl w:ilvl="5" w:tplc="04220005" w:tentative="1">
      <w:start w:val="1"/>
      <w:numFmt w:val="bullet"/>
      <w:lvlText w:val=""/>
      <w:lvlJc w:val="left"/>
      <w:pPr>
        <w:ind w:left="5749" w:hanging="360"/>
      </w:pPr>
      <w:rPr>
        <w:rFonts w:ascii="Wingdings" w:hAnsi="Wingdings" w:hint="default"/>
      </w:rPr>
    </w:lvl>
    <w:lvl w:ilvl="6" w:tplc="04220001" w:tentative="1">
      <w:start w:val="1"/>
      <w:numFmt w:val="bullet"/>
      <w:lvlText w:val=""/>
      <w:lvlJc w:val="left"/>
      <w:pPr>
        <w:ind w:left="6469" w:hanging="360"/>
      </w:pPr>
      <w:rPr>
        <w:rFonts w:ascii="Symbol" w:hAnsi="Symbol" w:hint="default"/>
      </w:rPr>
    </w:lvl>
    <w:lvl w:ilvl="7" w:tplc="04220003" w:tentative="1">
      <w:start w:val="1"/>
      <w:numFmt w:val="bullet"/>
      <w:lvlText w:val="o"/>
      <w:lvlJc w:val="left"/>
      <w:pPr>
        <w:ind w:left="7189" w:hanging="360"/>
      </w:pPr>
      <w:rPr>
        <w:rFonts w:ascii="Courier New" w:hAnsi="Courier New" w:cs="Courier New" w:hint="default"/>
      </w:rPr>
    </w:lvl>
    <w:lvl w:ilvl="8" w:tplc="04220005" w:tentative="1">
      <w:start w:val="1"/>
      <w:numFmt w:val="bullet"/>
      <w:lvlText w:val=""/>
      <w:lvlJc w:val="left"/>
      <w:pPr>
        <w:ind w:left="7909" w:hanging="360"/>
      </w:pPr>
      <w:rPr>
        <w:rFonts w:ascii="Wingdings" w:hAnsi="Wingdings" w:hint="default"/>
      </w:rPr>
    </w:lvl>
  </w:abstractNum>
  <w:abstractNum w:abstractNumId="22" w15:restartNumberingAfterBreak="0">
    <w:nsid w:val="399F3E8F"/>
    <w:multiLevelType w:val="multilevel"/>
    <w:tmpl w:val="F27052E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9DF61CB"/>
    <w:multiLevelType w:val="hybridMultilevel"/>
    <w:tmpl w:val="6E5E89E8"/>
    <w:lvl w:ilvl="0" w:tplc="04220001">
      <w:start w:val="1"/>
      <w:numFmt w:val="bullet"/>
      <w:lvlText w:val=""/>
      <w:lvlJc w:val="left"/>
      <w:pPr>
        <w:ind w:left="885" w:hanging="360"/>
      </w:pPr>
      <w:rPr>
        <w:rFonts w:ascii="Symbol" w:hAnsi="Symbol" w:hint="default"/>
      </w:rPr>
    </w:lvl>
    <w:lvl w:ilvl="1" w:tplc="04220003" w:tentative="1">
      <w:start w:val="1"/>
      <w:numFmt w:val="bullet"/>
      <w:lvlText w:val="o"/>
      <w:lvlJc w:val="left"/>
      <w:pPr>
        <w:ind w:left="1605" w:hanging="360"/>
      </w:pPr>
      <w:rPr>
        <w:rFonts w:ascii="Courier New" w:hAnsi="Courier New" w:cs="Courier New" w:hint="default"/>
      </w:rPr>
    </w:lvl>
    <w:lvl w:ilvl="2" w:tplc="04220005" w:tentative="1">
      <w:start w:val="1"/>
      <w:numFmt w:val="bullet"/>
      <w:lvlText w:val=""/>
      <w:lvlJc w:val="left"/>
      <w:pPr>
        <w:ind w:left="2325" w:hanging="360"/>
      </w:pPr>
      <w:rPr>
        <w:rFonts w:ascii="Wingdings" w:hAnsi="Wingdings" w:hint="default"/>
      </w:rPr>
    </w:lvl>
    <w:lvl w:ilvl="3" w:tplc="04220001" w:tentative="1">
      <w:start w:val="1"/>
      <w:numFmt w:val="bullet"/>
      <w:lvlText w:val=""/>
      <w:lvlJc w:val="left"/>
      <w:pPr>
        <w:ind w:left="3045" w:hanging="360"/>
      </w:pPr>
      <w:rPr>
        <w:rFonts w:ascii="Symbol" w:hAnsi="Symbol" w:hint="default"/>
      </w:rPr>
    </w:lvl>
    <w:lvl w:ilvl="4" w:tplc="04220003" w:tentative="1">
      <w:start w:val="1"/>
      <w:numFmt w:val="bullet"/>
      <w:lvlText w:val="o"/>
      <w:lvlJc w:val="left"/>
      <w:pPr>
        <w:ind w:left="3765" w:hanging="360"/>
      </w:pPr>
      <w:rPr>
        <w:rFonts w:ascii="Courier New" w:hAnsi="Courier New" w:cs="Courier New" w:hint="default"/>
      </w:rPr>
    </w:lvl>
    <w:lvl w:ilvl="5" w:tplc="04220005" w:tentative="1">
      <w:start w:val="1"/>
      <w:numFmt w:val="bullet"/>
      <w:lvlText w:val=""/>
      <w:lvlJc w:val="left"/>
      <w:pPr>
        <w:ind w:left="4485" w:hanging="360"/>
      </w:pPr>
      <w:rPr>
        <w:rFonts w:ascii="Wingdings" w:hAnsi="Wingdings" w:hint="default"/>
      </w:rPr>
    </w:lvl>
    <w:lvl w:ilvl="6" w:tplc="04220001" w:tentative="1">
      <w:start w:val="1"/>
      <w:numFmt w:val="bullet"/>
      <w:lvlText w:val=""/>
      <w:lvlJc w:val="left"/>
      <w:pPr>
        <w:ind w:left="5205" w:hanging="360"/>
      </w:pPr>
      <w:rPr>
        <w:rFonts w:ascii="Symbol" w:hAnsi="Symbol" w:hint="default"/>
      </w:rPr>
    </w:lvl>
    <w:lvl w:ilvl="7" w:tplc="04220003" w:tentative="1">
      <w:start w:val="1"/>
      <w:numFmt w:val="bullet"/>
      <w:lvlText w:val="o"/>
      <w:lvlJc w:val="left"/>
      <w:pPr>
        <w:ind w:left="5925" w:hanging="360"/>
      </w:pPr>
      <w:rPr>
        <w:rFonts w:ascii="Courier New" w:hAnsi="Courier New" w:cs="Courier New" w:hint="default"/>
      </w:rPr>
    </w:lvl>
    <w:lvl w:ilvl="8" w:tplc="04220005" w:tentative="1">
      <w:start w:val="1"/>
      <w:numFmt w:val="bullet"/>
      <w:lvlText w:val=""/>
      <w:lvlJc w:val="left"/>
      <w:pPr>
        <w:ind w:left="6645" w:hanging="360"/>
      </w:pPr>
      <w:rPr>
        <w:rFonts w:ascii="Wingdings" w:hAnsi="Wingdings" w:hint="default"/>
      </w:rPr>
    </w:lvl>
  </w:abstractNum>
  <w:abstractNum w:abstractNumId="24" w15:restartNumberingAfterBreak="0">
    <w:nsid w:val="3DE96204"/>
    <w:multiLevelType w:val="hybridMultilevel"/>
    <w:tmpl w:val="F7EE1D4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1907C45"/>
    <w:multiLevelType w:val="multilevel"/>
    <w:tmpl w:val="64AC8928"/>
    <w:lvl w:ilvl="0">
      <w:start w:val="6"/>
      <w:numFmt w:val="decimal"/>
      <w:lvlText w:val="%1."/>
      <w:lvlJc w:val="left"/>
      <w:pPr>
        <w:ind w:left="480" w:hanging="480"/>
      </w:pPr>
      <w:rPr>
        <w:rFonts w:hint="default"/>
      </w:rPr>
    </w:lvl>
    <w:lvl w:ilvl="1">
      <w:start w:val="1"/>
      <w:numFmt w:val="decimal"/>
      <w:pStyle w:val="2"/>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6" w15:restartNumberingAfterBreak="0">
    <w:nsid w:val="42F2766F"/>
    <w:multiLevelType w:val="hybridMultilevel"/>
    <w:tmpl w:val="93C0B828"/>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7" w15:restartNumberingAfterBreak="0">
    <w:nsid w:val="450D548F"/>
    <w:multiLevelType w:val="multilevel"/>
    <w:tmpl w:val="939C390C"/>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7"/>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8" w15:restartNumberingAfterBreak="0">
    <w:nsid w:val="45592AB5"/>
    <w:multiLevelType w:val="hybridMultilevel"/>
    <w:tmpl w:val="9BD007A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15:restartNumberingAfterBreak="0">
    <w:nsid w:val="491A3B3A"/>
    <w:multiLevelType w:val="hybridMultilevel"/>
    <w:tmpl w:val="A268E3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50145FA"/>
    <w:multiLevelType w:val="multilevel"/>
    <w:tmpl w:val="7B00176A"/>
    <w:styleLink w:val="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5FD1473"/>
    <w:multiLevelType w:val="hybridMultilevel"/>
    <w:tmpl w:val="517EDE58"/>
    <w:lvl w:ilvl="0" w:tplc="04220001">
      <w:start w:val="1"/>
      <w:numFmt w:val="bullet"/>
      <w:lvlText w:val=""/>
      <w:lvlJc w:val="left"/>
      <w:pPr>
        <w:ind w:left="1070" w:hanging="360"/>
      </w:pPr>
      <w:rPr>
        <w:rFonts w:ascii="Symbol" w:hAnsi="Symbol"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32" w15:restartNumberingAfterBreak="0">
    <w:nsid w:val="587B2CE5"/>
    <w:multiLevelType w:val="hybridMultilevel"/>
    <w:tmpl w:val="AFDAE044"/>
    <w:lvl w:ilvl="0" w:tplc="B322BB40">
      <w:start w:val="1"/>
      <w:numFmt w:val="bullet"/>
      <w:pStyle w:val="1"/>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15:restartNumberingAfterBreak="0">
    <w:nsid w:val="5A715BA5"/>
    <w:multiLevelType w:val="hybridMultilevel"/>
    <w:tmpl w:val="B7B083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A984CE4"/>
    <w:multiLevelType w:val="hybridMultilevel"/>
    <w:tmpl w:val="35D4587A"/>
    <w:lvl w:ilvl="0" w:tplc="376C9CB2">
      <w:start w:val="2"/>
      <w:numFmt w:val="bullet"/>
      <w:lvlText w:val="-"/>
      <w:lvlJc w:val="left"/>
      <w:pPr>
        <w:ind w:left="720" w:hanging="360"/>
      </w:pPr>
      <w:rPr>
        <w:rFonts w:ascii="Arial" w:eastAsia="Calibr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5D7B02D8"/>
    <w:multiLevelType w:val="hybridMultilevel"/>
    <w:tmpl w:val="06AA0A7C"/>
    <w:lvl w:ilvl="0" w:tplc="04220001">
      <w:start w:val="1"/>
      <w:numFmt w:val="bullet"/>
      <w:lvlText w:val=""/>
      <w:lvlJc w:val="left"/>
      <w:pPr>
        <w:ind w:left="819" w:hanging="360"/>
      </w:pPr>
      <w:rPr>
        <w:rFonts w:ascii="Symbol" w:hAnsi="Symbol"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36" w15:restartNumberingAfterBreak="0">
    <w:nsid w:val="605F6BDC"/>
    <w:multiLevelType w:val="hybridMultilevel"/>
    <w:tmpl w:val="714A8E60"/>
    <w:lvl w:ilvl="0" w:tplc="AB1CCD9C">
      <w:start w:val="1"/>
      <w:numFmt w:val="bullet"/>
      <w:lvlText w:val="-"/>
      <w:lvlJc w:val="left"/>
      <w:pPr>
        <w:tabs>
          <w:tab w:val="num" w:pos="0"/>
        </w:tabs>
        <w:ind w:left="720"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7" w15:restartNumberingAfterBreak="0">
    <w:nsid w:val="655D6D32"/>
    <w:multiLevelType w:val="multilevel"/>
    <w:tmpl w:val="DBD401AE"/>
    <w:styleLink w:val="3"/>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8" w15:restartNumberingAfterBreak="0">
    <w:nsid w:val="69D85C7A"/>
    <w:multiLevelType w:val="hybridMultilevel"/>
    <w:tmpl w:val="0892100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9" w15:restartNumberingAfterBreak="0">
    <w:nsid w:val="6D193675"/>
    <w:multiLevelType w:val="hybridMultilevel"/>
    <w:tmpl w:val="558AEE8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0" w15:restartNumberingAfterBreak="0">
    <w:nsid w:val="72BB3106"/>
    <w:multiLevelType w:val="hybridMultilevel"/>
    <w:tmpl w:val="E5B277E6"/>
    <w:lvl w:ilvl="0" w:tplc="517A456C">
      <w:start w:val="1"/>
      <w:numFmt w:val="bullet"/>
      <w:pStyle w:val="10"/>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4E18AF"/>
    <w:multiLevelType w:val="multilevel"/>
    <w:tmpl w:val="71FC71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2" w15:restartNumberingAfterBreak="0">
    <w:nsid w:val="74D86381"/>
    <w:multiLevelType w:val="hybridMultilevel"/>
    <w:tmpl w:val="88BC0DB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3" w15:restartNumberingAfterBreak="0">
    <w:nsid w:val="7CD70F26"/>
    <w:multiLevelType w:val="hybridMultilevel"/>
    <w:tmpl w:val="C4C67E08"/>
    <w:lvl w:ilvl="0" w:tplc="1C8C97A4">
      <w:start w:val="1"/>
      <w:numFmt w:val="bullet"/>
      <w:lvlText w:val=""/>
      <w:lvlJc w:val="left"/>
      <w:pPr>
        <w:ind w:left="1211" w:hanging="360"/>
      </w:pPr>
      <w:rPr>
        <w:rFonts w:ascii="Symbol" w:hAnsi="Symbol" w:hint="default"/>
      </w:rPr>
    </w:lvl>
    <w:lvl w:ilvl="1" w:tplc="04220003">
      <w:start w:val="1"/>
      <w:numFmt w:val="bullet"/>
      <w:lvlText w:val="o"/>
      <w:lvlJc w:val="left"/>
      <w:pPr>
        <w:ind w:left="2083" w:hanging="360"/>
      </w:pPr>
      <w:rPr>
        <w:rFonts w:ascii="Courier New" w:hAnsi="Courier New" w:cs="Courier New" w:hint="default"/>
      </w:rPr>
    </w:lvl>
    <w:lvl w:ilvl="2" w:tplc="04220005" w:tentative="1">
      <w:start w:val="1"/>
      <w:numFmt w:val="bullet"/>
      <w:lvlText w:val=""/>
      <w:lvlJc w:val="left"/>
      <w:pPr>
        <w:ind w:left="2803" w:hanging="360"/>
      </w:pPr>
      <w:rPr>
        <w:rFonts w:ascii="Wingdings" w:hAnsi="Wingdings" w:hint="default"/>
      </w:rPr>
    </w:lvl>
    <w:lvl w:ilvl="3" w:tplc="04220001" w:tentative="1">
      <w:start w:val="1"/>
      <w:numFmt w:val="bullet"/>
      <w:lvlText w:val=""/>
      <w:lvlJc w:val="left"/>
      <w:pPr>
        <w:ind w:left="3523" w:hanging="360"/>
      </w:pPr>
      <w:rPr>
        <w:rFonts w:ascii="Symbol" w:hAnsi="Symbol" w:hint="default"/>
      </w:rPr>
    </w:lvl>
    <w:lvl w:ilvl="4" w:tplc="04220003" w:tentative="1">
      <w:start w:val="1"/>
      <w:numFmt w:val="bullet"/>
      <w:lvlText w:val="o"/>
      <w:lvlJc w:val="left"/>
      <w:pPr>
        <w:ind w:left="4243" w:hanging="360"/>
      </w:pPr>
      <w:rPr>
        <w:rFonts w:ascii="Courier New" w:hAnsi="Courier New" w:cs="Courier New" w:hint="default"/>
      </w:rPr>
    </w:lvl>
    <w:lvl w:ilvl="5" w:tplc="04220005" w:tentative="1">
      <w:start w:val="1"/>
      <w:numFmt w:val="bullet"/>
      <w:lvlText w:val=""/>
      <w:lvlJc w:val="left"/>
      <w:pPr>
        <w:ind w:left="4963" w:hanging="360"/>
      </w:pPr>
      <w:rPr>
        <w:rFonts w:ascii="Wingdings" w:hAnsi="Wingdings" w:hint="default"/>
      </w:rPr>
    </w:lvl>
    <w:lvl w:ilvl="6" w:tplc="04220001" w:tentative="1">
      <w:start w:val="1"/>
      <w:numFmt w:val="bullet"/>
      <w:lvlText w:val=""/>
      <w:lvlJc w:val="left"/>
      <w:pPr>
        <w:ind w:left="5683" w:hanging="360"/>
      </w:pPr>
      <w:rPr>
        <w:rFonts w:ascii="Symbol" w:hAnsi="Symbol" w:hint="default"/>
      </w:rPr>
    </w:lvl>
    <w:lvl w:ilvl="7" w:tplc="04220003" w:tentative="1">
      <w:start w:val="1"/>
      <w:numFmt w:val="bullet"/>
      <w:lvlText w:val="o"/>
      <w:lvlJc w:val="left"/>
      <w:pPr>
        <w:ind w:left="6403" w:hanging="360"/>
      </w:pPr>
      <w:rPr>
        <w:rFonts w:ascii="Courier New" w:hAnsi="Courier New" w:cs="Courier New" w:hint="default"/>
      </w:rPr>
    </w:lvl>
    <w:lvl w:ilvl="8" w:tplc="04220005" w:tentative="1">
      <w:start w:val="1"/>
      <w:numFmt w:val="bullet"/>
      <w:lvlText w:val=""/>
      <w:lvlJc w:val="left"/>
      <w:pPr>
        <w:ind w:left="7123" w:hanging="360"/>
      </w:pPr>
      <w:rPr>
        <w:rFonts w:ascii="Wingdings" w:hAnsi="Wingdings" w:hint="default"/>
      </w:rPr>
    </w:lvl>
  </w:abstractNum>
  <w:abstractNum w:abstractNumId="44" w15:restartNumberingAfterBreak="0">
    <w:nsid w:val="7D49372A"/>
    <w:multiLevelType w:val="hybridMultilevel"/>
    <w:tmpl w:val="085AB9D0"/>
    <w:lvl w:ilvl="0" w:tplc="F0A48A76">
      <w:start w:val="1"/>
      <w:numFmt w:val="bullet"/>
      <w:pStyle w:val="a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A70075"/>
    <w:multiLevelType w:val="hybridMultilevel"/>
    <w:tmpl w:val="7FEE5520"/>
    <w:lvl w:ilvl="0" w:tplc="AB1CCD9C">
      <w:start w:val="1"/>
      <w:numFmt w:val="bullet"/>
      <w:lvlText w:val="-"/>
      <w:lvlJc w:val="left"/>
      <w:pPr>
        <w:tabs>
          <w:tab w:val="num" w:pos="0"/>
        </w:tabs>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7FBE7E68"/>
    <w:multiLevelType w:val="hybridMultilevel"/>
    <w:tmpl w:val="548869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7"/>
  </w:num>
  <w:num w:numId="2">
    <w:abstractNumId w:val="30"/>
  </w:num>
  <w:num w:numId="3">
    <w:abstractNumId w:val="32"/>
  </w:num>
  <w:num w:numId="4">
    <w:abstractNumId w:val="17"/>
  </w:num>
  <w:num w:numId="5">
    <w:abstractNumId w:val="44"/>
  </w:num>
  <w:num w:numId="6">
    <w:abstractNumId w:val="40"/>
  </w:num>
  <w:num w:numId="7">
    <w:abstractNumId w:val="25"/>
  </w:num>
  <w:num w:numId="8">
    <w:abstractNumId w:val="15"/>
  </w:num>
  <w:num w:numId="9">
    <w:abstractNumId w:val="46"/>
  </w:num>
  <w:num w:numId="10">
    <w:abstractNumId w:val="5"/>
  </w:num>
  <w:num w:numId="11">
    <w:abstractNumId w:val="0"/>
  </w:num>
  <w:num w:numId="12">
    <w:abstractNumId w:val="14"/>
  </w:num>
  <w:num w:numId="13">
    <w:abstractNumId w:val="41"/>
  </w:num>
  <w:num w:numId="14">
    <w:abstractNumId w:val="31"/>
  </w:num>
  <w:num w:numId="15">
    <w:abstractNumId w:val="24"/>
  </w:num>
  <w:num w:numId="16">
    <w:abstractNumId w:val="2"/>
  </w:num>
  <w:num w:numId="17">
    <w:abstractNumId w:val="11"/>
  </w:num>
  <w:num w:numId="18">
    <w:abstractNumId w:val="27"/>
  </w:num>
  <w:num w:numId="19">
    <w:abstractNumId w:val="33"/>
  </w:num>
  <w:num w:numId="20">
    <w:abstractNumId w:val="3"/>
  </w:num>
  <w:num w:numId="21">
    <w:abstractNumId w:val="13"/>
  </w:num>
  <w:num w:numId="22">
    <w:abstractNumId w:val="36"/>
  </w:num>
  <w:num w:numId="23">
    <w:abstractNumId w:val="45"/>
  </w:num>
  <w:num w:numId="24">
    <w:abstractNumId w:val="19"/>
  </w:num>
  <w:num w:numId="25">
    <w:abstractNumId w:val="38"/>
  </w:num>
  <w:num w:numId="26">
    <w:abstractNumId w:val="10"/>
  </w:num>
  <w:num w:numId="27">
    <w:abstractNumId w:val="22"/>
  </w:num>
  <w:num w:numId="28">
    <w:abstractNumId w:val="8"/>
  </w:num>
  <w:num w:numId="29">
    <w:abstractNumId w:val="35"/>
  </w:num>
  <w:num w:numId="30">
    <w:abstractNumId w:val="21"/>
  </w:num>
  <w:num w:numId="31">
    <w:abstractNumId w:val="28"/>
  </w:num>
  <w:num w:numId="32">
    <w:abstractNumId w:val="4"/>
  </w:num>
  <w:num w:numId="33">
    <w:abstractNumId w:val="42"/>
  </w:num>
  <w:num w:numId="34">
    <w:abstractNumId w:val="20"/>
  </w:num>
  <w:num w:numId="35">
    <w:abstractNumId w:val="39"/>
  </w:num>
  <w:num w:numId="36">
    <w:abstractNumId w:val="23"/>
  </w:num>
  <w:num w:numId="37">
    <w:abstractNumId w:val="7"/>
  </w:num>
  <w:num w:numId="38">
    <w:abstractNumId w:val="29"/>
  </w:num>
  <w:num w:numId="39">
    <w:abstractNumId w:val="43"/>
  </w:num>
  <w:num w:numId="40">
    <w:abstractNumId w:val="18"/>
  </w:num>
  <w:num w:numId="41">
    <w:abstractNumId w:val="16"/>
  </w:num>
  <w:num w:numId="42">
    <w:abstractNumId w:val="6"/>
  </w:num>
  <w:num w:numId="43">
    <w:abstractNumId w:val="34"/>
  </w:num>
  <w:num w:numId="44">
    <w:abstractNumId w:val="9"/>
  </w:num>
  <w:num w:numId="45">
    <w:abstractNumId w:val="26"/>
  </w:num>
  <w:num w:numId="4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oNotHyphenateCaps/>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2BD"/>
    <w:rsid w:val="00001A30"/>
    <w:rsid w:val="00004A32"/>
    <w:rsid w:val="00010B6E"/>
    <w:rsid w:val="00011407"/>
    <w:rsid w:val="0001254F"/>
    <w:rsid w:val="000129F0"/>
    <w:rsid w:val="0001416F"/>
    <w:rsid w:val="00015229"/>
    <w:rsid w:val="000159A0"/>
    <w:rsid w:val="000170F6"/>
    <w:rsid w:val="00020BC9"/>
    <w:rsid w:val="00022668"/>
    <w:rsid w:val="000239C6"/>
    <w:rsid w:val="000241ED"/>
    <w:rsid w:val="000250B4"/>
    <w:rsid w:val="000279CA"/>
    <w:rsid w:val="00027B2E"/>
    <w:rsid w:val="00030511"/>
    <w:rsid w:val="00034948"/>
    <w:rsid w:val="00036CC2"/>
    <w:rsid w:val="00037453"/>
    <w:rsid w:val="00046D77"/>
    <w:rsid w:val="00053420"/>
    <w:rsid w:val="0006024B"/>
    <w:rsid w:val="00061003"/>
    <w:rsid w:val="00062AC8"/>
    <w:rsid w:val="00067F2A"/>
    <w:rsid w:val="000709E7"/>
    <w:rsid w:val="00071226"/>
    <w:rsid w:val="000716A5"/>
    <w:rsid w:val="00071770"/>
    <w:rsid w:val="000729E3"/>
    <w:rsid w:val="0007364E"/>
    <w:rsid w:val="000746C7"/>
    <w:rsid w:val="000759C1"/>
    <w:rsid w:val="000769DD"/>
    <w:rsid w:val="00081E36"/>
    <w:rsid w:val="0008204B"/>
    <w:rsid w:val="00082FD4"/>
    <w:rsid w:val="00085900"/>
    <w:rsid w:val="0008734D"/>
    <w:rsid w:val="00091099"/>
    <w:rsid w:val="00091207"/>
    <w:rsid w:val="00092379"/>
    <w:rsid w:val="000935A9"/>
    <w:rsid w:val="000942BD"/>
    <w:rsid w:val="00094F43"/>
    <w:rsid w:val="000A0292"/>
    <w:rsid w:val="000A1785"/>
    <w:rsid w:val="000A18CD"/>
    <w:rsid w:val="000A2AD4"/>
    <w:rsid w:val="000A2DF3"/>
    <w:rsid w:val="000A3287"/>
    <w:rsid w:val="000A41A9"/>
    <w:rsid w:val="000A4A37"/>
    <w:rsid w:val="000A5CBF"/>
    <w:rsid w:val="000A7344"/>
    <w:rsid w:val="000A7453"/>
    <w:rsid w:val="000A7B6C"/>
    <w:rsid w:val="000B10AC"/>
    <w:rsid w:val="000B7746"/>
    <w:rsid w:val="000C016A"/>
    <w:rsid w:val="000C0226"/>
    <w:rsid w:val="000C2015"/>
    <w:rsid w:val="000C3A4A"/>
    <w:rsid w:val="000C64A6"/>
    <w:rsid w:val="000D1E9C"/>
    <w:rsid w:val="000D4455"/>
    <w:rsid w:val="000D6F1E"/>
    <w:rsid w:val="000E1569"/>
    <w:rsid w:val="000E1A43"/>
    <w:rsid w:val="000E26C7"/>
    <w:rsid w:val="000F1138"/>
    <w:rsid w:val="000F33E6"/>
    <w:rsid w:val="000F3AE2"/>
    <w:rsid w:val="000F3E84"/>
    <w:rsid w:val="000F4480"/>
    <w:rsid w:val="000F47F5"/>
    <w:rsid w:val="000F7922"/>
    <w:rsid w:val="00100932"/>
    <w:rsid w:val="0010276F"/>
    <w:rsid w:val="00102ADC"/>
    <w:rsid w:val="00102D46"/>
    <w:rsid w:val="00106038"/>
    <w:rsid w:val="001071B8"/>
    <w:rsid w:val="00114063"/>
    <w:rsid w:val="00114C43"/>
    <w:rsid w:val="001177AD"/>
    <w:rsid w:val="0012061D"/>
    <w:rsid w:val="001224BF"/>
    <w:rsid w:val="00122DC6"/>
    <w:rsid w:val="0012368A"/>
    <w:rsid w:val="00123C1A"/>
    <w:rsid w:val="00124620"/>
    <w:rsid w:val="001248D7"/>
    <w:rsid w:val="001254F4"/>
    <w:rsid w:val="00125AF3"/>
    <w:rsid w:val="0012705B"/>
    <w:rsid w:val="00127B29"/>
    <w:rsid w:val="00131923"/>
    <w:rsid w:val="00132211"/>
    <w:rsid w:val="001345D7"/>
    <w:rsid w:val="00134DD0"/>
    <w:rsid w:val="00135139"/>
    <w:rsid w:val="0013526C"/>
    <w:rsid w:val="00137287"/>
    <w:rsid w:val="001413F5"/>
    <w:rsid w:val="001429C1"/>
    <w:rsid w:val="00142BAE"/>
    <w:rsid w:val="00142DD3"/>
    <w:rsid w:val="0014374A"/>
    <w:rsid w:val="00143839"/>
    <w:rsid w:val="0015135C"/>
    <w:rsid w:val="0015221B"/>
    <w:rsid w:val="00152761"/>
    <w:rsid w:val="00152C63"/>
    <w:rsid w:val="0015328C"/>
    <w:rsid w:val="00154C75"/>
    <w:rsid w:val="00155F28"/>
    <w:rsid w:val="00156675"/>
    <w:rsid w:val="00156FE1"/>
    <w:rsid w:val="001600FA"/>
    <w:rsid w:val="00160216"/>
    <w:rsid w:val="0016046A"/>
    <w:rsid w:val="00160FA6"/>
    <w:rsid w:val="001620D8"/>
    <w:rsid w:val="001641AD"/>
    <w:rsid w:val="0016480F"/>
    <w:rsid w:val="00165562"/>
    <w:rsid w:val="00167EE4"/>
    <w:rsid w:val="00170184"/>
    <w:rsid w:val="001756E1"/>
    <w:rsid w:val="001766E7"/>
    <w:rsid w:val="001854ED"/>
    <w:rsid w:val="00187AF3"/>
    <w:rsid w:val="00187BA1"/>
    <w:rsid w:val="00190BE7"/>
    <w:rsid w:val="00191B2E"/>
    <w:rsid w:val="00192024"/>
    <w:rsid w:val="00193AC5"/>
    <w:rsid w:val="00193E09"/>
    <w:rsid w:val="001955C8"/>
    <w:rsid w:val="0019632F"/>
    <w:rsid w:val="00196C92"/>
    <w:rsid w:val="00196E1F"/>
    <w:rsid w:val="00196F28"/>
    <w:rsid w:val="001A0D7B"/>
    <w:rsid w:val="001A2B46"/>
    <w:rsid w:val="001A3CC2"/>
    <w:rsid w:val="001A3DAC"/>
    <w:rsid w:val="001A54F5"/>
    <w:rsid w:val="001A768B"/>
    <w:rsid w:val="001A7EF3"/>
    <w:rsid w:val="001B06EC"/>
    <w:rsid w:val="001B09E3"/>
    <w:rsid w:val="001B2564"/>
    <w:rsid w:val="001B2BE2"/>
    <w:rsid w:val="001B308E"/>
    <w:rsid w:val="001B342A"/>
    <w:rsid w:val="001B4BB2"/>
    <w:rsid w:val="001B4C77"/>
    <w:rsid w:val="001B68E7"/>
    <w:rsid w:val="001B71DC"/>
    <w:rsid w:val="001B7CC4"/>
    <w:rsid w:val="001C0FD2"/>
    <w:rsid w:val="001C4D8B"/>
    <w:rsid w:val="001C5DD1"/>
    <w:rsid w:val="001C6553"/>
    <w:rsid w:val="001D3367"/>
    <w:rsid w:val="001D479E"/>
    <w:rsid w:val="001D482A"/>
    <w:rsid w:val="001D5F68"/>
    <w:rsid w:val="001E06A5"/>
    <w:rsid w:val="001E09FA"/>
    <w:rsid w:val="001E107B"/>
    <w:rsid w:val="001E4614"/>
    <w:rsid w:val="001F12A3"/>
    <w:rsid w:val="001F1C74"/>
    <w:rsid w:val="001F374F"/>
    <w:rsid w:val="001F5DAF"/>
    <w:rsid w:val="001F669F"/>
    <w:rsid w:val="001F6A98"/>
    <w:rsid w:val="00201223"/>
    <w:rsid w:val="00202B5F"/>
    <w:rsid w:val="00204173"/>
    <w:rsid w:val="00204598"/>
    <w:rsid w:val="00205220"/>
    <w:rsid w:val="00206122"/>
    <w:rsid w:val="00206AAE"/>
    <w:rsid w:val="00207D9D"/>
    <w:rsid w:val="002101B7"/>
    <w:rsid w:val="00210C0A"/>
    <w:rsid w:val="00210F41"/>
    <w:rsid w:val="00211DDB"/>
    <w:rsid w:val="0021508A"/>
    <w:rsid w:val="002166EC"/>
    <w:rsid w:val="00222379"/>
    <w:rsid w:val="00224869"/>
    <w:rsid w:val="002270E9"/>
    <w:rsid w:val="00227989"/>
    <w:rsid w:val="00230460"/>
    <w:rsid w:val="0023175B"/>
    <w:rsid w:val="002321C4"/>
    <w:rsid w:val="0023233C"/>
    <w:rsid w:val="0023691C"/>
    <w:rsid w:val="00241293"/>
    <w:rsid w:val="00242EED"/>
    <w:rsid w:val="00243374"/>
    <w:rsid w:val="00243901"/>
    <w:rsid w:val="00244325"/>
    <w:rsid w:val="00244563"/>
    <w:rsid w:val="00245E8B"/>
    <w:rsid w:val="00246699"/>
    <w:rsid w:val="0025193B"/>
    <w:rsid w:val="002544D8"/>
    <w:rsid w:val="00255714"/>
    <w:rsid w:val="0025601C"/>
    <w:rsid w:val="002568D0"/>
    <w:rsid w:val="002628FF"/>
    <w:rsid w:val="002652ED"/>
    <w:rsid w:val="002653D9"/>
    <w:rsid w:val="002664D4"/>
    <w:rsid w:val="00266678"/>
    <w:rsid w:val="00267474"/>
    <w:rsid w:val="00270416"/>
    <w:rsid w:val="002720A4"/>
    <w:rsid w:val="0027291B"/>
    <w:rsid w:val="0027380C"/>
    <w:rsid w:val="00275A7C"/>
    <w:rsid w:val="00276693"/>
    <w:rsid w:val="00276D15"/>
    <w:rsid w:val="002770CC"/>
    <w:rsid w:val="002825A2"/>
    <w:rsid w:val="00285F83"/>
    <w:rsid w:val="00286B30"/>
    <w:rsid w:val="00287B21"/>
    <w:rsid w:val="00287EC3"/>
    <w:rsid w:val="0029387D"/>
    <w:rsid w:val="002943A5"/>
    <w:rsid w:val="002951C3"/>
    <w:rsid w:val="002972F0"/>
    <w:rsid w:val="002A0927"/>
    <w:rsid w:val="002A14CD"/>
    <w:rsid w:val="002A1E54"/>
    <w:rsid w:val="002A21AF"/>
    <w:rsid w:val="002A2781"/>
    <w:rsid w:val="002A3E72"/>
    <w:rsid w:val="002A4EF8"/>
    <w:rsid w:val="002A51C8"/>
    <w:rsid w:val="002A530D"/>
    <w:rsid w:val="002A5FAF"/>
    <w:rsid w:val="002B1A83"/>
    <w:rsid w:val="002B3E84"/>
    <w:rsid w:val="002B5374"/>
    <w:rsid w:val="002B62EE"/>
    <w:rsid w:val="002B6B7C"/>
    <w:rsid w:val="002B7D25"/>
    <w:rsid w:val="002C30E6"/>
    <w:rsid w:val="002C7CA6"/>
    <w:rsid w:val="002D20FA"/>
    <w:rsid w:val="002D714A"/>
    <w:rsid w:val="002D7CB7"/>
    <w:rsid w:val="002D7FD2"/>
    <w:rsid w:val="002E05E8"/>
    <w:rsid w:val="002E5E15"/>
    <w:rsid w:val="002F2C7C"/>
    <w:rsid w:val="002F44EA"/>
    <w:rsid w:val="002F4CE4"/>
    <w:rsid w:val="002F590F"/>
    <w:rsid w:val="0030202C"/>
    <w:rsid w:val="00304E7E"/>
    <w:rsid w:val="00310A13"/>
    <w:rsid w:val="00312BA5"/>
    <w:rsid w:val="0031351C"/>
    <w:rsid w:val="00315BE1"/>
    <w:rsid w:val="00315CFA"/>
    <w:rsid w:val="0031624C"/>
    <w:rsid w:val="0031733B"/>
    <w:rsid w:val="003201DA"/>
    <w:rsid w:val="00320C9C"/>
    <w:rsid w:val="00320F2A"/>
    <w:rsid w:val="003215A5"/>
    <w:rsid w:val="00321B1D"/>
    <w:rsid w:val="00324C1E"/>
    <w:rsid w:val="003263E2"/>
    <w:rsid w:val="0032676F"/>
    <w:rsid w:val="0032682F"/>
    <w:rsid w:val="00327AF6"/>
    <w:rsid w:val="003416E2"/>
    <w:rsid w:val="003428AF"/>
    <w:rsid w:val="00344F30"/>
    <w:rsid w:val="00344F72"/>
    <w:rsid w:val="00346C4E"/>
    <w:rsid w:val="00350B4A"/>
    <w:rsid w:val="00352E8E"/>
    <w:rsid w:val="00354FF8"/>
    <w:rsid w:val="00356789"/>
    <w:rsid w:val="00357FDE"/>
    <w:rsid w:val="00362F1D"/>
    <w:rsid w:val="00364861"/>
    <w:rsid w:val="003653E0"/>
    <w:rsid w:val="00365CCD"/>
    <w:rsid w:val="00366C26"/>
    <w:rsid w:val="0037074D"/>
    <w:rsid w:val="0037270E"/>
    <w:rsid w:val="003757B7"/>
    <w:rsid w:val="00375B26"/>
    <w:rsid w:val="003763C1"/>
    <w:rsid w:val="0038084B"/>
    <w:rsid w:val="0038119F"/>
    <w:rsid w:val="00381AEB"/>
    <w:rsid w:val="00386F45"/>
    <w:rsid w:val="003904B6"/>
    <w:rsid w:val="003930CC"/>
    <w:rsid w:val="00394B8C"/>
    <w:rsid w:val="00395323"/>
    <w:rsid w:val="003A0495"/>
    <w:rsid w:val="003A61DD"/>
    <w:rsid w:val="003A7175"/>
    <w:rsid w:val="003B02F1"/>
    <w:rsid w:val="003B0936"/>
    <w:rsid w:val="003B1788"/>
    <w:rsid w:val="003B1B7C"/>
    <w:rsid w:val="003B3B86"/>
    <w:rsid w:val="003B3C4C"/>
    <w:rsid w:val="003B44FA"/>
    <w:rsid w:val="003B45F0"/>
    <w:rsid w:val="003B66A9"/>
    <w:rsid w:val="003B70E0"/>
    <w:rsid w:val="003C02A3"/>
    <w:rsid w:val="003C1E20"/>
    <w:rsid w:val="003C2145"/>
    <w:rsid w:val="003C3CBD"/>
    <w:rsid w:val="003C61FE"/>
    <w:rsid w:val="003D1A7A"/>
    <w:rsid w:val="003D21A5"/>
    <w:rsid w:val="003D3947"/>
    <w:rsid w:val="003D4F81"/>
    <w:rsid w:val="003D699B"/>
    <w:rsid w:val="003D770A"/>
    <w:rsid w:val="003D7D24"/>
    <w:rsid w:val="003E11CF"/>
    <w:rsid w:val="003E454C"/>
    <w:rsid w:val="003E4657"/>
    <w:rsid w:val="003E4CA4"/>
    <w:rsid w:val="003F14BB"/>
    <w:rsid w:val="003F1A14"/>
    <w:rsid w:val="003F1A8D"/>
    <w:rsid w:val="003F1AE7"/>
    <w:rsid w:val="003F73BA"/>
    <w:rsid w:val="003F7927"/>
    <w:rsid w:val="0040115F"/>
    <w:rsid w:val="004132AE"/>
    <w:rsid w:val="00414D11"/>
    <w:rsid w:val="004217BB"/>
    <w:rsid w:val="00422763"/>
    <w:rsid w:val="00423023"/>
    <w:rsid w:val="004232D1"/>
    <w:rsid w:val="00423E97"/>
    <w:rsid w:val="004243B2"/>
    <w:rsid w:val="00424BAB"/>
    <w:rsid w:val="00424BBA"/>
    <w:rsid w:val="00425043"/>
    <w:rsid w:val="00425148"/>
    <w:rsid w:val="00426527"/>
    <w:rsid w:val="00426637"/>
    <w:rsid w:val="004317F4"/>
    <w:rsid w:val="004341DD"/>
    <w:rsid w:val="0043452A"/>
    <w:rsid w:val="00434822"/>
    <w:rsid w:val="0043652A"/>
    <w:rsid w:val="00436D78"/>
    <w:rsid w:val="0044259C"/>
    <w:rsid w:val="0044501B"/>
    <w:rsid w:val="0044639E"/>
    <w:rsid w:val="00446B27"/>
    <w:rsid w:val="00447244"/>
    <w:rsid w:val="004509FE"/>
    <w:rsid w:val="004537EE"/>
    <w:rsid w:val="004546F8"/>
    <w:rsid w:val="00455B3E"/>
    <w:rsid w:val="00457908"/>
    <w:rsid w:val="00457D80"/>
    <w:rsid w:val="00462E17"/>
    <w:rsid w:val="004632CA"/>
    <w:rsid w:val="00463714"/>
    <w:rsid w:val="00463C67"/>
    <w:rsid w:val="0046745C"/>
    <w:rsid w:val="0047009D"/>
    <w:rsid w:val="004725DE"/>
    <w:rsid w:val="00474940"/>
    <w:rsid w:val="00475911"/>
    <w:rsid w:val="00475AAE"/>
    <w:rsid w:val="004777FA"/>
    <w:rsid w:val="00480F19"/>
    <w:rsid w:val="00482F42"/>
    <w:rsid w:val="0048399E"/>
    <w:rsid w:val="00484962"/>
    <w:rsid w:val="00490CDD"/>
    <w:rsid w:val="00490FD7"/>
    <w:rsid w:val="00496128"/>
    <w:rsid w:val="004A07B8"/>
    <w:rsid w:val="004A0814"/>
    <w:rsid w:val="004A0D48"/>
    <w:rsid w:val="004A2636"/>
    <w:rsid w:val="004A5AE9"/>
    <w:rsid w:val="004A653A"/>
    <w:rsid w:val="004B15BC"/>
    <w:rsid w:val="004B21CF"/>
    <w:rsid w:val="004B3015"/>
    <w:rsid w:val="004B44B6"/>
    <w:rsid w:val="004B5AED"/>
    <w:rsid w:val="004B67BA"/>
    <w:rsid w:val="004C1B2C"/>
    <w:rsid w:val="004C299D"/>
    <w:rsid w:val="004C5632"/>
    <w:rsid w:val="004C6CAA"/>
    <w:rsid w:val="004D114B"/>
    <w:rsid w:val="004D1BA8"/>
    <w:rsid w:val="004D561B"/>
    <w:rsid w:val="004D6188"/>
    <w:rsid w:val="004D76F5"/>
    <w:rsid w:val="004D7DF8"/>
    <w:rsid w:val="004E031E"/>
    <w:rsid w:val="004E0B91"/>
    <w:rsid w:val="004E2804"/>
    <w:rsid w:val="004E3B11"/>
    <w:rsid w:val="004E6852"/>
    <w:rsid w:val="004F1139"/>
    <w:rsid w:val="004F46D4"/>
    <w:rsid w:val="004F4D01"/>
    <w:rsid w:val="004F4E87"/>
    <w:rsid w:val="004F5567"/>
    <w:rsid w:val="00501D10"/>
    <w:rsid w:val="00502AEC"/>
    <w:rsid w:val="005072AC"/>
    <w:rsid w:val="0050764D"/>
    <w:rsid w:val="005118C1"/>
    <w:rsid w:val="0051354F"/>
    <w:rsid w:val="005140B0"/>
    <w:rsid w:val="00522ED8"/>
    <w:rsid w:val="005240F2"/>
    <w:rsid w:val="0052485F"/>
    <w:rsid w:val="00524DD4"/>
    <w:rsid w:val="0052629A"/>
    <w:rsid w:val="00527E77"/>
    <w:rsid w:val="00530AE4"/>
    <w:rsid w:val="00532169"/>
    <w:rsid w:val="00532DCF"/>
    <w:rsid w:val="0053356A"/>
    <w:rsid w:val="00533EDF"/>
    <w:rsid w:val="00536DF5"/>
    <w:rsid w:val="00541434"/>
    <w:rsid w:val="00541EAE"/>
    <w:rsid w:val="00543863"/>
    <w:rsid w:val="00545184"/>
    <w:rsid w:val="00546D45"/>
    <w:rsid w:val="0054761A"/>
    <w:rsid w:val="00550BA1"/>
    <w:rsid w:val="0055551F"/>
    <w:rsid w:val="005577ED"/>
    <w:rsid w:val="00561CAA"/>
    <w:rsid w:val="0056343F"/>
    <w:rsid w:val="00564782"/>
    <w:rsid w:val="00567CF0"/>
    <w:rsid w:val="00567F11"/>
    <w:rsid w:val="005716F9"/>
    <w:rsid w:val="00571852"/>
    <w:rsid w:val="0057350F"/>
    <w:rsid w:val="00576F16"/>
    <w:rsid w:val="00580B06"/>
    <w:rsid w:val="005836A4"/>
    <w:rsid w:val="00586AE2"/>
    <w:rsid w:val="00591FAD"/>
    <w:rsid w:val="00592C31"/>
    <w:rsid w:val="00593A51"/>
    <w:rsid w:val="00593DFA"/>
    <w:rsid w:val="00597CD4"/>
    <w:rsid w:val="005A0B53"/>
    <w:rsid w:val="005A10B8"/>
    <w:rsid w:val="005A3A36"/>
    <w:rsid w:val="005A3BA6"/>
    <w:rsid w:val="005A3C67"/>
    <w:rsid w:val="005A6C2B"/>
    <w:rsid w:val="005B0339"/>
    <w:rsid w:val="005B0739"/>
    <w:rsid w:val="005B142D"/>
    <w:rsid w:val="005B14A4"/>
    <w:rsid w:val="005B2425"/>
    <w:rsid w:val="005B2738"/>
    <w:rsid w:val="005B2A60"/>
    <w:rsid w:val="005B56A0"/>
    <w:rsid w:val="005B5DEA"/>
    <w:rsid w:val="005B6D2E"/>
    <w:rsid w:val="005C18D7"/>
    <w:rsid w:val="005C20F4"/>
    <w:rsid w:val="005C27F9"/>
    <w:rsid w:val="005C41CE"/>
    <w:rsid w:val="005C46A3"/>
    <w:rsid w:val="005C47E9"/>
    <w:rsid w:val="005C4C26"/>
    <w:rsid w:val="005C4F5E"/>
    <w:rsid w:val="005D17DA"/>
    <w:rsid w:val="005D2DCD"/>
    <w:rsid w:val="005D319D"/>
    <w:rsid w:val="005D3FEC"/>
    <w:rsid w:val="005E3469"/>
    <w:rsid w:val="005E3F2A"/>
    <w:rsid w:val="005F14BD"/>
    <w:rsid w:val="005F4411"/>
    <w:rsid w:val="005F4AE4"/>
    <w:rsid w:val="005F6547"/>
    <w:rsid w:val="005F6740"/>
    <w:rsid w:val="005F7643"/>
    <w:rsid w:val="00603916"/>
    <w:rsid w:val="00605E69"/>
    <w:rsid w:val="00610350"/>
    <w:rsid w:val="00611884"/>
    <w:rsid w:val="00611B21"/>
    <w:rsid w:val="0061225E"/>
    <w:rsid w:val="006220FC"/>
    <w:rsid w:val="00623710"/>
    <w:rsid w:val="00624434"/>
    <w:rsid w:val="00625E8E"/>
    <w:rsid w:val="00626433"/>
    <w:rsid w:val="00631459"/>
    <w:rsid w:val="006316C0"/>
    <w:rsid w:val="006333E0"/>
    <w:rsid w:val="00634C4A"/>
    <w:rsid w:val="00635069"/>
    <w:rsid w:val="00636DC5"/>
    <w:rsid w:val="00642F50"/>
    <w:rsid w:val="0064372C"/>
    <w:rsid w:val="0064789C"/>
    <w:rsid w:val="00653710"/>
    <w:rsid w:val="00656D5B"/>
    <w:rsid w:val="00657637"/>
    <w:rsid w:val="00657678"/>
    <w:rsid w:val="00660765"/>
    <w:rsid w:val="00660C76"/>
    <w:rsid w:val="00661AE2"/>
    <w:rsid w:val="006628DC"/>
    <w:rsid w:val="00662D65"/>
    <w:rsid w:val="00665583"/>
    <w:rsid w:val="00665913"/>
    <w:rsid w:val="00667338"/>
    <w:rsid w:val="00670277"/>
    <w:rsid w:val="006722A7"/>
    <w:rsid w:val="00672D57"/>
    <w:rsid w:val="006738F7"/>
    <w:rsid w:val="00680EAF"/>
    <w:rsid w:val="00684EEF"/>
    <w:rsid w:val="00685832"/>
    <w:rsid w:val="00685BD0"/>
    <w:rsid w:val="00687B52"/>
    <w:rsid w:val="006947C4"/>
    <w:rsid w:val="0069690E"/>
    <w:rsid w:val="006974DF"/>
    <w:rsid w:val="006A41CC"/>
    <w:rsid w:val="006A7313"/>
    <w:rsid w:val="006A73C1"/>
    <w:rsid w:val="006B147D"/>
    <w:rsid w:val="006B21EA"/>
    <w:rsid w:val="006B253A"/>
    <w:rsid w:val="006B3901"/>
    <w:rsid w:val="006B6E59"/>
    <w:rsid w:val="006C0F2C"/>
    <w:rsid w:val="006C5268"/>
    <w:rsid w:val="006C71C7"/>
    <w:rsid w:val="006D20B4"/>
    <w:rsid w:val="006D24BC"/>
    <w:rsid w:val="006D5D59"/>
    <w:rsid w:val="006D5EF9"/>
    <w:rsid w:val="006E04ED"/>
    <w:rsid w:val="006E112B"/>
    <w:rsid w:val="006E6711"/>
    <w:rsid w:val="006E7FDC"/>
    <w:rsid w:val="006F0256"/>
    <w:rsid w:val="006F2534"/>
    <w:rsid w:val="006F2F0C"/>
    <w:rsid w:val="006F4C50"/>
    <w:rsid w:val="00701E77"/>
    <w:rsid w:val="00702D0F"/>
    <w:rsid w:val="007031B2"/>
    <w:rsid w:val="007052CA"/>
    <w:rsid w:val="007105D4"/>
    <w:rsid w:val="00711401"/>
    <w:rsid w:val="0071314B"/>
    <w:rsid w:val="00716777"/>
    <w:rsid w:val="007176A6"/>
    <w:rsid w:val="00720F54"/>
    <w:rsid w:val="0072143A"/>
    <w:rsid w:val="00721724"/>
    <w:rsid w:val="007261F6"/>
    <w:rsid w:val="0073112B"/>
    <w:rsid w:val="007311BF"/>
    <w:rsid w:val="0073277F"/>
    <w:rsid w:val="00742446"/>
    <w:rsid w:val="0074554C"/>
    <w:rsid w:val="00746084"/>
    <w:rsid w:val="00746143"/>
    <w:rsid w:val="0074648D"/>
    <w:rsid w:val="0074688F"/>
    <w:rsid w:val="007509F0"/>
    <w:rsid w:val="00750A3C"/>
    <w:rsid w:val="00750BBA"/>
    <w:rsid w:val="00756396"/>
    <w:rsid w:val="007624A7"/>
    <w:rsid w:val="007636BC"/>
    <w:rsid w:val="0076412F"/>
    <w:rsid w:val="00765ADC"/>
    <w:rsid w:val="00765D74"/>
    <w:rsid w:val="007663E6"/>
    <w:rsid w:val="00770E2C"/>
    <w:rsid w:val="00771750"/>
    <w:rsid w:val="0077198F"/>
    <w:rsid w:val="007719F8"/>
    <w:rsid w:val="0078066C"/>
    <w:rsid w:val="00784835"/>
    <w:rsid w:val="0078484A"/>
    <w:rsid w:val="00784CA3"/>
    <w:rsid w:val="007907A0"/>
    <w:rsid w:val="007921F6"/>
    <w:rsid w:val="007939D8"/>
    <w:rsid w:val="00794D2E"/>
    <w:rsid w:val="00795267"/>
    <w:rsid w:val="0079561E"/>
    <w:rsid w:val="007959CE"/>
    <w:rsid w:val="00796070"/>
    <w:rsid w:val="007964B2"/>
    <w:rsid w:val="00797B1A"/>
    <w:rsid w:val="007A0E33"/>
    <w:rsid w:val="007A1FC4"/>
    <w:rsid w:val="007A347F"/>
    <w:rsid w:val="007A403E"/>
    <w:rsid w:val="007A44AD"/>
    <w:rsid w:val="007A4705"/>
    <w:rsid w:val="007A6AEC"/>
    <w:rsid w:val="007B0402"/>
    <w:rsid w:val="007B3397"/>
    <w:rsid w:val="007B34DD"/>
    <w:rsid w:val="007B4037"/>
    <w:rsid w:val="007C05AA"/>
    <w:rsid w:val="007D0217"/>
    <w:rsid w:val="007D2063"/>
    <w:rsid w:val="007D5ECC"/>
    <w:rsid w:val="007D756D"/>
    <w:rsid w:val="007E392C"/>
    <w:rsid w:val="007E3BC9"/>
    <w:rsid w:val="007E6C0F"/>
    <w:rsid w:val="007F0CA0"/>
    <w:rsid w:val="007F4784"/>
    <w:rsid w:val="007F5181"/>
    <w:rsid w:val="007F64A0"/>
    <w:rsid w:val="007F6978"/>
    <w:rsid w:val="007F6D1A"/>
    <w:rsid w:val="007F7C3B"/>
    <w:rsid w:val="00800E9E"/>
    <w:rsid w:val="0080341F"/>
    <w:rsid w:val="00803455"/>
    <w:rsid w:val="00803CF8"/>
    <w:rsid w:val="00805EE8"/>
    <w:rsid w:val="00806221"/>
    <w:rsid w:val="00806320"/>
    <w:rsid w:val="008072F7"/>
    <w:rsid w:val="00811F44"/>
    <w:rsid w:val="00814BCA"/>
    <w:rsid w:val="00814CFC"/>
    <w:rsid w:val="00814FFE"/>
    <w:rsid w:val="00815421"/>
    <w:rsid w:val="008319A2"/>
    <w:rsid w:val="008339C4"/>
    <w:rsid w:val="0083488B"/>
    <w:rsid w:val="008370A3"/>
    <w:rsid w:val="00837A74"/>
    <w:rsid w:val="00843AEA"/>
    <w:rsid w:val="008458B8"/>
    <w:rsid w:val="00846F9B"/>
    <w:rsid w:val="00850348"/>
    <w:rsid w:val="00852544"/>
    <w:rsid w:val="008534B4"/>
    <w:rsid w:val="0085632B"/>
    <w:rsid w:val="00862508"/>
    <w:rsid w:val="00863B84"/>
    <w:rsid w:val="00864154"/>
    <w:rsid w:val="008649BB"/>
    <w:rsid w:val="00864E76"/>
    <w:rsid w:val="008650AF"/>
    <w:rsid w:val="0087286D"/>
    <w:rsid w:val="00873142"/>
    <w:rsid w:val="00874AAA"/>
    <w:rsid w:val="0087525F"/>
    <w:rsid w:val="00875AA0"/>
    <w:rsid w:val="00884889"/>
    <w:rsid w:val="00885971"/>
    <w:rsid w:val="0088675A"/>
    <w:rsid w:val="00887720"/>
    <w:rsid w:val="00892DD0"/>
    <w:rsid w:val="00895234"/>
    <w:rsid w:val="008959FD"/>
    <w:rsid w:val="008A2943"/>
    <w:rsid w:val="008A2A82"/>
    <w:rsid w:val="008A6350"/>
    <w:rsid w:val="008A6AFA"/>
    <w:rsid w:val="008A6B62"/>
    <w:rsid w:val="008A7B7E"/>
    <w:rsid w:val="008B2579"/>
    <w:rsid w:val="008B3658"/>
    <w:rsid w:val="008B439C"/>
    <w:rsid w:val="008B6111"/>
    <w:rsid w:val="008B76AE"/>
    <w:rsid w:val="008C143C"/>
    <w:rsid w:val="008C1B12"/>
    <w:rsid w:val="008C5A25"/>
    <w:rsid w:val="008C649F"/>
    <w:rsid w:val="008D126A"/>
    <w:rsid w:val="008D1EBF"/>
    <w:rsid w:val="008D3684"/>
    <w:rsid w:val="008E2CFA"/>
    <w:rsid w:val="008E3247"/>
    <w:rsid w:val="008E3AFC"/>
    <w:rsid w:val="008E3F5C"/>
    <w:rsid w:val="008E4141"/>
    <w:rsid w:val="008E51F9"/>
    <w:rsid w:val="008E55B5"/>
    <w:rsid w:val="008E62C5"/>
    <w:rsid w:val="008E7ECB"/>
    <w:rsid w:val="008F0508"/>
    <w:rsid w:val="008F0F78"/>
    <w:rsid w:val="008F2831"/>
    <w:rsid w:val="008F2A49"/>
    <w:rsid w:val="008F689B"/>
    <w:rsid w:val="008F68C5"/>
    <w:rsid w:val="009000F8"/>
    <w:rsid w:val="009004C1"/>
    <w:rsid w:val="0090156C"/>
    <w:rsid w:val="00902C73"/>
    <w:rsid w:val="009038B9"/>
    <w:rsid w:val="00903A2C"/>
    <w:rsid w:val="00903E2B"/>
    <w:rsid w:val="009041BA"/>
    <w:rsid w:val="00910F5E"/>
    <w:rsid w:val="009112F3"/>
    <w:rsid w:val="009123CD"/>
    <w:rsid w:val="00913BFF"/>
    <w:rsid w:val="00913C14"/>
    <w:rsid w:val="009145D5"/>
    <w:rsid w:val="009205D1"/>
    <w:rsid w:val="0092435B"/>
    <w:rsid w:val="00925A69"/>
    <w:rsid w:val="00926AA2"/>
    <w:rsid w:val="009318E8"/>
    <w:rsid w:val="0093290F"/>
    <w:rsid w:val="00934A95"/>
    <w:rsid w:val="00934E8A"/>
    <w:rsid w:val="00935059"/>
    <w:rsid w:val="00941469"/>
    <w:rsid w:val="00942969"/>
    <w:rsid w:val="00942F01"/>
    <w:rsid w:val="00943F9E"/>
    <w:rsid w:val="00947DEB"/>
    <w:rsid w:val="009509B0"/>
    <w:rsid w:val="00951977"/>
    <w:rsid w:val="009544E4"/>
    <w:rsid w:val="00954CF1"/>
    <w:rsid w:val="00956CE4"/>
    <w:rsid w:val="00963312"/>
    <w:rsid w:val="009636A6"/>
    <w:rsid w:val="00965CA4"/>
    <w:rsid w:val="00965F24"/>
    <w:rsid w:val="009664C2"/>
    <w:rsid w:val="00966A93"/>
    <w:rsid w:val="00966CA6"/>
    <w:rsid w:val="00971CC7"/>
    <w:rsid w:val="00973DD7"/>
    <w:rsid w:val="0097441F"/>
    <w:rsid w:val="00976684"/>
    <w:rsid w:val="009775DF"/>
    <w:rsid w:val="009817AC"/>
    <w:rsid w:val="00981D3D"/>
    <w:rsid w:val="00982A0B"/>
    <w:rsid w:val="00984280"/>
    <w:rsid w:val="00985935"/>
    <w:rsid w:val="0098651B"/>
    <w:rsid w:val="0098743B"/>
    <w:rsid w:val="00987DE8"/>
    <w:rsid w:val="00991182"/>
    <w:rsid w:val="0099290C"/>
    <w:rsid w:val="0099325F"/>
    <w:rsid w:val="009958BC"/>
    <w:rsid w:val="009A326A"/>
    <w:rsid w:val="009A3EA6"/>
    <w:rsid w:val="009A5641"/>
    <w:rsid w:val="009B2C0B"/>
    <w:rsid w:val="009B434F"/>
    <w:rsid w:val="009B5BFF"/>
    <w:rsid w:val="009B6164"/>
    <w:rsid w:val="009B6CD3"/>
    <w:rsid w:val="009B74BF"/>
    <w:rsid w:val="009C0CC7"/>
    <w:rsid w:val="009C543E"/>
    <w:rsid w:val="009C755D"/>
    <w:rsid w:val="009D1FFA"/>
    <w:rsid w:val="009D4FDF"/>
    <w:rsid w:val="009D61D3"/>
    <w:rsid w:val="009D67C5"/>
    <w:rsid w:val="009D71ED"/>
    <w:rsid w:val="009E042A"/>
    <w:rsid w:val="009E2045"/>
    <w:rsid w:val="009E39F2"/>
    <w:rsid w:val="009E40B7"/>
    <w:rsid w:val="009E565F"/>
    <w:rsid w:val="009E5697"/>
    <w:rsid w:val="009E56FA"/>
    <w:rsid w:val="009E5CA8"/>
    <w:rsid w:val="009E6589"/>
    <w:rsid w:val="009F00B2"/>
    <w:rsid w:val="009F59E5"/>
    <w:rsid w:val="009F6BCD"/>
    <w:rsid w:val="00A01FD2"/>
    <w:rsid w:val="00A04920"/>
    <w:rsid w:val="00A066DF"/>
    <w:rsid w:val="00A06BC3"/>
    <w:rsid w:val="00A07BFB"/>
    <w:rsid w:val="00A14FB4"/>
    <w:rsid w:val="00A16690"/>
    <w:rsid w:val="00A16C9A"/>
    <w:rsid w:val="00A172F2"/>
    <w:rsid w:val="00A1774C"/>
    <w:rsid w:val="00A17767"/>
    <w:rsid w:val="00A20AAE"/>
    <w:rsid w:val="00A21F19"/>
    <w:rsid w:val="00A2244D"/>
    <w:rsid w:val="00A25320"/>
    <w:rsid w:val="00A265D6"/>
    <w:rsid w:val="00A271F4"/>
    <w:rsid w:val="00A30EEE"/>
    <w:rsid w:val="00A3394C"/>
    <w:rsid w:val="00A339E9"/>
    <w:rsid w:val="00A3401F"/>
    <w:rsid w:val="00A3593E"/>
    <w:rsid w:val="00A413E8"/>
    <w:rsid w:val="00A42775"/>
    <w:rsid w:val="00A44254"/>
    <w:rsid w:val="00A452E3"/>
    <w:rsid w:val="00A45458"/>
    <w:rsid w:val="00A45EB0"/>
    <w:rsid w:val="00A46586"/>
    <w:rsid w:val="00A51B24"/>
    <w:rsid w:val="00A51D5D"/>
    <w:rsid w:val="00A55713"/>
    <w:rsid w:val="00A568B1"/>
    <w:rsid w:val="00A57002"/>
    <w:rsid w:val="00A62BF3"/>
    <w:rsid w:val="00A64669"/>
    <w:rsid w:val="00A64785"/>
    <w:rsid w:val="00A64F6D"/>
    <w:rsid w:val="00A664B6"/>
    <w:rsid w:val="00A6786E"/>
    <w:rsid w:val="00A679D4"/>
    <w:rsid w:val="00A707CC"/>
    <w:rsid w:val="00A70E9F"/>
    <w:rsid w:val="00A72092"/>
    <w:rsid w:val="00A74055"/>
    <w:rsid w:val="00A7708B"/>
    <w:rsid w:val="00A77926"/>
    <w:rsid w:val="00A81505"/>
    <w:rsid w:val="00A82583"/>
    <w:rsid w:val="00A85045"/>
    <w:rsid w:val="00A85B34"/>
    <w:rsid w:val="00A8791A"/>
    <w:rsid w:val="00A91617"/>
    <w:rsid w:val="00A91AB3"/>
    <w:rsid w:val="00A92000"/>
    <w:rsid w:val="00A9237A"/>
    <w:rsid w:val="00A94C9E"/>
    <w:rsid w:val="00A95386"/>
    <w:rsid w:val="00AA0E71"/>
    <w:rsid w:val="00AA1373"/>
    <w:rsid w:val="00AA3002"/>
    <w:rsid w:val="00AA35EF"/>
    <w:rsid w:val="00AA4BFB"/>
    <w:rsid w:val="00AA530F"/>
    <w:rsid w:val="00AA7C97"/>
    <w:rsid w:val="00AB1FF6"/>
    <w:rsid w:val="00AB5E22"/>
    <w:rsid w:val="00AB6EE9"/>
    <w:rsid w:val="00AB76E1"/>
    <w:rsid w:val="00AC38A7"/>
    <w:rsid w:val="00AC3F40"/>
    <w:rsid w:val="00AD0C06"/>
    <w:rsid w:val="00AD0C0E"/>
    <w:rsid w:val="00AD1EE5"/>
    <w:rsid w:val="00AD3C59"/>
    <w:rsid w:val="00AE17B7"/>
    <w:rsid w:val="00AE2CF3"/>
    <w:rsid w:val="00AE34C0"/>
    <w:rsid w:val="00AE360E"/>
    <w:rsid w:val="00AE3EF3"/>
    <w:rsid w:val="00AE7B18"/>
    <w:rsid w:val="00AF0346"/>
    <w:rsid w:val="00AF2C2B"/>
    <w:rsid w:val="00AF2C77"/>
    <w:rsid w:val="00AF2CA1"/>
    <w:rsid w:val="00AF475E"/>
    <w:rsid w:val="00AF54B9"/>
    <w:rsid w:val="00B0077B"/>
    <w:rsid w:val="00B00789"/>
    <w:rsid w:val="00B00DDC"/>
    <w:rsid w:val="00B01BF3"/>
    <w:rsid w:val="00B0380B"/>
    <w:rsid w:val="00B04FF6"/>
    <w:rsid w:val="00B05413"/>
    <w:rsid w:val="00B0567A"/>
    <w:rsid w:val="00B05D67"/>
    <w:rsid w:val="00B0637C"/>
    <w:rsid w:val="00B06B35"/>
    <w:rsid w:val="00B06CF1"/>
    <w:rsid w:val="00B07FD6"/>
    <w:rsid w:val="00B1146D"/>
    <w:rsid w:val="00B12A54"/>
    <w:rsid w:val="00B14087"/>
    <w:rsid w:val="00B17811"/>
    <w:rsid w:val="00B20953"/>
    <w:rsid w:val="00B2140C"/>
    <w:rsid w:val="00B2246D"/>
    <w:rsid w:val="00B22651"/>
    <w:rsid w:val="00B248C3"/>
    <w:rsid w:val="00B279D4"/>
    <w:rsid w:val="00B33F22"/>
    <w:rsid w:val="00B34911"/>
    <w:rsid w:val="00B37E2E"/>
    <w:rsid w:val="00B37F5F"/>
    <w:rsid w:val="00B4055A"/>
    <w:rsid w:val="00B40896"/>
    <w:rsid w:val="00B40C26"/>
    <w:rsid w:val="00B44C9D"/>
    <w:rsid w:val="00B45916"/>
    <w:rsid w:val="00B506D0"/>
    <w:rsid w:val="00B527D4"/>
    <w:rsid w:val="00B52876"/>
    <w:rsid w:val="00B54BFB"/>
    <w:rsid w:val="00B54D7D"/>
    <w:rsid w:val="00B640EC"/>
    <w:rsid w:val="00B644F0"/>
    <w:rsid w:val="00B65636"/>
    <w:rsid w:val="00B665DC"/>
    <w:rsid w:val="00B66E0D"/>
    <w:rsid w:val="00B72407"/>
    <w:rsid w:val="00B75CDF"/>
    <w:rsid w:val="00B7760C"/>
    <w:rsid w:val="00B82A02"/>
    <w:rsid w:val="00B86528"/>
    <w:rsid w:val="00B869D4"/>
    <w:rsid w:val="00B923C9"/>
    <w:rsid w:val="00B92F1E"/>
    <w:rsid w:val="00B941A6"/>
    <w:rsid w:val="00B94FFC"/>
    <w:rsid w:val="00B95F87"/>
    <w:rsid w:val="00B97272"/>
    <w:rsid w:val="00B973F3"/>
    <w:rsid w:val="00BA039C"/>
    <w:rsid w:val="00BA18DB"/>
    <w:rsid w:val="00BA2B0A"/>
    <w:rsid w:val="00BA3E19"/>
    <w:rsid w:val="00BA4BC7"/>
    <w:rsid w:val="00BA6550"/>
    <w:rsid w:val="00BB32AF"/>
    <w:rsid w:val="00BB64FF"/>
    <w:rsid w:val="00BC0279"/>
    <w:rsid w:val="00BC614F"/>
    <w:rsid w:val="00BD456C"/>
    <w:rsid w:val="00BD59DE"/>
    <w:rsid w:val="00BD7AA2"/>
    <w:rsid w:val="00BE2F8F"/>
    <w:rsid w:val="00BE315D"/>
    <w:rsid w:val="00BE5CB6"/>
    <w:rsid w:val="00BF0079"/>
    <w:rsid w:val="00BF1FE1"/>
    <w:rsid w:val="00BF2058"/>
    <w:rsid w:val="00BF269C"/>
    <w:rsid w:val="00BF2923"/>
    <w:rsid w:val="00BF44D9"/>
    <w:rsid w:val="00BF62AC"/>
    <w:rsid w:val="00BF6657"/>
    <w:rsid w:val="00BF7573"/>
    <w:rsid w:val="00BF7732"/>
    <w:rsid w:val="00C01693"/>
    <w:rsid w:val="00C0313C"/>
    <w:rsid w:val="00C039AC"/>
    <w:rsid w:val="00C04E15"/>
    <w:rsid w:val="00C05AFE"/>
    <w:rsid w:val="00C1440C"/>
    <w:rsid w:val="00C15010"/>
    <w:rsid w:val="00C1514F"/>
    <w:rsid w:val="00C15209"/>
    <w:rsid w:val="00C1647E"/>
    <w:rsid w:val="00C1656C"/>
    <w:rsid w:val="00C16A38"/>
    <w:rsid w:val="00C17FA3"/>
    <w:rsid w:val="00C22D1C"/>
    <w:rsid w:val="00C24058"/>
    <w:rsid w:val="00C243FB"/>
    <w:rsid w:val="00C24976"/>
    <w:rsid w:val="00C2745B"/>
    <w:rsid w:val="00C30185"/>
    <w:rsid w:val="00C327C5"/>
    <w:rsid w:val="00C3325D"/>
    <w:rsid w:val="00C36523"/>
    <w:rsid w:val="00C37147"/>
    <w:rsid w:val="00C406E6"/>
    <w:rsid w:val="00C41F0C"/>
    <w:rsid w:val="00C442CD"/>
    <w:rsid w:val="00C503F5"/>
    <w:rsid w:val="00C529BC"/>
    <w:rsid w:val="00C52BF0"/>
    <w:rsid w:val="00C545B1"/>
    <w:rsid w:val="00C54EE5"/>
    <w:rsid w:val="00C57F9D"/>
    <w:rsid w:val="00C60CE3"/>
    <w:rsid w:val="00C63724"/>
    <w:rsid w:val="00C64AB4"/>
    <w:rsid w:val="00C64D47"/>
    <w:rsid w:val="00C6565C"/>
    <w:rsid w:val="00C65FA7"/>
    <w:rsid w:val="00C67724"/>
    <w:rsid w:val="00C67828"/>
    <w:rsid w:val="00C71939"/>
    <w:rsid w:val="00C73B9A"/>
    <w:rsid w:val="00C74505"/>
    <w:rsid w:val="00C75960"/>
    <w:rsid w:val="00C80450"/>
    <w:rsid w:val="00C818A4"/>
    <w:rsid w:val="00C83794"/>
    <w:rsid w:val="00C853AA"/>
    <w:rsid w:val="00C8688C"/>
    <w:rsid w:val="00C910F1"/>
    <w:rsid w:val="00C922E1"/>
    <w:rsid w:val="00C94327"/>
    <w:rsid w:val="00C95949"/>
    <w:rsid w:val="00CA1D3E"/>
    <w:rsid w:val="00CA393E"/>
    <w:rsid w:val="00CA4A81"/>
    <w:rsid w:val="00CA6F5F"/>
    <w:rsid w:val="00CB0088"/>
    <w:rsid w:val="00CB5D31"/>
    <w:rsid w:val="00CC097A"/>
    <w:rsid w:val="00CC2B91"/>
    <w:rsid w:val="00CC4403"/>
    <w:rsid w:val="00CC49B8"/>
    <w:rsid w:val="00CC548E"/>
    <w:rsid w:val="00CC5688"/>
    <w:rsid w:val="00CC687C"/>
    <w:rsid w:val="00CC6A1C"/>
    <w:rsid w:val="00CC72ED"/>
    <w:rsid w:val="00CD0844"/>
    <w:rsid w:val="00CD401F"/>
    <w:rsid w:val="00CD45BA"/>
    <w:rsid w:val="00CD53E5"/>
    <w:rsid w:val="00CD72FA"/>
    <w:rsid w:val="00CD752C"/>
    <w:rsid w:val="00CE100B"/>
    <w:rsid w:val="00CE41FE"/>
    <w:rsid w:val="00CE5DB6"/>
    <w:rsid w:val="00CE66F3"/>
    <w:rsid w:val="00CF1105"/>
    <w:rsid w:val="00CF2141"/>
    <w:rsid w:val="00CF28E9"/>
    <w:rsid w:val="00CF6FC9"/>
    <w:rsid w:val="00D01140"/>
    <w:rsid w:val="00D03EA7"/>
    <w:rsid w:val="00D058B3"/>
    <w:rsid w:val="00D059D8"/>
    <w:rsid w:val="00D05D19"/>
    <w:rsid w:val="00D062A4"/>
    <w:rsid w:val="00D10EE3"/>
    <w:rsid w:val="00D1180A"/>
    <w:rsid w:val="00D1211E"/>
    <w:rsid w:val="00D12DA8"/>
    <w:rsid w:val="00D14570"/>
    <w:rsid w:val="00D16169"/>
    <w:rsid w:val="00D20E7B"/>
    <w:rsid w:val="00D21D4A"/>
    <w:rsid w:val="00D24AFC"/>
    <w:rsid w:val="00D27A57"/>
    <w:rsid w:val="00D341C4"/>
    <w:rsid w:val="00D36CCD"/>
    <w:rsid w:val="00D37476"/>
    <w:rsid w:val="00D37B07"/>
    <w:rsid w:val="00D4019F"/>
    <w:rsid w:val="00D407C2"/>
    <w:rsid w:val="00D44292"/>
    <w:rsid w:val="00D46B40"/>
    <w:rsid w:val="00D471DF"/>
    <w:rsid w:val="00D51756"/>
    <w:rsid w:val="00D55ED1"/>
    <w:rsid w:val="00D565AE"/>
    <w:rsid w:val="00D6118D"/>
    <w:rsid w:val="00D660DC"/>
    <w:rsid w:val="00D72BFC"/>
    <w:rsid w:val="00D73AC2"/>
    <w:rsid w:val="00D75AD8"/>
    <w:rsid w:val="00D762F1"/>
    <w:rsid w:val="00D82A28"/>
    <w:rsid w:val="00D8424C"/>
    <w:rsid w:val="00D84AE7"/>
    <w:rsid w:val="00D84BC0"/>
    <w:rsid w:val="00D87CAF"/>
    <w:rsid w:val="00D90E1A"/>
    <w:rsid w:val="00D9344F"/>
    <w:rsid w:val="00D94F95"/>
    <w:rsid w:val="00D969AA"/>
    <w:rsid w:val="00D97F7A"/>
    <w:rsid w:val="00DA11B6"/>
    <w:rsid w:val="00DA1FD3"/>
    <w:rsid w:val="00DA218A"/>
    <w:rsid w:val="00DA24FA"/>
    <w:rsid w:val="00DA2AF0"/>
    <w:rsid w:val="00DA38D4"/>
    <w:rsid w:val="00DA39D7"/>
    <w:rsid w:val="00DA5DD5"/>
    <w:rsid w:val="00DB1846"/>
    <w:rsid w:val="00DB2F5A"/>
    <w:rsid w:val="00DB38C1"/>
    <w:rsid w:val="00DB3EED"/>
    <w:rsid w:val="00DB4AA5"/>
    <w:rsid w:val="00DB5834"/>
    <w:rsid w:val="00DB60E6"/>
    <w:rsid w:val="00DB771C"/>
    <w:rsid w:val="00DC084F"/>
    <w:rsid w:val="00DC44CD"/>
    <w:rsid w:val="00DD74E3"/>
    <w:rsid w:val="00DE0166"/>
    <w:rsid w:val="00DE1A66"/>
    <w:rsid w:val="00DE2094"/>
    <w:rsid w:val="00DE3C7B"/>
    <w:rsid w:val="00DE44DD"/>
    <w:rsid w:val="00DE6C9A"/>
    <w:rsid w:val="00DE7148"/>
    <w:rsid w:val="00DE7452"/>
    <w:rsid w:val="00DF28F6"/>
    <w:rsid w:val="00DF3122"/>
    <w:rsid w:val="00DF614F"/>
    <w:rsid w:val="00DF70A2"/>
    <w:rsid w:val="00DF7180"/>
    <w:rsid w:val="00DF7389"/>
    <w:rsid w:val="00DF7396"/>
    <w:rsid w:val="00E002F2"/>
    <w:rsid w:val="00E02E02"/>
    <w:rsid w:val="00E05DB3"/>
    <w:rsid w:val="00E06BB3"/>
    <w:rsid w:val="00E12550"/>
    <w:rsid w:val="00E13391"/>
    <w:rsid w:val="00E150BF"/>
    <w:rsid w:val="00E153DC"/>
    <w:rsid w:val="00E15551"/>
    <w:rsid w:val="00E1597F"/>
    <w:rsid w:val="00E164EC"/>
    <w:rsid w:val="00E16526"/>
    <w:rsid w:val="00E16F41"/>
    <w:rsid w:val="00E17637"/>
    <w:rsid w:val="00E2069E"/>
    <w:rsid w:val="00E215BF"/>
    <w:rsid w:val="00E23A50"/>
    <w:rsid w:val="00E24C4D"/>
    <w:rsid w:val="00E26424"/>
    <w:rsid w:val="00E2742D"/>
    <w:rsid w:val="00E27DB3"/>
    <w:rsid w:val="00E3078A"/>
    <w:rsid w:val="00E317B9"/>
    <w:rsid w:val="00E34F8B"/>
    <w:rsid w:val="00E37727"/>
    <w:rsid w:val="00E40451"/>
    <w:rsid w:val="00E414C7"/>
    <w:rsid w:val="00E42ED8"/>
    <w:rsid w:val="00E4349C"/>
    <w:rsid w:val="00E50809"/>
    <w:rsid w:val="00E511E0"/>
    <w:rsid w:val="00E53CBD"/>
    <w:rsid w:val="00E553D8"/>
    <w:rsid w:val="00E55DFB"/>
    <w:rsid w:val="00E57992"/>
    <w:rsid w:val="00E60D02"/>
    <w:rsid w:val="00E61388"/>
    <w:rsid w:val="00E626F7"/>
    <w:rsid w:val="00E678CB"/>
    <w:rsid w:val="00E67F8F"/>
    <w:rsid w:val="00E72088"/>
    <w:rsid w:val="00E74442"/>
    <w:rsid w:val="00E74E07"/>
    <w:rsid w:val="00E76497"/>
    <w:rsid w:val="00E80D0E"/>
    <w:rsid w:val="00E8333F"/>
    <w:rsid w:val="00E8396B"/>
    <w:rsid w:val="00E839EA"/>
    <w:rsid w:val="00E8583B"/>
    <w:rsid w:val="00E85DE0"/>
    <w:rsid w:val="00E87DDC"/>
    <w:rsid w:val="00E92EC8"/>
    <w:rsid w:val="00E94878"/>
    <w:rsid w:val="00E976FB"/>
    <w:rsid w:val="00E97904"/>
    <w:rsid w:val="00E97ECF"/>
    <w:rsid w:val="00EA4164"/>
    <w:rsid w:val="00EA48B1"/>
    <w:rsid w:val="00EB0794"/>
    <w:rsid w:val="00EB07C9"/>
    <w:rsid w:val="00EB0CAB"/>
    <w:rsid w:val="00EB2EA3"/>
    <w:rsid w:val="00EB396A"/>
    <w:rsid w:val="00EB397D"/>
    <w:rsid w:val="00EB5FEA"/>
    <w:rsid w:val="00EB6A7F"/>
    <w:rsid w:val="00EC15A9"/>
    <w:rsid w:val="00EC4A8C"/>
    <w:rsid w:val="00EC76B1"/>
    <w:rsid w:val="00EC79FD"/>
    <w:rsid w:val="00ED0677"/>
    <w:rsid w:val="00ED15EE"/>
    <w:rsid w:val="00ED2D7B"/>
    <w:rsid w:val="00ED45C5"/>
    <w:rsid w:val="00ED74C0"/>
    <w:rsid w:val="00EE3B1D"/>
    <w:rsid w:val="00EE3B4D"/>
    <w:rsid w:val="00EE41A8"/>
    <w:rsid w:val="00EE5CF7"/>
    <w:rsid w:val="00EF0539"/>
    <w:rsid w:val="00EF0D52"/>
    <w:rsid w:val="00F00BE2"/>
    <w:rsid w:val="00F01588"/>
    <w:rsid w:val="00F023ED"/>
    <w:rsid w:val="00F03AD1"/>
    <w:rsid w:val="00F05E95"/>
    <w:rsid w:val="00F0782C"/>
    <w:rsid w:val="00F10E93"/>
    <w:rsid w:val="00F1364F"/>
    <w:rsid w:val="00F17301"/>
    <w:rsid w:val="00F17A74"/>
    <w:rsid w:val="00F2042A"/>
    <w:rsid w:val="00F22C76"/>
    <w:rsid w:val="00F317D8"/>
    <w:rsid w:val="00F3724D"/>
    <w:rsid w:val="00F37449"/>
    <w:rsid w:val="00F40BD5"/>
    <w:rsid w:val="00F40ED4"/>
    <w:rsid w:val="00F423A9"/>
    <w:rsid w:val="00F44C64"/>
    <w:rsid w:val="00F463BC"/>
    <w:rsid w:val="00F476E3"/>
    <w:rsid w:val="00F47901"/>
    <w:rsid w:val="00F47F11"/>
    <w:rsid w:val="00F50893"/>
    <w:rsid w:val="00F52362"/>
    <w:rsid w:val="00F55571"/>
    <w:rsid w:val="00F5627F"/>
    <w:rsid w:val="00F566F2"/>
    <w:rsid w:val="00F57E3F"/>
    <w:rsid w:val="00F61289"/>
    <w:rsid w:val="00F63C4C"/>
    <w:rsid w:val="00F67B2C"/>
    <w:rsid w:val="00F71B6E"/>
    <w:rsid w:val="00F71F68"/>
    <w:rsid w:val="00F74EB5"/>
    <w:rsid w:val="00F75215"/>
    <w:rsid w:val="00F76302"/>
    <w:rsid w:val="00F76DEF"/>
    <w:rsid w:val="00F80216"/>
    <w:rsid w:val="00F81467"/>
    <w:rsid w:val="00F81547"/>
    <w:rsid w:val="00F8276F"/>
    <w:rsid w:val="00F82ED1"/>
    <w:rsid w:val="00F91679"/>
    <w:rsid w:val="00FA5980"/>
    <w:rsid w:val="00FA5C40"/>
    <w:rsid w:val="00FA7B0C"/>
    <w:rsid w:val="00FB1C7B"/>
    <w:rsid w:val="00FB298B"/>
    <w:rsid w:val="00FB4401"/>
    <w:rsid w:val="00FB4874"/>
    <w:rsid w:val="00FB632D"/>
    <w:rsid w:val="00FB6690"/>
    <w:rsid w:val="00FC08E8"/>
    <w:rsid w:val="00FC09E7"/>
    <w:rsid w:val="00FC0E63"/>
    <w:rsid w:val="00FC4D89"/>
    <w:rsid w:val="00FC7790"/>
    <w:rsid w:val="00FD061E"/>
    <w:rsid w:val="00FD06DB"/>
    <w:rsid w:val="00FD1C8B"/>
    <w:rsid w:val="00FD36AC"/>
    <w:rsid w:val="00FD36D3"/>
    <w:rsid w:val="00FD42FF"/>
    <w:rsid w:val="00FD74BD"/>
    <w:rsid w:val="00FD7CD3"/>
    <w:rsid w:val="00FE0F91"/>
    <w:rsid w:val="00FE1FEE"/>
    <w:rsid w:val="00FE2D51"/>
    <w:rsid w:val="00FE51B2"/>
    <w:rsid w:val="00FE55EE"/>
    <w:rsid w:val="00FE7BB6"/>
    <w:rsid w:val="00FF0124"/>
    <w:rsid w:val="00FF30B1"/>
    <w:rsid w:val="00FF4DD7"/>
    <w:rsid w:val="00FF6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E0E53505-E04D-4260-BB61-36B136EA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qFormat="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942BD"/>
    <w:rPr>
      <w:rFonts w:ascii="Arial" w:eastAsia="Times New Roman" w:hAnsi="Arial" w:cs="Arial"/>
    </w:rPr>
  </w:style>
  <w:style w:type="paragraph" w:styleId="11">
    <w:name w:val="heading 1"/>
    <w:basedOn w:val="a1"/>
    <w:next w:val="a1"/>
    <w:link w:val="12"/>
    <w:uiPriority w:val="9"/>
    <w:qFormat/>
    <w:rsid w:val="007176A6"/>
    <w:pPr>
      <w:keepNext/>
      <w:pageBreakBefore/>
      <w:tabs>
        <w:tab w:val="left" w:pos="567"/>
      </w:tabs>
      <w:spacing w:before="120" w:after="120"/>
      <w:ind w:left="567" w:hanging="567"/>
      <w:outlineLvl w:val="0"/>
    </w:pPr>
    <w:rPr>
      <w:b/>
      <w:bCs/>
      <w:color w:val="455E63"/>
      <w:kern w:val="32"/>
      <w:sz w:val="36"/>
      <w:szCs w:val="36"/>
      <w:lang w:val="uk-UA" w:eastAsia="en-US"/>
    </w:rPr>
  </w:style>
  <w:style w:type="paragraph" w:styleId="2">
    <w:name w:val="heading 2"/>
    <w:basedOn w:val="a1"/>
    <w:next w:val="a1"/>
    <w:link w:val="20"/>
    <w:qFormat/>
    <w:rsid w:val="00951977"/>
    <w:pPr>
      <w:keepNext/>
      <w:keepLines/>
      <w:numPr>
        <w:ilvl w:val="1"/>
        <w:numId w:val="7"/>
      </w:numPr>
      <w:tabs>
        <w:tab w:val="left" w:pos="567"/>
      </w:tabs>
      <w:spacing w:before="240" w:after="60"/>
      <w:outlineLvl w:val="1"/>
    </w:pPr>
    <w:rPr>
      <w:rFonts w:cs="Times New Roman"/>
      <w:b/>
      <w:bCs/>
      <w:color w:val="455E63"/>
      <w:sz w:val="28"/>
      <w:szCs w:val="28"/>
      <w:lang w:val="uk-UA" w:eastAsia="en-US"/>
    </w:rPr>
  </w:style>
  <w:style w:type="paragraph" w:styleId="30">
    <w:name w:val="heading 3"/>
    <w:basedOn w:val="a1"/>
    <w:next w:val="a1"/>
    <w:link w:val="31"/>
    <w:uiPriority w:val="9"/>
    <w:qFormat/>
    <w:rsid w:val="000942BD"/>
    <w:pPr>
      <w:keepNext/>
      <w:tabs>
        <w:tab w:val="left" w:pos="709"/>
      </w:tabs>
      <w:spacing w:before="240" w:after="60"/>
      <w:ind w:left="709" w:hanging="709"/>
      <w:outlineLvl w:val="2"/>
    </w:pPr>
    <w:rPr>
      <w:b/>
      <w:bCs/>
      <w:i/>
      <w:iCs/>
      <w:sz w:val="24"/>
      <w:szCs w:val="24"/>
      <w:lang w:val="uk-UA"/>
    </w:rPr>
  </w:style>
  <w:style w:type="paragraph" w:styleId="40">
    <w:name w:val="heading 4"/>
    <w:basedOn w:val="a1"/>
    <w:next w:val="a1"/>
    <w:link w:val="41"/>
    <w:uiPriority w:val="9"/>
    <w:semiHidden/>
    <w:unhideWhenUsed/>
    <w:qFormat/>
    <w:rsid w:val="009E204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unhideWhenUsed/>
    <w:qFormat/>
    <w:rsid w:val="00D9344F"/>
    <w:pPr>
      <w:keepNext/>
      <w:keepLines/>
      <w:spacing w:before="200"/>
      <w:outlineLvl w:val="4"/>
    </w:pPr>
    <w:rPr>
      <w:rFonts w:asciiTheme="majorHAnsi" w:eastAsiaTheme="majorEastAsia" w:hAnsiTheme="majorHAnsi" w:cstheme="majorBidi"/>
      <w:color w:val="243F60" w:themeColor="accent1" w:themeShade="7F"/>
    </w:rPr>
  </w:style>
  <w:style w:type="paragraph" w:styleId="70">
    <w:name w:val="heading 7"/>
    <w:basedOn w:val="a1"/>
    <w:next w:val="a1"/>
    <w:link w:val="71"/>
    <w:uiPriority w:val="9"/>
    <w:unhideWhenUsed/>
    <w:qFormat/>
    <w:rsid w:val="00DA11B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5577E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1"/>
    <w:uiPriority w:val="9"/>
    <w:rsid w:val="007176A6"/>
    <w:rPr>
      <w:rFonts w:ascii="Arial" w:eastAsia="Times New Roman" w:hAnsi="Arial" w:cs="Arial"/>
      <w:b/>
      <w:bCs/>
      <w:color w:val="455E63"/>
      <w:kern w:val="32"/>
      <w:sz w:val="36"/>
      <w:szCs w:val="36"/>
      <w:lang w:val="uk-UA" w:eastAsia="en-US"/>
    </w:rPr>
  </w:style>
  <w:style w:type="character" w:customStyle="1" w:styleId="20">
    <w:name w:val="Заголовок 2 Знак"/>
    <w:basedOn w:val="a2"/>
    <w:link w:val="2"/>
    <w:rsid w:val="00951977"/>
    <w:rPr>
      <w:rFonts w:ascii="Arial" w:eastAsia="Times New Roman" w:hAnsi="Arial"/>
      <w:b/>
      <w:bCs/>
      <w:color w:val="455E63"/>
      <w:sz w:val="28"/>
      <w:szCs w:val="28"/>
      <w:lang w:val="uk-UA" w:eastAsia="en-US"/>
    </w:rPr>
  </w:style>
  <w:style w:type="character" w:customStyle="1" w:styleId="31">
    <w:name w:val="Заголовок 3 Знак"/>
    <w:basedOn w:val="a2"/>
    <w:link w:val="30"/>
    <w:uiPriority w:val="9"/>
    <w:rsid w:val="000942BD"/>
    <w:rPr>
      <w:rFonts w:ascii="Arial" w:hAnsi="Arial" w:cs="Arial"/>
      <w:b/>
      <w:bCs/>
      <w:i/>
      <w:iCs/>
      <w:sz w:val="24"/>
      <w:szCs w:val="24"/>
      <w:lang w:val="uk-UA" w:eastAsia="ru-RU"/>
    </w:rPr>
  </w:style>
  <w:style w:type="table" w:styleId="a5">
    <w:name w:val="Table Grid"/>
    <w:basedOn w:val="a3"/>
    <w:uiPriority w:val="59"/>
    <w:rsid w:val="000942B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Знак Знак Знак"/>
    <w:basedOn w:val="a1"/>
    <w:uiPriority w:val="99"/>
    <w:rsid w:val="000942BD"/>
    <w:rPr>
      <w:rFonts w:ascii="Verdana" w:hAnsi="Verdana" w:cs="Verdana"/>
      <w:sz w:val="20"/>
      <w:szCs w:val="20"/>
      <w:lang w:val="en-US" w:eastAsia="en-US"/>
    </w:rPr>
  </w:style>
  <w:style w:type="paragraph" w:styleId="a7">
    <w:name w:val="header"/>
    <w:basedOn w:val="a1"/>
    <w:link w:val="a8"/>
    <w:rsid w:val="000942BD"/>
    <w:pPr>
      <w:tabs>
        <w:tab w:val="center" w:pos="4680"/>
        <w:tab w:val="right" w:pos="9360"/>
      </w:tabs>
    </w:pPr>
    <w:rPr>
      <w:rFonts w:ascii="Times New Roman" w:hAnsi="Times New Roman" w:cs="Times New Roman"/>
      <w:sz w:val="24"/>
      <w:szCs w:val="24"/>
    </w:rPr>
  </w:style>
  <w:style w:type="character" w:customStyle="1" w:styleId="a8">
    <w:name w:val="Верхній колонтитул Знак"/>
    <w:basedOn w:val="a2"/>
    <w:link w:val="a7"/>
    <w:rsid w:val="000942BD"/>
    <w:rPr>
      <w:rFonts w:ascii="Times New Roman" w:hAnsi="Times New Roman" w:cs="Times New Roman"/>
      <w:sz w:val="24"/>
      <w:szCs w:val="24"/>
      <w:lang w:val="ru-RU" w:eastAsia="ru-RU"/>
    </w:rPr>
  </w:style>
  <w:style w:type="paragraph" w:styleId="a9">
    <w:name w:val="footer"/>
    <w:basedOn w:val="a1"/>
    <w:link w:val="aa"/>
    <w:uiPriority w:val="99"/>
    <w:rsid w:val="000942BD"/>
    <w:pPr>
      <w:tabs>
        <w:tab w:val="center" w:pos="4680"/>
        <w:tab w:val="right" w:pos="9360"/>
      </w:tabs>
    </w:pPr>
    <w:rPr>
      <w:rFonts w:ascii="Times New Roman" w:hAnsi="Times New Roman" w:cs="Times New Roman"/>
      <w:sz w:val="24"/>
      <w:szCs w:val="24"/>
    </w:rPr>
  </w:style>
  <w:style w:type="character" w:customStyle="1" w:styleId="aa">
    <w:name w:val="Нижній колонтитул Знак"/>
    <w:basedOn w:val="a2"/>
    <w:link w:val="a9"/>
    <w:uiPriority w:val="99"/>
    <w:rsid w:val="000942BD"/>
    <w:rPr>
      <w:rFonts w:ascii="Times New Roman" w:hAnsi="Times New Roman" w:cs="Times New Roman"/>
      <w:sz w:val="24"/>
      <w:szCs w:val="24"/>
      <w:lang w:val="ru-RU" w:eastAsia="ru-RU"/>
    </w:rPr>
  </w:style>
  <w:style w:type="paragraph" w:styleId="ab">
    <w:name w:val="No Spacing"/>
    <w:uiPriority w:val="1"/>
    <w:qFormat/>
    <w:rsid w:val="000942BD"/>
    <w:rPr>
      <w:rFonts w:cs="Calibri"/>
      <w:lang w:val="uk-UA" w:eastAsia="en-US"/>
    </w:rPr>
  </w:style>
  <w:style w:type="paragraph" w:styleId="ac">
    <w:name w:val="Body Text Indent"/>
    <w:basedOn w:val="a1"/>
    <w:link w:val="ad"/>
    <w:rsid w:val="000942BD"/>
    <w:pPr>
      <w:suppressAutoHyphens/>
      <w:ind w:left="-90"/>
      <w:jc w:val="both"/>
    </w:pPr>
    <w:rPr>
      <w:rFonts w:ascii="Times New Roman" w:hAnsi="Times New Roman" w:cs="Times New Roman"/>
      <w:sz w:val="24"/>
      <w:szCs w:val="24"/>
      <w:lang w:eastAsia="ar-SA"/>
    </w:rPr>
  </w:style>
  <w:style w:type="character" w:customStyle="1" w:styleId="ad">
    <w:name w:val="Основний текст з відступом Знак"/>
    <w:basedOn w:val="a2"/>
    <w:link w:val="ac"/>
    <w:rsid w:val="000942BD"/>
    <w:rPr>
      <w:rFonts w:ascii="Times New Roman" w:hAnsi="Times New Roman" w:cs="Times New Roman"/>
      <w:sz w:val="24"/>
      <w:szCs w:val="24"/>
      <w:lang w:eastAsia="ar-SA" w:bidi="ar-SA"/>
    </w:rPr>
  </w:style>
  <w:style w:type="character" w:customStyle="1" w:styleId="longtext">
    <w:name w:val="long_text"/>
    <w:basedOn w:val="a2"/>
    <w:uiPriority w:val="99"/>
    <w:rsid w:val="000942BD"/>
    <w:rPr>
      <w:rFonts w:cs="Times New Roman"/>
    </w:rPr>
  </w:style>
  <w:style w:type="paragraph" w:styleId="ae">
    <w:name w:val="Normal (Web)"/>
    <w:basedOn w:val="a1"/>
    <w:uiPriority w:val="99"/>
    <w:rsid w:val="000942BD"/>
    <w:pPr>
      <w:spacing w:before="100" w:beforeAutospacing="1" w:after="100" w:afterAutospacing="1"/>
    </w:pPr>
    <w:rPr>
      <w:lang w:val="uk-UA" w:eastAsia="uk-UA"/>
    </w:rPr>
  </w:style>
  <w:style w:type="paragraph" w:customStyle="1" w:styleId="Nadpis3">
    <w:name w:val="Nadpis3"/>
    <w:basedOn w:val="a1"/>
    <w:uiPriority w:val="99"/>
    <w:rsid w:val="000942BD"/>
    <w:pPr>
      <w:spacing w:before="300" w:after="100"/>
    </w:pPr>
    <w:rPr>
      <w:b/>
      <w:bCs/>
      <w:color w:val="2E4396"/>
      <w:sz w:val="26"/>
      <w:szCs w:val="26"/>
      <w:lang w:val="cs-CZ" w:eastAsia="cs-CZ"/>
    </w:rPr>
  </w:style>
  <w:style w:type="character" w:customStyle="1" w:styleId="ArialMSMincho">
    <w:name w:val="Стиль (латиница) Arial (Восточная Азия) MS Mincho полужирный"/>
    <w:uiPriority w:val="99"/>
    <w:rsid w:val="000942BD"/>
    <w:rPr>
      <w:rFonts w:ascii="Arial" w:eastAsia="MS Mincho" w:hAnsi="Arial" w:cs="Arial"/>
      <w:b/>
      <w:bCs/>
      <w:sz w:val="24"/>
      <w:szCs w:val="24"/>
      <w:lang w:val="ru-RU"/>
    </w:rPr>
  </w:style>
  <w:style w:type="paragraph" w:styleId="af">
    <w:name w:val="Balloon Text"/>
    <w:basedOn w:val="a1"/>
    <w:link w:val="af0"/>
    <w:uiPriority w:val="99"/>
    <w:semiHidden/>
    <w:rsid w:val="000942BD"/>
    <w:rPr>
      <w:rFonts w:ascii="Tahoma" w:hAnsi="Tahoma" w:cs="Tahoma"/>
      <w:sz w:val="16"/>
      <w:szCs w:val="16"/>
    </w:rPr>
  </w:style>
  <w:style w:type="character" w:customStyle="1" w:styleId="af0">
    <w:name w:val="Текст у виносці Знак"/>
    <w:basedOn w:val="a2"/>
    <w:link w:val="af"/>
    <w:uiPriority w:val="99"/>
    <w:rsid w:val="000942BD"/>
    <w:rPr>
      <w:rFonts w:ascii="Tahoma" w:hAnsi="Tahoma" w:cs="Tahoma"/>
      <w:sz w:val="16"/>
      <w:szCs w:val="16"/>
      <w:lang w:val="ru-RU" w:eastAsia="ru-RU"/>
    </w:rPr>
  </w:style>
  <w:style w:type="paragraph" w:styleId="13">
    <w:name w:val="toc 1"/>
    <w:basedOn w:val="a1"/>
    <w:next w:val="a1"/>
    <w:autoRedefine/>
    <w:uiPriority w:val="39"/>
    <w:rsid w:val="005C18D7"/>
    <w:pPr>
      <w:tabs>
        <w:tab w:val="left" w:pos="440"/>
        <w:tab w:val="right" w:leader="dot" w:pos="9781"/>
      </w:tabs>
      <w:spacing w:before="120" w:after="120"/>
    </w:pPr>
    <w:rPr>
      <w:b/>
      <w:bCs/>
      <w:caps/>
      <w:sz w:val="20"/>
      <w:szCs w:val="20"/>
    </w:rPr>
  </w:style>
  <w:style w:type="character" w:styleId="af1">
    <w:name w:val="Hyperlink"/>
    <w:basedOn w:val="a2"/>
    <w:uiPriority w:val="99"/>
    <w:rsid w:val="000942BD"/>
    <w:rPr>
      <w:rFonts w:cs="Times New Roman"/>
      <w:i/>
      <w:iCs/>
      <w:noProof/>
      <w:color w:val="0000FF"/>
      <w:sz w:val="20"/>
      <w:szCs w:val="20"/>
      <w:u w:val="single"/>
    </w:rPr>
  </w:style>
  <w:style w:type="paragraph" w:customStyle="1" w:styleId="1">
    <w:name w:val="Список 1"/>
    <w:basedOn w:val="af2"/>
    <w:link w:val="14"/>
    <w:qFormat/>
    <w:rsid w:val="000942BD"/>
    <w:pPr>
      <w:widowControl w:val="0"/>
      <w:numPr>
        <w:numId w:val="3"/>
      </w:numPr>
      <w:tabs>
        <w:tab w:val="left" w:pos="567"/>
      </w:tabs>
      <w:suppressAutoHyphens/>
      <w:snapToGrid w:val="0"/>
      <w:spacing w:before="120"/>
    </w:pPr>
    <w:rPr>
      <w:rFonts w:eastAsia="Calibri"/>
      <w:sz w:val="20"/>
      <w:szCs w:val="20"/>
      <w:lang w:val="uk-UA"/>
    </w:rPr>
  </w:style>
  <w:style w:type="character" w:customStyle="1" w:styleId="14">
    <w:name w:val="Список 1 Знак"/>
    <w:link w:val="1"/>
    <w:rsid w:val="000942BD"/>
    <w:rPr>
      <w:rFonts w:ascii="Arial" w:hAnsi="Arial" w:cs="Arial"/>
      <w:sz w:val="20"/>
      <w:szCs w:val="20"/>
      <w:lang w:val="uk-UA"/>
    </w:rPr>
  </w:style>
  <w:style w:type="paragraph" w:styleId="af2">
    <w:name w:val="Body Text"/>
    <w:aliases w:val="Текст1,bt"/>
    <w:basedOn w:val="a1"/>
    <w:link w:val="af3"/>
    <w:uiPriority w:val="99"/>
    <w:qFormat/>
    <w:rsid w:val="000942BD"/>
    <w:pPr>
      <w:spacing w:before="180"/>
      <w:jc w:val="both"/>
    </w:pPr>
  </w:style>
  <w:style w:type="character" w:customStyle="1" w:styleId="af3">
    <w:name w:val="Основний текст Знак"/>
    <w:aliases w:val="Текст1 Знак,bt Знак"/>
    <w:basedOn w:val="a2"/>
    <w:link w:val="af2"/>
    <w:uiPriority w:val="99"/>
    <w:rsid w:val="000942BD"/>
    <w:rPr>
      <w:rFonts w:ascii="Arial" w:hAnsi="Arial" w:cs="Arial"/>
      <w:lang w:val="ru-RU" w:eastAsia="ru-RU"/>
    </w:rPr>
  </w:style>
  <w:style w:type="paragraph" w:styleId="21">
    <w:name w:val="toc 2"/>
    <w:basedOn w:val="a1"/>
    <w:next w:val="a1"/>
    <w:autoRedefine/>
    <w:uiPriority w:val="39"/>
    <w:rsid w:val="004546F8"/>
    <w:pPr>
      <w:tabs>
        <w:tab w:val="left" w:pos="880"/>
        <w:tab w:val="right" w:leader="dot" w:pos="9060"/>
      </w:tabs>
      <w:spacing w:before="60"/>
      <w:ind w:left="221"/>
    </w:pPr>
    <w:rPr>
      <w:smallCaps/>
      <w:sz w:val="20"/>
      <w:szCs w:val="20"/>
    </w:rPr>
  </w:style>
  <w:style w:type="character" w:customStyle="1" w:styleId="DefaultParagraphFont1">
    <w:name w:val="Default Paragraph Font1"/>
    <w:uiPriority w:val="99"/>
    <w:rsid w:val="000942BD"/>
    <w:rPr>
      <w:rFonts w:cs="Times New Roman"/>
    </w:rPr>
  </w:style>
  <w:style w:type="paragraph" w:customStyle="1" w:styleId="af4">
    <w:name w:val="Заголовок"/>
    <w:basedOn w:val="a1"/>
    <w:next w:val="af2"/>
    <w:uiPriority w:val="99"/>
    <w:rsid w:val="000942BD"/>
    <w:pPr>
      <w:keepNext/>
      <w:suppressAutoHyphens/>
      <w:spacing w:before="240" w:after="120" w:line="276" w:lineRule="auto"/>
    </w:pPr>
    <w:rPr>
      <w:rFonts w:eastAsia="MS Mincho"/>
      <w:kern w:val="1"/>
      <w:sz w:val="28"/>
      <w:szCs w:val="28"/>
      <w:lang w:val="uk-UA" w:eastAsia="ar-SA"/>
    </w:rPr>
  </w:style>
  <w:style w:type="paragraph" w:styleId="af5">
    <w:name w:val="List"/>
    <w:basedOn w:val="af2"/>
    <w:uiPriority w:val="99"/>
    <w:rsid w:val="000942BD"/>
    <w:pPr>
      <w:suppressAutoHyphens/>
      <w:spacing w:line="276" w:lineRule="auto"/>
    </w:pPr>
    <w:rPr>
      <w:rFonts w:ascii="Calibri" w:eastAsia="Arial Unicode MS" w:hAnsi="Calibri" w:cs="Calibri"/>
      <w:kern w:val="1"/>
      <w:lang w:val="uk-UA" w:eastAsia="ar-SA"/>
    </w:rPr>
  </w:style>
  <w:style w:type="paragraph" w:customStyle="1" w:styleId="15">
    <w:name w:val="Название1"/>
    <w:basedOn w:val="a1"/>
    <w:uiPriority w:val="99"/>
    <w:rsid w:val="000942BD"/>
    <w:pPr>
      <w:suppressLineNumbers/>
      <w:suppressAutoHyphens/>
      <w:spacing w:before="120" w:after="120" w:line="276" w:lineRule="auto"/>
    </w:pPr>
    <w:rPr>
      <w:rFonts w:ascii="Calibri" w:eastAsia="Arial Unicode MS" w:hAnsi="Calibri" w:cs="Calibri"/>
      <w:i/>
      <w:iCs/>
      <w:kern w:val="1"/>
      <w:sz w:val="24"/>
      <w:szCs w:val="24"/>
      <w:lang w:val="uk-UA" w:eastAsia="ar-SA"/>
    </w:rPr>
  </w:style>
  <w:style w:type="paragraph" w:customStyle="1" w:styleId="16">
    <w:name w:val="Указатель1"/>
    <w:basedOn w:val="a1"/>
    <w:uiPriority w:val="99"/>
    <w:rsid w:val="000942BD"/>
    <w:pPr>
      <w:suppressLineNumbers/>
      <w:suppressAutoHyphens/>
      <w:spacing w:after="200" w:line="276" w:lineRule="auto"/>
    </w:pPr>
    <w:rPr>
      <w:rFonts w:ascii="Calibri" w:eastAsia="Arial Unicode MS" w:hAnsi="Calibri" w:cs="Calibri"/>
      <w:kern w:val="1"/>
      <w:lang w:val="uk-UA" w:eastAsia="ar-SA"/>
    </w:rPr>
  </w:style>
  <w:style w:type="paragraph" w:customStyle="1" w:styleId="72">
    <w:name w:val="Знак Знак7 Знак"/>
    <w:basedOn w:val="a1"/>
    <w:uiPriority w:val="99"/>
    <w:rsid w:val="000942BD"/>
    <w:rPr>
      <w:rFonts w:ascii="Verdana" w:hAnsi="Verdana" w:cs="Verdana"/>
      <w:sz w:val="20"/>
      <w:szCs w:val="20"/>
      <w:lang w:val="en-US" w:eastAsia="en-US"/>
    </w:rPr>
  </w:style>
  <w:style w:type="paragraph" w:styleId="af6">
    <w:name w:val="List Paragraph"/>
    <w:aliases w:val="References,Bullets,List_Paragraph,Multilevel para_II,List Paragraph1,Numbered List Paragraph,NUMBERED PARAGRAPH,List Paragraph 1,Akapit z listą BS,Bullet1,IBL List Paragraph,List Paragraph nowy,OBC Bullet,List Paragraph"/>
    <w:basedOn w:val="a1"/>
    <w:link w:val="af7"/>
    <w:uiPriority w:val="34"/>
    <w:qFormat/>
    <w:rsid w:val="000942BD"/>
    <w:pPr>
      <w:suppressAutoHyphens/>
      <w:spacing w:after="200" w:line="276" w:lineRule="auto"/>
    </w:pPr>
    <w:rPr>
      <w:rFonts w:ascii="Calibri" w:eastAsia="Calibri" w:hAnsi="Calibri" w:cs="Calibri"/>
      <w:kern w:val="1"/>
      <w:lang w:val="uk-UA" w:eastAsia="ar-SA"/>
    </w:rPr>
  </w:style>
  <w:style w:type="paragraph" w:customStyle="1" w:styleId="32">
    <w:name w:val="Знак Знак3 Знак"/>
    <w:basedOn w:val="a1"/>
    <w:uiPriority w:val="99"/>
    <w:rsid w:val="000942BD"/>
    <w:pPr>
      <w:spacing w:after="160" w:line="240" w:lineRule="exact"/>
    </w:pPr>
    <w:rPr>
      <w:rFonts w:ascii="Verdana" w:hAnsi="Verdana" w:cs="Verdana"/>
      <w:sz w:val="20"/>
      <w:szCs w:val="20"/>
      <w:lang w:val="en-US" w:eastAsia="en-US"/>
    </w:rPr>
  </w:style>
  <w:style w:type="paragraph" w:customStyle="1" w:styleId="17">
    <w:name w:val="Стиль1"/>
    <w:basedOn w:val="a1"/>
    <w:next w:val="2"/>
    <w:uiPriority w:val="99"/>
    <w:rsid w:val="000942BD"/>
    <w:pPr>
      <w:suppressAutoHyphens/>
      <w:spacing w:after="200" w:line="276" w:lineRule="auto"/>
    </w:pPr>
    <w:rPr>
      <w:rFonts w:ascii="Calibri" w:eastAsia="Arial Unicode MS" w:hAnsi="Calibri" w:cs="Calibri"/>
      <w:b/>
      <w:bCs/>
      <w:kern w:val="1"/>
      <w:sz w:val="28"/>
      <w:szCs w:val="28"/>
      <w:lang w:val="uk-UA" w:eastAsia="ar-SA"/>
    </w:rPr>
  </w:style>
  <w:style w:type="paragraph" w:customStyle="1" w:styleId="22">
    <w:name w:val="Стиль2"/>
    <w:basedOn w:val="2"/>
    <w:uiPriority w:val="99"/>
    <w:rsid w:val="000942BD"/>
    <w:pPr>
      <w:keepLines w:val="0"/>
      <w:numPr>
        <w:ilvl w:val="0"/>
        <w:numId w:val="0"/>
      </w:numPr>
      <w:tabs>
        <w:tab w:val="clear" w:pos="567"/>
      </w:tabs>
      <w:suppressAutoHyphens/>
      <w:spacing w:line="276" w:lineRule="auto"/>
    </w:pPr>
    <w:rPr>
      <w:rFonts w:eastAsia="Arial Unicode MS"/>
      <w:b w:val="0"/>
      <w:bCs w:val="0"/>
      <w:i/>
      <w:iCs/>
      <w:kern w:val="1"/>
      <w:lang w:eastAsia="ar-SA"/>
    </w:rPr>
  </w:style>
  <w:style w:type="paragraph" w:styleId="33">
    <w:name w:val="toc 3"/>
    <w:basedOn w:val="a1"/>
    <w:next w:val="a1"/>
    <w:autoRedefine/>
    <w:uiPriority w:val="39"/>
    <w:rsid w:val="000942BD"/>
    <w:pPr>
      <w:ind w:left="440"/>
    </w:pPr>
    <w:rPr>
      <w:rFonts w:asciiTheme="minorHAnsi" w:hAnsiTheme="minorHAnsi"/>
      <w:i/>
      <w:iCs/>
      <w:sz w:val="20"/>
      <w:szCs w:val="20"/>
    </w:rPr>
  </w:style>
  <w:style w:type="paragraph" w:customStyle="1" w:styleId="9">
    <w:name w:val="Знак Знак9 Знак Знак Знак Знак Знак Знак"/>
    <w:basedOn w:val="a1"/>
    <w:uiPriority w:val="99"/>
    <w:rsid w:val="000942BD"/>
    <w:rPr>
      <w:rFonts w:ascii="Verdana" w:hAnsi="Verdana" w:cs="Verdana"/>
      <w:sz w:val="20"/>
      <w:szCs w:val="20"/>
      <w:lang w:val="en-US" w:eastAsia="en-US"/>
    </w:rPr>
  </w:style>
  <w:style w:type="paragraph" w:styleId="af8">
    <w:name w:val="Subtitle"/>
    <w:aliases w:val="Название таблицs"/>
    <w:basedOn w:val="a1"/>
    <w:link w:val="af9"/>
    <w:uiPriority w:val="99"/>
    <w:qFormat/>
    <w:rsid w:val="000942BD"/>
    <w:pPr>
      <w:ind w:firstLine="540"/>
      <w:jc w:val="both"/>
    </w:pPr>
    <w:rPr>
      <w:rFonts w:ascii="Times New Roman" w:hAnsi="Times New Roman" w:cs="Times New Roman"/>
      <w:sz w:val="28"/>
      <w:szCs w:val="28"/>
      <w:lang w:val="uk-UA"/>
    </w:rPr>
  </w:style>
  <w:style w:type="character" w:customStyle="1" w:styleId="af9">
    <w:name w:val="Підзаголовок Знак"/>
    <w:aliases w:val="Название таблицs Знак"/>
    <w:basedOn w:val="a2"/>
    <w:link w:val="af8"/>
    <w:uiPriority w:val="99"/>
    <w:rsid w:val="000942BD"/>
    <w:rPr>
      <w:rFonts w:ascii="Times New Roman" w:hAnsi="Times New Roman" w:cs="Times New Roman"/>
      <w:sz w:val="20"/>
      <w:szCs w:val="20"/>
      <w:lang w:val="uk-UA" w:eastAsia="ru-RU"/>
    </w:rPr>
  </w:style>
  <w:style w:type="paragraph" w:customStyle="1" w:styleId="ColorfulList-Accent11">
    <w:name w:val="Colorful List - Accent 11"/>
    <w:basedOn w:val="a1"/>
    <w:uiPriority w:val="99"/>
    <w:rsid w:val="000942BD"/>
    <w:pPr>
      <w:spacing w:before="120" w:after="200" w:line="276" w:lineRule="auto"/>
      <w:ind w:left="720"/>
      <w:jc w:val="both"/>
    </w:pPr>
    <w:rPr>
      <w:rFonts w:ascii="Calibri" w:eastAsia="Calibri" w:hAnsi="Calibri" w:cs="Calibri"/>
      <w:lang w:eastAsia="en-US"/>
    </w:rPr>
  </w:style>
  <w:style w:type="paragraph" w:customStyle="1" w:styleId="90">
    <w:name w:val="Знак Знак9 Знак Знак Знак Знак Знак Знак Знак Знак Знак Знак"/>
    <w:basedOn w:val="a1"/>
    <w:uiPriority w:val="99"/>
    <w:rsid w:val="000942BD"/>
    <w:rPr>
      <w:rFonts w:ascii="Verdana" w:hAnsi="Verdana" w:cs="Verdana"/>
      <w:sz w:val="20"/>
      <w:szCs w:val="20"/>
      <w:lang w:val="en-US" w:eastAsia="en-US"/>
    </w:rPr>
  </w:style>
  <w:style w:type="paragraph" w:styleId="afa">
    <w:name w:val="endnote text"/>
    <w:basedOn w:val="a1"/>
    <w:link w:val="afb"/>
    <w:uiPriority w:val="99"/>
    <w:semiHidden/>
    <w:rsid w:val="000942BD"/>
    <w:rPr>
      <w:sz w:val="20"/>
      <w:szCs w:val="20"/>
    </w:rPr>
  </w:style>
  <w:style w:type="character" w:customStyle="1" w:styleId="afb">
    <w:name w:val="Текст кінцевої виноски Знак"/>
    <w:basedOn w:val="a2"/>
    <w:link w:val="afa"/>
    <w:uiPriority w:val="99"/>
    <w:rsid w:val="000942BD"/>
    <w:rPr>
      <w:rFonts w:ascii="Arial" w:hAnsi="Arial" w:cs="Arial"/>
      <w:sz w:val="20"/>
      <w:szCs w:val="20"/>
      <w:lang w:val="ru-RU" w:eastAsia="ru-RU"/>
    </w:rPr>
  </w:style>
  <w:style w:type="paragraph" w:customStyle="1" w:styleId="7">
    <w:name w:val="Знак Знак7 Знак Знак"/>
    <w:basedOn w:val="a1"/>
    <w:uiPriority w:val="99"/>
    <w:rsid w:val="000942BD"/>
    <w:pPr>
      <w:numPr>
        <w:numId w:val="4"/>
      </w:numPr>
      <w:spacing w:before="120"/>
      <w:ind w:left="0" w:firstLine="0"/>
      <w:jc w:val="both"/>
    </w:pPr>
    <w:rPr>
      <w:rFonts w:ascii="Verdana" w:hAnsi="Verdana" w:cs="Verdana"/>
      <w:sz w:val="20"/>
      <w:szCs w:val="20"/>
      <w:lang w:val="en-US" w:eastAsia="en-US"/>
    </w:rPr>
  </w:style>
  <w:style w:type="paragraph" w:customStyle="1" w:styleId="81">
    <w:name w:val="Знак Знак8 Знак Знак Знак Знак Знак Знак Знак Знак Знак Знак Знак Знак"/>
    <w:basedOn w:val="a1"/>
    <w:uiPriority w:val="99"/>
    <w:rsid w:val="000942BD"/>
    <w:rPr>
      <w:rFonts w:ascii="Verdana" w:hAnsi="Verdana" w:cs="Verdana"/>
      <w:sz w:val="20"/>
      <w:szCs w:val="20"/>
      <w:lang w:val="en-US" w:eastAsia="en-US"/>
    </w:rPr>
  </w:style>
  <w:style w:type="paragraph" w:customStyle="1" w:styleId="18">
    <w:name w:val="Абзац списка1"/>
    <w:basedOn w:val="a1"/>
    <w:qFormat/>
    <w:rsid w:val="000942BD"/>
    <w:pPr>
      <w:spacing w:after="200" w:line="276" w:lineRule="auto"/>
      <w:ind w:left="720"/>
    </w:pPr>
    <w:rPr>
      <w:rFonts w:ascii="Calibri" w:eastAsia="Calibri" w:hAnsi="Calibri" w:cs="Calibri"/>
      <w:lang w:eastAsia="en-US"/>
    </w:rPr>
  </w:style>
  <w:style w:type="character" w:customStyle="1" w:styleId="hps">
    <w:name w:val="hps"/>
    <w:rsid w:val="000942BD"/>
    <w:rPr>
      <w:rFonts w:cs="Times New Roman"/>
    </w:rPr>
  </w:style>
  <w:style w:type="character" w:customStyle="1" w:styleId="apple-converted-space">
    <w:name w:val="apple-converted-space"/>
    <w:uiPriority w:val="99"/>
    <w:rsid w:val="000942BD"/>
    <w:rPr>
      <w:rFonts w:cs="Times New Roman"/>
    </w:rPr>
  </w:style>
  <w:style w:type="paragraph" w:customStyle="1" w:styleId="811">
    <w:name w:val="Знак Знак8 Знак Знак Знак Знак1 Знак Знак1"/>
    <w:basedOn w:val="a1"/>
    <w:uiPriority w:val="99"/>
    <w:rsid w:val="000942BD"/>
    <w:rPr>
      <w:rFonts w:ascii="Verdana" w:hAnsi="Verdana" w:cs="Verdana"/>
      <w:sz w:val="20"/>
      <w:szCs w:val="20"/>
      <w:lang w:val="en-US" w:eastAsia="en-US"/>
    </w:rPr>
  </w:style>
  <w:style w:type="paragraph" w:customStyle="1" w:styleId="CharCharCharChar">
    <w:name w:val="Char Char Знак Char Char"/>
    <w:basedOn w:val="a1"/>
    <w:uiPriority w:val="99"/>
    <w:rsid w:val="000942BD"/>
    <w:rPr>
      <w:rFonts w:ascii="Verdana" w:hAnsi="Verdana" w:cs="Verdana"/>
      <w:sz w:val="20"/>
      <w:szCs w:val="20"/>
      <w:lang w:val="en-US" w:eastAsia="en-US"/>
    </w:rPr>
  </w:style>
  <w:style w:type="paragraph" w:customStyle="1" w:styleId="82">
    <w:name w:val="Знак Знак8 Знак Знак Знак Знак Знак Знак Знак Знак Знак Знак Знак Знак Знак Знак"/>
    <w:basedOn w:val="a1"/>
    <w:uiPriority w:val="99"/>
    <w:rsid w:val="000942BD"/>
    <w:rPr>
      <w:rFonts w:ascii="Verdana" w:hAnsi="Verdana" w:cs="Verdana"/>
      <w:sz w:val="20"/>
      <w:szCs w:val="20"/>
      <w:lang w:val="en-US" w:eastAsia="en-US"/>
    </w:rPr>
  </w:style>
  <w:style w:type="paragraph" w:customStyle="1" w:styleId="StyleTahoma10ptJustified">
    <w:name w:val="Style Tahoma 10 pt Justified"/>
    <w:basedOn w:val="a1"/>
    <w:uiPriority w:val="99"/>
    <w:rsid w:val="000942BD"/>
    <w:pPr>
      <w:suppressAutoHyphens/>
      <w:spacing w:before="120" w:after="120"/>
    </w:pPr>
    <w:rPr>
      <w:rFonts w:ascii="Tahoma" w:hAnsi="Tahoma" w:cs="Tahoma"/>
      <w:kern w:val="1"/>
      <w:sz w:val="20"/>
      <w:szCs w:val="20"/>
      <w:lang w:val="en-US" w:eastAsia="ar-SA"/>
    </w:rPr>
  </w:style>
  <w:style w:type="paragraph" w:customStyle="1" w:styleId="83">
    <w:name w:val="Знак Знак8 Знак Знак Знак Знак"/>
    <w:basedOn w:val="a1"/>
    <w:uiPriority w:val="99"/>
    <w:rsid w:val="000942BD"/>
    <w:rPr>
      <w:rFonts w:ascii="Verdana" w:hAnsi="Verdana" w:cs="Verdana"/>
      <w:sz w:val="20"/>
      <w:szCs w:val="20"/>
      <w:lang w:val="en-US" w:eastAsia="en-US"/>
    </w:rPr>
  </w:style>
  <w:style w:type="paragraph" w:customStyle="1" w:styleId="afc">
    <w:name w:val="текст"/>
    <w:basedOn w:val="a1"/>
    <w:uiPriority w:val="99"/>
    <w:rsid w:val="000942BD"/>
    <w:pPr>
      <w:overflowPunct w:val="0"/>
      <w:autoSpaceDE w:val="0"/>
      <w:autoSpaceDN w:val="0"/>
      <w:adjustRightInd w:val="0"/>
      <w:ind w:firstLine="288"/>
      <w:jc w:val="both"/>
      <w:textAlignment w:val="baseline"/>
    </w:pPr>
    <w:rPr>
      <w:rFonts w:ascii="Times New Roman CYR" w:hAnsi="Times New Roman CYR" w:cs="Times New Roman CYR"/>
      <w:sz w:val="28"/>
      <w:szCs w:val="28"/>
    </w:rPr>
  </w:style>
  <w:style w:type="paragraph" w:customStyle="1" w:styleId="6">
    <w:name w:val="Знак Знак6 Знак Знак"/>
    <w:basedOn w:val="a1"/>
    <w:uiPriority w:val="99"/>
    <w:rsid w:val="000942BD"/>
    <w:rPr>
      <w:rFonts w:ascii="Verdana" w:hAnsi="Verdana" w:cs="Verdana"/>
      <w:sz w:val="20"/>
      <w:szCs w:val="20"/>
      <w:lang w:val="en-US" w:eastAsia="en-US"/>
    </w:rPr>
  </w:style>
  <w:style w:type="character" w:customStyle="1" w:styleId="ga1on">
    <w:name w:val="_ga1_on_"/>
    <w:basedOn w:val="a2"/>
    <w:uiPriority w:val="99"/>
    <w:rsid w:val="000942BD"/>
    <w:rPr>
      <w:rFonts w:cs="Times New Roman"/>
    </w:rPr>
  </w:style>
  <w:style w:type="paragraph" w:customStyle="1" w:styleId="810">
    <w:name w:val="Знак Знак8 Знак Знак Знак Знак1 Знак Знак"/>
    <w:basedOn w:val="a1"/>
    <w:uiPriority w:val="99"/>
    <w:rsid w:val="000942BD"/>
    <w:rPr>
      <w:rFonts w:ascii="Verdana" w:hAnsi="Verdana" w:cs="Verdana"/>
      <w:sz w:val="20"/>
      <w:szCs w:val="20"/>
      <w:lang w:val="en-US" w:eastAsia="en-US"/>
    </w:rPr>
  </w:style>
  <w:style w:type="character" w:customStyle="1" w:styleId="222">
    <w:name w:val="Основной текст (22)2"/>
    <w:uiPriority w:val="99"/>
    <w:rsid w:val="000942BD"/>
    <w:rPr>
      <w:rFonts w:ascii="Times New Roman" w:hAnsi="Times New Roman" w:cs="Times New Roman"/>
      <w:i/>
      <w:iCs/>
      <w:spacing w:val="0"/>
      <w:sz w:val="27"/>
      <w:szCs w:val="27"/>
    </w:rPr>
  </w:style>
  <w:style w:type="paragraph" w:customStyle="1" w:styleId="221">
    <w:name w:val="Основной текст (22)1"/>
    <w:basedOn w:val="a1"/>
    <w:uiPriority w:val="99"/>
    <w:rsid w:val="000942BD"/>
    <w:pPr>
      <w:shd w:val="clear" w:color="auto" w:fill="FFFFFF"/>
      <w:spacing w:line="240" w:lineRule="atLeast"/>
    </w:pPr>
    <w:rPr>
      <w:rFonts w:ascii="Times New Roman" w:eastAsia="Arial Unicode MS" w:hAnsi="Times New Roman" w:cs="Times New Roman"/>
      <w:i/>
      <w:iCs/>
      <w:sz w:val="27"/>
      <w:szCs w:val="27"/>
      <w:lang w:val="uk-UA"/>
    </w:rPr>
  </w:style>
  <w:style w:type="character" w:customStyle="1" w:styleId="apple-style-span">
    <w:name w:val="apple-style-span"/>
    <w:basedOn w:val="a2"/>
    <w:uiPriority w:val="99"/>
    <w:rsid w:val="000942BD"/>
    <w:rPr>
      <w:rFonts w:cs="Times New Roman"/>
    </w:rPr>
  </w:style>
  <w:style w:type="paragraph" w:customStyle="1" w:styleId="84">
    <w:name w:val="Знак Знак8"/>
    <w:basedOn w:val="a1"/>
    <w:uiPriority w:val="99"/>
    <w:rsid w:val="000942BD"/>
    <w:rPr>
      <w:rFonts w:ascii="Verdana" w:hAnsi="Verdana" w:cs="Verdana"/>
      <w:sz w:val="20"/>
      <w:szCs w:val="20"/>
      <w:lang w:val="en-US" w:eastAsia="en-US"/>
    </w:rPr>
  </w:style>
  <w:style w:type="paragraph" w:customStyle="1" w:styleId="afd">
    <w:name w:val="Внутренний адрес"/>
    <w:basedOn w:val="a1"/>
    <w:uiPriority w:val="99"/>
    <w:rsid w:val="000942BD"/>
    <w:pPr>
      <w:spacing w:line="240" w:lineRule="atLeast"/>
      <w:jc w:val="both"/>
    </w:pPr>
    <w:rPr>
      <w:rFonts w:ascii="Garamond" w:hAnsi="Garamond" w:cs="Garamond"/>
      <w:kern w:val="18"/>
      <w:sz w:val="20"/>
      <w:szCs w:val="20"/>
      <w:lang w:eastAsia="en-US"/>
    </w:rPr>
  </w:style>
  <w:style w:type="paragraph" w:customStyle="1" w:styleId="afe">
    <w:name w:val="Знак Знак Знак"/>
    <w:basedOn w:val="a1"/>
    <w:uiPriority w:val="99"/>
    <w:rsid w:val="000942BD"/>
    <w:rPr>
      <w:rFonts w:ascii="Verdana" w:hAnsi="Verdana" w:cs="Verdana"/>
      <w:sz w:val="20"/>
      <w:szCs w:val="20"/>
      <w:lang w:val="en-US" w:eastAsia="en-US"/>
    </w:rPr>
  </w:style>
  <w:style w:type="paragraph" w:customStyle="1" w:styleId="812">
    <w:name w:val="Знак Знак8 Знак Знак Знак Знак1"/>
    <w:basedOn w:val="a1"/>
    <w:uiPriority w:val="99"/>
    <w:rsid w:val="000942BD"/>
    <w:rPr>
      <w:rFonts w:ascii="Verdana" w:hAnsi="Verdana" w:cs="Verdana"/>
      <w:sz w:val="20"/>
      <w:szCs w:val="20"/>
      <w:lang w:val="en-US" w:eastAsia="en-US"/>
    </w:rPr>
  </w:style>
  <w:style w:type="paragraph" w:customStyle="1" w:styleId="8110">
    <w:name w:val="Знак Знак8 Знак Знак Знак Знак1 Знак Знак1 Знак Знак Знак Знак Знак Знак Знак Знак Знак Знак Знак Знак Знак Знак Знак Знак Знак Знак"/>
    <w:basedOn w:val="a1"/>
    <w:uiPriority w:val="99"/>
    <w:rsid w:val="000942BD"/>
    <w:rPr>
      <w:rFonts w:ascii="Verdana" w:hAnsi="Verdana" w:cs="Verdana"/>
      <w:sz w:val="20"/>
      <w:szCs w:val="20"/>
      <w:lang w:val="en-US" w:eastAsia="en-US"/>
    </w:rPr>
  </w:style>
  <w:style w:type="character" w:styleId="aff">
    <w:name w:val="Strong"/>
    <w:basedOn w:val="a2"/>
    <w:qFormat/>
    <w:rsid w:val="000942BD"/>
    <w:rPr>
      <w:rFonts w:cs="Times New Roman"/>
      <w:b/>
      <w:bCs/>
    </w:rPr>
  </w:style>
  <w:style w:type="character" w:styleId="aff0">
    <w:name w:val="Emphasis"/>
    <w:basedOn w:val="a2"/>
    <w:uiPriority w:val="20"/>
    <w:qFormat/>
    <w:rsid w:val="000942BD"/>
    <w:rPr>
      <w:rFonts w:cs="Times New Roman"/>
      <w:i/>
      <w:iCs/>
    </w:rPr>
  </w:style>
  <w:style w:type="character" w:customStyle="1" w:styleId="720">
    <w:name w:val="Основной текст (7)2"/>
    <w:uiPriority w:val="99"/>
    <w:rsid w:val="000942BD"/>
    <w:rPr>
      <w:rFonts w:ascii="Times New Roman" w:hAnsi="Times New Roman" w:cs="Times New Roman"/>
      <w:b/>
      <w:bCs/>
      <w:spacing w:val="0"/>
      <w:sz w:val="18"/>
      <w:szCs w:val="18"/>
      <w:u w:val="single"/>
    </w:rPr>
  </w:style>
  <w:style w:type="character" w:customStyle="1" w:styleId="73">
    <w:name w:val="Основной текст (7)_"/>
    <w:link w:val="710"/>
    <w:uiPriority w:val="99"/>
    <w:rsid w:val="000942BD"/>
    <w:rPr>
      <w:rFonts w:cs="Times New Roman"/>
      <w:b/>
      <w:bCs/>
      <w:sz w:val="18"/>
      <w:szCs w:val="18"/>
      <w:shd w:val="clear" w:color="auto" w:fill="FFFFFF"/>
    </w:rPr>
  </w:style>
  <w:style w:type="paragraph" w:customStyle="1" w:styleId="710">
    <w:name w:val="Основной текст (7)1"/>
    <w:basedOn w:val="a1"/>
    <w:link w:val="73"/>
    <w:uiPriority w:val="99"/>
    <w:rsid w:val="000942BD"/>
    <w:pPr>
      <w:shd w:val="clear" w:color="auto" w:fill="FFFFFF"/>
      <w:spacing w:after="60" w:line="240" w:lineRule="atLeast"/>
      <w:ind w:hanging="440"/>
      <w:jc w:val="both"/>
    </w:pPr>
    <w:rPr>
      <w:rFonts w:ascii="Calibri" w:eastAsia="Calibri" w:hAnsi="Calibri" w:cs="Calibri"/>
      <w:b/>
      <w:bCs/>
      <w:sz w:val="18"/>
      <w:szCs w:val="18"/>
    </w:rPr>
  </w:style>
  <w:style w:type="paragraph" w:customStyle="1" w:styleId="8111">
    <w:name w:val="Знак Знак8 Знак Знак Знак Знак1 Знак Знак1 Знак Знак Знак Знак"/>
    <w:basedOn w:val="a1"/>
    <w:uiPriority w:val="99"/>
    <w:rsid w:val="000942BD"/>
    <w:rPr>
      <w:rFonts w:ascii="Verdana" w:hAnsi="Verdana" w:cs="Verdana"/>
      <w:sz w:val="20"/>
      <w:szCs w:val="20"/>
      <w:lang w:val="en-US" w:eastAsia="en-US"/>
    </w:rPr>
  </w:style>
  <w:style w:type="paragraph" w:customStyle="1" w:styleId="8112">
    <w:name w:val="Знак Знак8 Знак Знак Знак Знак1 Знак Знак1 Знак Знак Знак Знак Знак Знак Знак Знак Знак Знак Знак Знак Знак Знак"/>
    <w:basedOn w:val="a1"/>
    <w:uiPriority w:val="99"/>
    <w:rsid w:val="000942BD"/>
    <w:rPr>
      <w:rFonts w:ascii="Verdana" w:hAnsi="Verdana" w:cs="Verdana"/>
      <w:sz w:val="20"/>
      <w:szCs w:val="20"/>
      <w:lang w:val="en-US" w:eastAsia="en-US"/>
    </w:rPr>
  </w:style>
  <w:style w:type="paragraph" w:customStyle="1" w:styleId="74">
    <w:name w:val="Знак Знак7 Знак Знак Знак Знак Знак Знак Знак Знак Знак Знак"/>
    <w:basedOn w:val="a1"/>
    <w:uiPriority w:val="99"/>
    <w:rsid w:val="000942BD"/>
    <w:rPr>
      <w:rFonts w:ascii="Verdana" w:hAnsi="Verdana" w:cs="Verdana"/>
      <w:sz w:val="20"/>
      <w:szCs w:val="20"/>
      <w:lang w:val="en-US" w:eastAsia="en-US"/>
    </w:rPr>
  </w:style>
  <w:style w:type="paragraph" w:customStyle="1" w:styleId="8113">
    <w:name w:val="Знак Знак8 Знак Знак Знак Знак1 Знак Знак1 Знак Знак Знак Знак Знак Знак Знак Знак"/>
    <w:basedOn w:val="a1"/>
    <w:uiPriority w:val="99"/>
    <w:rsid w:val="000942BD"/>
    <w:rPr>
      <w:rFonts w:ascii="Verdana" w:hAnsi="Verdana" w:cs="Verdana"/>
      <w:sz w:val="20"/>
      <w:szCs w:val="20"/>
      <w:lang w:val="en-US" w:eastAsia="en-US"/>
    </w:rPr>
  </w:style>
  <w:style w:type="numbering" w:customStyle="1" w:styleId="4">
    <w:name w:val="Стиль4"/>
    <w:rsid w:val="006B1A0B"/>
    <w:pPr>
      <w:numPr>
        <w:numId w:val="2"/>
      </w:numPr>
    </w:pPr>
  </w:style>
  <w:style w:type="numbering" w:customStyle="1" w:styleId="3">
    <w:name w:val="Стиль3"/>
    <w:rsid w:val="006B1A0B"/>
    <w:pPr>
      <w:numPr>
        <w:numId w:val="1"/>
      </w:numPr>
    </w:pPr>
  </w:style>
  <w:style w:type="paragraph" w:customStyle="1" w:styleId="a0">
    <w:name w:val="Маркерованный список"/>
    <w:basedOn w:val="af2"/>
    <w:link w:val="aff1"/>
    <w:qFormat/>
    <w:rsid w:val="004E2804"/>
    <w:pPr>
      <w:numPr>
        <w:numId w:val="5"/>
      </w:numPr>
      <w:spacing w:before="120"/>
    </w:pPr>
    <w:rPr>
      <w:rFonts w:eastAsia="Calibri"/>
      <w:lang w:val="en-US" w:eastAsia="en-US"/>
    </w:rPr>
  </w:style>
  <w:style w:type="character" w:customStyle="1" w:styleId="aff1">
    <w:name w:val="Маркерованный список Знак"/>
    <w:basedOn w:val="af3"/>
    <w:link w:val="a0"/>
    <w:rsid w:val="004E2804"/>
    <w:rPr>
      <w:rFonts w:ascii="Arial" w:hAnsi="Arial" w:cs="Arial"/>
      <w:lang w:val="en-US" w:eastAsia="en-US"/>
    </w:rPr>
  </w:style>
  <w:style w:type="paragraph" w:customStyle="1" w:styleId="FigureUkr">
    <w:name w:val="Figure Ukr"/>
    <w:basedOn w:val="a1"/>
    <w:next w:val="a1"/>
    <w:qFormat/>
    <w:rsid w:val="004E2804"/>
    <w:pPr>
      <w:keepLines/>
      <w:tabs>
        <w:tab w:val="left" w:pos="450"/>
      </w:tabs>
      <w:spacing w:before="120"/>
      <w:jc w:val="center"/>
    </w:pPr>
    <w:rPr>
      <w:rFonts w:cs="Times New Roman"/>
      <w:b/>
      <w:bCs/>
      <w:sz w:val="20"/>
      <w:szCs w:val="20"/>
      <w:lang w:val="en-US" w:eastAsia="en-US"/>
    </w:rPr>
  </w:style>
  <w:style w:type="paragraph" w:customStyle="1" w:styleId="10">
    <w:name w:val="Маркерований список 1"/>
    <w:basedOn w:val="af2"/>
    <w:link w:val="19"/>
    <w:qFormat/>
    <w:rsid w:val="00A2244D"/>
    <w:pPr>
      <w:widowControl w:val="0"/>
      <w:numPr>
        <w:numId w:val="6"/>
      </w:numPr>
      <w:tabs>
        <w:tab w:val="left" w:pos="567"/>
      </w:tabs>
      <w:suppressAutoHyphens/>
      <w:snapToGrid w:val="0"/>
      <w:spacing w:before="120"/>
    </w:pPr>
    <w:rPr>
      <w:rFonts w:eastAsia="Calibri"/>
      <w:lang w:val="uk-UA" w:eastAsia="en-US"/>
    </w:rPr>
  </w:style>
  <w:style w:type="character" w:customStyle="1" w:styleId="19">
    <w:name w:val="Маркерований список 1 Знак"/>
    <w:link w:val="10"/>
    <w:rsid w:val="00A2244D"/>
    <w:rPr>
      <w:rFonts w:ascii="Arial" w:hAnsi="Arial" w:cs="Arial"/>
      <w:lang w:val="uk-UA" w:eastAsia="en-US"/>
    </w:rPr>
  </w:style>
  <w:style w:type="table" w:customStyle="1" w:styleId="aff2">
    <w:name w:val="СП"/>
    <w:basedOn w:val="a3"/>
    <w:uiPriority w:val="99"/>
    <w:rsid w:val="0083488B"/>
    <w:tblPr/>
  </w:style>
  <w:style w:type="table" w:customStyle="1" w:styleId="1a">
    <w:name w:val="СП1"/>
    <w:basedOn w:val="a3"/>
    <w:uiPriority w:val="99"/>
    <w:rsid w:val="0083488B"/>
    <w:rPr>
      <w:rFonts w:ascii="Arial" w:hAnsi="Arial"/>
      <w:sz w:val="20"/>
    </w:rPr>
    <w:tblPr/>
    <w:tblStylePr w:type="firstRow">
      <w:rPr>
        <w:rFonts w:ascii="Arial" w:hAnsi="Arial"/>
        <w:b/>
        <w:sz w:val="20"/>
      </w:rPr>
      <w:tblPr/>
      <w:tcPr>
        <w:shd w:val="clear" w:color="auto" w:fill="9EB7BC"/>
      </w:tcPr>
    </w:tblStylePr>
  </w:style>
  <w:style w:type="table" w:customStyle="1" w:styleId="aff3">
    <w:name w:val="Таблица СП"/>
    <w:basedOn w:val="a3"/>
    <w:uiPriority w:val="99"/>
    <w:rsid w:val="004B44B6"/>
    <w:rPr>
      <w:rFonts w:ascii="Arial" w:eastAsia="Times New Roman" w:hAnsi="Arial"/>
      <w:sz w:val="20"/>
      <w:szCs w:val="20"/>
      <w:lang w:val="en-US" w:eastAsia="en-US"/>
    </w:rPr>
    <w:tblPr>
      <w:tblBorders>
        <w:top w:val="single" w:sz="6" w:space="0" w:color="678C94"/>
        <w:left w:val="single" w:sz="6" w:space="0" w:color="678C94"/>
        <w:bottom w:val="single" w:sz="6" w:space="0" w:color="678C94"/>
        <w:right w:val="single" w:sz="6" w:space="0" w:color="678C94"/>
        <w:insideH w:val="single" w:sz="6" w:space="0" w:color="678C94"/>
        <w:insideV w:val="single" w:sz="6" w:space="0" w:color="678C94"/>
      </w:tblBorders>
    </w:tblPr>
    <w:tblStylePr w:type="firstRow">
      <w:pPr>
        <w:jc w:val="center"/>
      </w:pPr>
      <w:rPr>
        <w:rFonts w:ascii="Arial" w:hAnsi="Arial"/>
        <w:b/>
        <w:sz w:val="20"/>
      </w:rPr>
      <w:tblPr/>
      <w:tcPr>
        <w:shd w:val="clear" w:color="auto" w:fill="9EB7BC"/>
        <w:vAlign w:val="center"/>
      </w:tcPr>
    </w:tblStylePr>
  </w:style>
  <w:style w:type="paragraph" w:styleId="42">
    <w:name w:val="toc 4"/>
    <w:basedOn w:val="a1"/>
    <w:next w:val="a1"/>
    <w:autoRedefine/>
    <w:uiPriority w:val="39"/>
    <w:unhideWhenUsed/>
    <w:rsid w:val="000E1A43"/>
    <w:pPr>
      <w:ind w:left="660"/>
    </w:pPr>
    <w:rPr>
      <w:rFonts w:asciiTheme="minorHAnsi" w:hAnsiTheme="minorHAnsi"/>
      <w:sz w:val="18"/>
      <w:szCs w:val="18"/>
    </w:rPr>
  </w:style>
  <w:style w:type="paragraph" w:styleId="51">
    <w:name w:val="toc 5"/>
    <w:basedOn w:val="a1"/>
    <w:next w:val="a1"/>
    <w:autoRedefine/>
    <w:uiPriority w:val="39"/>
    <w:unhideWhenUsed/>
    <w:rsid w:val="000E1A43"/>
    <w:pPr>
      <w:ind w:left="880"/>
    </w:pPr>
    <w:rPr>
      <w:rFonts w:asciiTheme="minorHAnsi" w:hAnsiTheme="minorHAnsi"/>
      <w:sz w:val="18"/>
      <w:szCs w:val="18"/>
    </w:rPr>
  </w:style>
  <w:style w:type="paragraph" w:styleId="60">
    <w:name w:val="toc 6"/>
    <w:basedOn w:val="a1"/>
    <w:next w:val="a1"/>
    <w:autoRedefine/>
    <w:uiPriority w:val="39"/>
    <w:unhideWhenUsed/>
    <w:rsid w:val="000E1A43"/>
    <w:pPr>
      <w:ind w:left="1100"/>
    </w:pPr>
    <w:rPr>
      <w:rFonts w:asciiTheme="minorHAnsi" w:hAnsiTheme="minorHAnsi"/>
      <w:sz w:val="18"/>
      <w:szCs w:val="18"/>
    </w:rPr>
  </w:style>
  <w:style w:type="paragraph" w:styleId="75">
    <w:name w:val="toc 7"/>
    <w:basedOn w:val="a1"/>
    <w:next w:val="a1"/>
    <w:autoRedefine/>
    <w:uiPriority w:val="39"/>
    <w:unhideWhenUsed/>
    <w:rsid w:val="000E1A43"/>
    <w:pPr>
      <w:ind w:left="1320"/>
    </w:pPr>
    <w:rPr>
      <w:rFonts w:asciiTheme="minorHAnsi" w:hAnsiTheme="minorHAnsi"/>
      <w:sz w:val="18"/>
      <w:szCs w:val="18"/>
    </w:rPr>
  </w:style>
  <w:style w:type="paragraph" w:styleId="85">
    <w:name w:val="toc 8"/>
    <w:basedOn w:val="a1"/>
    <w:next w:val="a1"/>
    <w:autoRedefine/>
    <w:uiPriority w:val="39"/>
    <w:unhideWhenUsed/>
    <w:rsid w:val="000E1A43"/>
    <w:pPr>
      <w:ind w:left="1540"/>
    </w:pPr>
    <w:rPr>
      <w:rFonts w:asciiTheme="minorHAnsi" w:hAnsiTheme="minorHAnsi"/>
      <w:sz w:val="18"/>
      <w:szCs w:val="18"/>
    </w:rPr>
  </w:style>
  <w:style w:type="paragraph" w:styleId="91">
    <w:name w:val="toc 9"/>
    <w:basedOn w:val="a1"/>
    <w:next w:val="a1"/>
    <w:autoRedefine/>
    <w:uiPriority w:val="39"/>
    <w:unhideWhenUsed/>
    <w:rsid w:val="000E1A43"/>
    <w:pPr>
      <w:ind w:left="1760"/>
    </w:pPr>
    <w:rPr>
      <w:rFonts w:asciiTheme="minorHAnsi" w:hAnsiTheme="minorHAnsi"/>
      <w:sz w:val="18"/>
      <w:szCs w:val="18"/>
    </w:rPr>
  </w:style>
  <w:style w:type="paragraph" w:customStyle="1" w:styleId="210">
    <w:name w:val="Основной текст с отступом 21"/>
    <w:basedOn w:val="a1"/>
    <w:rsid w:val="009E5697"/>
    <w:pPr>
      <w:suppressAutoHyphens/>
      <w:autoSpaceDE w:val="0"/>
      <w:spacing w:line="360" w:lineRule="auto"/>
      <w:ind w:firstLine="709"/>
      <w:jc w:val="both"/>
    </w:pPr>
    <w:rPr>
      <w:rFonts w:ascii="Times New Roman" w:hAnsi="Times New Roman" w:cs="Times New Roman"/>
      <w:sz w:val="28"/>
      <w:szCs w:val="28"/>
      <w:lang w:eastAsia="ar-SA"/>
    </w:rPr>
  </w:style>
  <w:style w:type="paragraph" w:customStyle="1" w:styleId="TableTitle">
    <w:name w:val="Table Title"/>
    <w:basedOn w:val="a1"/>
    <w:next w:val="a1"/>
    <w:autoRedefine/>
    <w:qFormat/>
    <w:rsid w:val="002B1A83"/>
    <w:pPr>
      <w:keepNext/>
      <w:keepLines/>
      <w:numPr>
        <w:numId w:val="8"/>
      </w:numPr>
      <w:tabs>
        <w:tab w:val="clear" w:pos="2467"/>
        <w:tab w:val="num" w:pos="1418"/>
        <w:tab w:val="num" w:pos="6294"/>
      </w:tabs>
      <w:suppressAutoHyphens/>
      <w:spacing w:after="120"/>
      <w:ind w:left="0" w:firstLine="0"/>
    </w:pPr>
    <w:rPr>
      <w:rFonts w:eastAsia="Calibri"/>
      <w:b/>
      <w:bCs/>
      <w:color w:val="191F25"/>
      <w:sz w:val="20"/>
      <w:lang w:val="uk-UA" w:eastAsia="en-US"/>
    </w:rPr>
  </w:style>
  <w:style w:type="paragraph" w:styleId="23">
    <w:name w:val="Body Text 2"/>
    <w:basedOn w:val="a1"/>
    <w:link w:val="24"/>
    <w:uiPriority w:val="99"/>
    <w:semiHidden/>
    <w:unhideWhenUsed/>
    <w:rsid w:val="00C1647E"/>
    <w:pPr>
      <w:spacing w:after="120" w:line="480" w:lineRule="auto"/>
    </w:pPr>
  </w:style>
  <w:style w:type="character" w:customStyle="1" w:styleId="24">
    <w:name w:val="Основний текст 2 Знак"/>
    <w:basedOn w:val="a2"/>
    <w:link w:val="23"/>
    <w:uiPriority w:val="99"/>
    <w:semiHidden/>
    <w:rsid w:val="00C1647E"/>
    <w:rPr>
      <w:rFonts w:ascii="Arial" w:eastAsia="Times New Roman" w:hAnsi="Arial" w:cs="Arial"/>
    </w:rPr>
  </w:style>
  <w:style w:type="paragraph" w:customStyle="1" w:styleId="Default">
    <w:name w:val="Default"/>
    <w:rsid w:val="00424BBA"/>
    <w:pPr>
      <w:autoSpaceDE w:val="0"/>
      <w:autoSpaceDN w:val="0"/>
      <w:adjustRightInd w:val="0"/>
    </w:pPr>
    <w:rPr>
      <w:rFonts w:ascii="Arial" w:hAnsi="Arial" w:cs="Arial"/>
      <w:color w:val="000000"/>
      <w:sz w:val="24"/>
      <w:szCs w:val="24"/>
      <w:lang w:val="uk-UA" w:eastAsia="en-US"/>
    </w:rPr>
  </w:style>
  <w:style w:type="table" w:styleId="150">
    <w:name w:val="Medium Shading 1 Accent 5"/>
    <w:basedOn w:val="a3"/>
    <w:uiPriority w:val="63"/>
    <w:rsid w:val="00ED74C0"/>
    <w:rPr>
      <w:rFonts w:ascii="Times New Roman" w:eastAsiaTheme="minorHAnsi" w:hAnsi="Times New Roman"/>
      <w:sz w:val="24"/>
      <w:szCs w:val="24"/>
      <w:lang w:val="uk-UA"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rvts23">
    <w:name w:val="rvts23"/>
    <w:basedOn w:val="a2"/>
    <w:rsid w:val="000F4480"/>
  </w:style>
  <w:style w:type="character" w:customStyle="1" w:styleId="A40">
    <w:name w:val="A4"/>
    <w:uiPriority w:val="99"/>
    <w:rsid w:val="009E2045"/>
    <w:rPr>
      <w:rFonts w:cs="Minion Pro"/>
      <w:color w:val="000000"/>
    </w:rPr>
  </w:style>
  <w:style w:type="character" w:customStyle="1" w:styleId="41">
    <w:name w:val="Заголовок 4 Знак"/>
    <w:basedOn w:val="a2"/>
    <w:link w:val="40"/>
    <w:uiPriority w:val="9"/>
    <w:semiHidden/>
    <w:rsid w:val="009E2045"/>
    <w:rPr>
      <w:rFonts w:asciiTheme="majorHAnsi" w:eastAsiaTheme="majorEastAsia" w:hAnsiTheme="majorHAnsi" w:cstheme="majorBidi"/>
      <w:b/>
      <w:bCs/>
      <w:i/>
      <w:iCs/>
      <w:color w:val="4F81BD" w:themeColor="accent1"/>
    </w:rPr>
  </w:style>
  <w:style w:type="character" w:customStyle="1" w:styleId="st">
    <w:name w:val="st"/>
    <w:basedOn w:val="a2"/>
    <w:rsid w:val="00362F1D"/>
  </w:style>
  <w:style w:type="character" w:styleId="HTML">
    <w:name w:val="HTML Cite"/>
    <w:basedOn w:val="a2"/>
    <w:uiPriority w:val="99"/>
    <w:semiHidden/>
    <w:unhideWhenUsed/>
    <w:rsid w:val="00362F1D"/>
    <w:rPr>
      <w:i/>
      <w:iCs/>
    </w:rPr>
  </w:style>
  <w:style w:type="character" w:styleId="aff4">
    <w:name w:val="annotation reference"/>
    <w:basedOn w:val="a2"/>
    <w:uiPriority w:val="99"/>
    <w:semiHidden/>
    <w:unhideWhenUsed/>
    <w:rsid w:val="008F689B"/>
    <w:rPr>
      <w:sz w:val="16"/>
      <w:szCs w:val="16"/>
    </w:rPr>
  </w:style>
  <w:style w:type="paragraph" w:styleId="aff5">
    <w:name w:val="annotation text"/>
    <w:basedOn w:val="a1"/>
    <w:link w:val="aff6"/>
    <w:uiPriority w:val="99"/>
    <w:unhideWhenUsed/>
    <w:rsid w:val="008F689B"/>
    <w:rPr>
      <w:sz w:val="20"/>
      <w:szCs w:val="20"/>
    </w:rPr>
  </w:style>
  <w:style w:type="character" w:customStyle="1" w:styleId="aff6">
    <w:name w:val="Текст примітки Знак"/>
    <w:basedOn w:val="a2"/>
    <w:link w:val="aff5"/>
    <w:uiPriority w:val="99"/>
    <w:rsid w:val="008F689B"/>
    <w:rPr>
      <w:rFonts w:ascii="Arial" w:eastAsia="Times New Roman" w:hAnsi="Arial" w:cs="Arial"/>
      <w:sz w:val="20"/>
      <w:szCs w:val="20"/>
    </w:rPr>
  </w:style>
  <w:style w:type="paragraph" w:styleId="aff7">
    <w:name w:val="annotation subject"/>
    <w:basedOn w:val="aff5"/>
    <w:next w:val="aff5"/>
    <w:link w:val="aff8"/>
    <w:uiPriority w:val="99"/>
    <w:semiHidden/>
    <w:unhideWhenUsed/>
    <w:rsid w:val="008F689B"/>
    <w:rPr>
      <w:b/>
      <w:bCs/>
    </w:rPr>
  </w:style>
  <w:style w:type="character" w:customStyle="1" w:styleId="aff8">
    <w:name w:val="Тема примітки Знак"/>
    <w:basedOn w:val="aff6"/>
    <w:link w:val="aff7"/>
    <w:uiPriority w:val="99"/>
    <w:semiHidden/>
    <w:rsid w:val="008F689B"/>
    <w:rPr>
      <w:rFonts w:ascii="Arial" w:eastAsia="Times New Roman" w:hAnsi="Arial" w:cs="Arial"/>
      <w:b/>
      <w:bCs/>
      <w:sz w:val="20"/>
      <w:szCs w:val="20"/>
    </w:rPr>
  </w:style>
  <w:style w:type="character" w:customStyle="1" w:styleId="af7">
    <w:name w:val="Абзац списку Знак"/>
    <w:aliases w:val="References Знак,Bullets Знак,List_Paragraph Знак,Multilevel para_II Знак,List Paragraph1 Знак,Numbered List Paragraph Знак,NUMBERED PARAGRAPH Знак,List Paragraph 1 Знак,Akapit z listą BS Знак,Bullet1 Знак,IBL List Paragraph Знак"/>
    <w:link w:val="af6"/>
    <w:uiPriority w:val="34"/>
    <w:qFormat/>
    <w:rsid w:val="00FC0E63"/>
    <w:rPr>
      <w:rFonts w:cs="Calibri"/>
      <w:kern w:val="1"/>
      <w:lang w:val="uk-UA" w:eastAsia="ar-SA"/>
    </w:rPr>
  </w:style>
  <w:style w:type="character" w:customStyle="1" w:styleId="71">
    <w:name w:val="Заголовок 7 Знак"/>
    <w:basedOn w:val="a2"/>
    <w:link w:val="70"/>
    <w:uiPriority w:val="9"/>
    <w:rsid w:val="00DA11B6"/>
    <w:rPr>
      <w:rFonts w:asciiTheme="majorHAnsi" w:eastAsiaTheme="majorEastAsia" w:hAnsiTheme="majorHAnsi" w:cstheme="majorBidi"/>
      <w:i/>
      <w:iCs/>
      <w:color w:val="404040" w:themeColor="text1" w:themeTint="BF"/>
    </w:rPr>
  </w:style>
  <w:style w:type="character" w:customStyle="1" w:styleId="50">
    <w:name w:val="Заголовок 5 Знак"/>
    <w:basedOn w:val="a2"/>
    <w:link w:val="5"/>
    <w:uiPriority w:val="9"/>
    <w:rsid w:val="00D9344F"/>
    <w:rPr>
      <w:rFonts w:asciiTheme="majorHAnsi" w:eastAsiaTheme="majorEastAsia" w:hAnsiTheme="majorHAnsi" w:cstheme="majorBidi"/>
      <w:color w:val="243F60" w:themeColor="accent1" w:themeShade="7F"/>
    </w:rPr>
  </w:style>
  <w:style w:type="character" w:customStyle="1" w:styleId="80">
    <w:name w:val="Заголовок 8 Знак"/>
    <w:basedOn w:val="a2"/>
    <w:link w:val="8"/>
    <w:uiPriority w:val="9"/>
    <w:semiHidden/>
    <w:rsid w:val="005577ED"/>
    <w:rPr>
      <w:rFonts w:asciiTheme="majorHAnsi" w:eastAsiaTheme="majorEastAsia" w:hAnsiTheme="majorHAnsi" w:cstheme="majorBidi"/>
      <w:color w:val="404040" w:themeColor="text1" w:themeTint="BF"/>
      <w:sz w:val="20"/>
      <w:szCs w:val="20"/>
    </w:rPr>
  </w:style>
  <w:style w:type="paragraph" w:styleId="34">
    <w:name w:val="Body Text Indent 3"/>
    <w:basedOn w:val="a1"/>
    <w:link w:val="35"/>
    <w:uiPriority w:val="99"/>
    <w:unhideWhenUsed/>
    <w:rsid w:val="007F6978"/>
    <w:pPr>
      <w:spacing w:after="120"/>
      <w:ind w:left="283"/>
    </w:pPr>
    <w:rPr>
      <w:sz w:val="16"/>
      <w:szCs w:val="16"/>
    </w:rPr>
  </w:style>
  <w:style w:type="character" w:customStyle="1" w:styleId="35">
    <w:name w:val="Основний текст з відступом 3 Знак"/>
    <w:basedOn w:val="a2"/>
    <w:link w:val="34"/>
    <w:uiPriority w:val="99"/>
    <w:rsid w:val="007F6978"/>
    <w:rPr>
      <w:rFonts w:ascii="Arial" w:eastAsia="Times New Roman" w:hAnsi="Arial" w:cs="Arial"/>
      <w:sz w:val="16"/>
      <w:szCs w:val="16"/>
    </w:rPr>
  </w:style>
  <w:style w:type="paragraph" w:styleId="HTML0">
    <w:name w:val="HTML Preformatted"/>
    <w:basedOn w:val="a1"/>
    <w:link w:val="HTML1"/>
    <w:uiPriority w:val="99"/>
    <w:rsid w:val="007F6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ий HTML Знак"/>
    <w:basedOn w:val="a2"/>
    <w:link w:val="HTML0"/>
    <w:uiPriority w:val="99"/>
    <w:rsid w:val="007F6978"/>
    <w:rPr>
      <w:rFonts w:ascii="Courier New" w:eastAsia="Times New Roman" w:hAnsi="Courier New" w:cs="Courier New"/>
      <w:sz w:val="20"/>
      <w:szCs w:val="20"/>
    </w:rPr>
  </w:style>
  <w:style w:type="paragraph" w:customStyle="1" w:styleId="rvps2">
    <w:name w:val="rvps2"/>
    <w:basedOn w:val="a1"/>
    <w:uiPriority w:val="99"/>
    <w:rsid w:val="00A01FD2"/>
    <w:pPr>
      <w:spacing w:before="100" w:beforeAutospacing="1" w:after="100" w:afterAutospacing="1"/>
    </w:pPr>
    <w:rPr>
      <w:rFonts w:ascii="Times New Roman" w:hAnsi="Times New Roman" w:cs="Times New Roman"/>
      <w:sz w:val="24"/>
      <w:szCs w:val="24"/>
      <w:lang w:val="uk-UA" w:eastAsia="uk-UA"/>
    </w:rPr>
  </w:style>
  <w:style w:type="character" w:styleId="aff9">
    <w:name w:val="FollowedHyperlink"/>
    <w:basedOn w:val="a2"/>
    <w:uiPriority w:val="99"/>
    <w:semiHidden/>
    <w:unhideWhenUsed/>
    <w:rsid w:val="006F2F0C"/>
    <w:rPr>
      <w:color w:val="800080" w:themeColor="followedHyperlink"/>
      <w:u w:val="single"/>
    </w:rPr>
  </w:style>
  <w:style w:type="character" w:customStyle="1" w:styleId="valid">
    <w:name w:val="valid"/>
    <w:basedOn w:val="a2"/>
    <w:rsid w:val="0098743B"/>
  </w:style>
  <w:style w:type="character" w:customStyle="1" w:styleId="dat0">
    <w:name w:val="dat0"/>
    <w:basedOn w:val="a2"/>
    <w:rsid w:val="0098743B"/>
  </w:style>
  <w:style w:type="character" w:customStyle="1" w:styleId="rvts9">
    <w:name w:val="rvts9"/>
    <w:basedOn w:val="a2"/>
    <w:rsid w:val="00366C26"/>
  </w:style>
  <w:style w:type="character" w:customStyle="1" w:styleId="atn">
    <w:name w:val="atn"/>
    <w:rsid w:val="001F6A98"/>
    <w:rPr>
      <w:rFonts w:cs="Times New Roman"/>
    </w:rPr>
  </w:style>
  <w:style w:type="character" w:customStyle="1" w:styleId="submenu-table">
    <w:name w:val="submenu-table"/>
    <w:rsid w:val="001F6A98"/>
    <w:rPr>
      <w:rFonts w:cs="Times New Roman"/>
    </w:rPr>
  </w:style>
  <w:style w:type="paragraph" w:customStyle="1" w:styleId="affa">
    <w:name w:val="Знак Знак"/>
    <w:basedOn w:val="a1"/>
    <w:uiPriority w:val="99"/>
    <w:rsid w:val="001F6A98"/>
    <w:rPr>
      <w:rFonts w:ascii="Verdana" w:hAnsi="Verdana" w:cs="Verdana"/>
      <w:sz w:val="20"/>
      <w:szCs w:val="20"/>
      <w:lang w:val="en-US" w:eastAsia="en-US"/>
    </w:rPr>
  </w:style>
  <w:style w:type="paragraph" w:customStyle="1" w:styleId="1b">
    <w:name w:val="заголовок 1"/>
    <w:basedOn w:val="a1"/>
    <w:next w:val="a1"/>
    <w:rsid w:val="001F6A98"/>
    <w:pPr>
      <w:keepNext/>
    </w:pPr>
    <w:rPr>
      <w:rFonts w:ascii="Times New Roman" w:hAnsi="Times New Roman" w:cs="Times New Roman"/>
      <w:sz w:val="24"/>
      <w:szCs w:val="20"/>
      <w:lang w:val="uk-UA"/>
    </w:rPr>
  </w:style>
  <w:style w:type="character" w:customStyle="1" w:styleId="spelle">
    <w:name w:val="spelle"/>
    <w:basedOn w:val="a2"/>
    <w:rsid w:val="001F6A98"/>
  </w:style>
  <w:style w:type="character" w:customStyle="1" w:styleId="grame">
    <w:name w:val="grame"/>
    <w:basedOn w:val="a2"/>
    <w:rsid w:val="001F6A98"/>
  </w:style>
  <w:style w:type="paragraph" w:customStyle="1" w:styleId="affb">
    <w:name w:val="Знак Знак Знак Знак Знак Знак Знак Знак Знак"/>
    <w:basedOn w:val="a1"/>
    <w:rsid w:val="001F6A98"/>
    <w:rPr>
      <w:rFonts w:ascii="Verdana" w:hAnsi="Verdana" w:cs="Verdana"/>
      <w:sz w:val="20"/>
      <w:szCs w:val="20"/>
      <w:lang w:val="en-US" w:eastAsia="en-US"/>
    </w:rPr>
  </w:style>
  <w:style w:type="paragraph" w:customStyle="1" w:styleId="affc">
    <w:name w:val="Табл. шапка"/>
    <w:basedOn w:val="a1"/>
    <w:rsid w:val="001F6A98"/>
    <w:pPr>
      <w:spacing w:before="20" w:after="20" w:line="160" w:lineRule="exact"/>
      <w:jc w:val="center"/>
    </w:pPr>
    <w:rPr>
      <w:rFonts w:ascii="Times New Roman" w:hAnsi="Times New Roman" w:cs="Times New Roman"/>
      <w:b/>
      <w:sz w:val="14"/>
      <w:szCs w:val="20"/>
      <w:lang w:val="uk-UA" w:eastAsia="uk-UA"/>
    </w:rPr>
  </w:style>
  <w:style w:type="paragraph" w:customStyle="1" w:styleId="affd">
    <w:name w:val="Табл текст"/>
    <w:basedOn w:val="a1"/>
    <w:rsid w:val="001F6A98"/>
    <w:pPr>
      <w:tabs>
        <w:tab w:val="left" w:pos="171"/>
      </w:tabs>
      <w:spacing w:line="200" w:lineRule="exact"/>
    </w:pPr>
    <w:rPr>
      <w:rFonts w:ascii="Times New Roman" w:hAnsi="Times New Roman" w:cs="Times New Roman"/>
      <w:sz w:val="18"/>
      <w:szCs w:val="20"/>
      <w:lang w:val="uk-UA" w:eastAsia="uk-UA"/>
    </w:rPr>
  </w:style>
  <w:style w:type="paragraph" w:customStyle="1" w:styleId="affe">
    <w:name w:val="Табл назва"/>
    <w:basedOn w:val="a1"/>
    <w:rsid w:val="001F6A98"/>
    <w:pPr>
      <w:tabs>
        <w:tab w:val="right" w:leader="dot" w:pos="6350"/>
      </w:tabs>
      <w:autoSpaceDE w:val="0"/>
      <w:autoSpaceDN w:val="0"/>
      <w:ind w:right="284"/>
      <w:jc w:val="both"/>
    </w:pPr>
    <w:rPr>
      <w:rFonts w:ascii="1251 Times" w:hAnsi="1251 Times" w:cs="Times New Roman"/>
      <w:b/>
      <w:sz w:val="18"/>
      <w:szCs w:val="20"/>
      <w:lang w:eastAsia="uk-UA"/>
    </w:rPr>
  </w:style>
  <w:style w:type="paragraph" w:customStyle="1" w:styleId="afff">
    <w:name w:val="Автор"/>
    <w:basedOn w:val="af2"/>
    <w:rsid w:val="001F6A98"/>
    <w:pPr>
      <w:spacing w:before="0" w:after="120"/>
      <w:jc w:val="left"/>
    </w:pPr>
    <w:rPr>
      <w:rFonts w:ascii="Times New Roman" w:hAnsi="Times New Roman" w:cs="Times New Roman"/>
      <w:b/>
      <w:sz w:val="24"/>
      <w:szCs w:val="20"/>
      <w:lang w:eastAsia="uk-UA"/>
    </w:rPr>
  </w:style>
  <w:style w:type="paragraph" w:styleId="afff0">
    <w:name w:val="TOC Heading"/>
    <w:basedOn w:val="11"/>
    <w:next w:val="a1"/>
    <w:uiPriority w:val="39"/>
    <w:semiHidden/>
    <w:unhideWhenUsed/>
    <w:qFormat/>
    <w:rsid w:val="001F6A98"/>
    <w:pPr>
      <w:keepLines/>
      <w:pageBreakBefore w:val="0"/>
      <w:tabs>
        <w:tab w:val="clear" w:pos="567"/>
      </w:tabs>
      <w:spacing w:before="480" w:after="0" w:line="276" w:lineRule="auto"/>
      <w:ind w:left="0" w:firstLine="0"/>
      <w:outlineLvl w:val="9"/>
    </w:pPr>
    <w:rPr>
      <w:rFonts w:asciiTheme="majorHAnsi" w:eastAsiaTheme="majorEastAsia" w:hAnsiTheme="majorHAnsi" w:cstheme="majorBidi"/>
      <w:color w:val="365F91" w:themeColor="accent1" w:themeShade="BF"/>
      <w:kern w:val="0"/>
      <w:sz w:val="28"/>
      <w:szCs w:val="28"/>
      <w:lang w:eastAsia="uk-UA"/>
    </w:rPr>
  </w:style>
  <w:style w:type="paragraph" w:customStyle="1" w:styleId="1c">
    <w:name w:val="Без интервала1"/>
    <w:uiPriority w:val="1"/>
    <w:qFormat/>
    <w:rsid w:val="001F6A98"/>
    <w:pPr>
      <w:ind w:firstLine="709"/>
    </w:pPr>
    <w:rPr>
      <w:rFonts w:ascii="Bookman Old Style" w:eastAsia="Times New Roman" w:hAnsi="Bookman Old Style"/>
      <w:sz w:val="26"/>
      <w:szCs w:val="26"/>
    </w:rPr>
  </w:style>
  <w:style w:type="character" w:customStyle="1" w:styleId="rvts0">
    <w:name w:val="rvts0"/>
    <w:basedOn w:val="a2"/>
    <w:rsid w:val="001F6A98"/>
  </w:style>
  <w:style w:type="character" w:customStyle="1" w:styleId="rvts82">
    <w:name w:val="rvts82"/>
    <w:basedOn w:val="a2"/>
    <w:rsid w:val="001F6A98"/>
  </w:style>
  <w:style w:type="paragraph" w:styleId="36">
    <w:name w:val="Body Text 3"/>
    <w:basedOn w:val="a1"/>
    <w:link w:val="37"/>
    <w:uiPriority w:val="99"/>
    <w:semiHidden/>
    <w:unhideWhenUsed/>
    <w:rsid w:val="001F6A98"/>
    <w:pPr>
      <w:spacing w:after="120"/>
    </w:pPr>
    <w:rPr>
      <w:rFonts w:ascii="Times New Roman" w:eastAsiaTheme="minorHAnsi" w:hAnsi="Times New Roman" w:cs="Times New Roman"/>
      <w:sz w:val="16"/>
      <w:szCs w:val="16"/>
      <w:lang w:val="uk-UA" w:eastAsia="en-US"/>
    </w:rPr>
  </w:style>
  <w:style w:type="character" w:customStyle="1" w:styleId="37">
    <w:name w:val="Основний текст 3 Знак"/>
    <w:basedOn w:val="a2"/>
    <w:link w:val="36"/>
    <w:uiPriority w:val="99"/>
    <w:semiHidden/>
    <w:rsid w:val="001F6A98"/>
    <w:rPr>
      <w:rFonts w:ascii="Times New Roman" w:eastAsiaTheme="minorHAnsi" w:hAnsi="Times New Roman"/>
      <w:sz w:val="16"/>
      <w:szCs w:val="16"/>
      <w:lang w:val="uk-UA" w:eastAsia="en-US"/>
    </w:rPr>
  </w:style>
  <w:style w:type="paragraph" w:styleId="a">
    <w:name w:val="List Bullet"/>
    <w:basedOn w:val="a1"/>
    <w:rsid w:val="001F6A98"/>
    <w:pPr>
      <w:numPr>
        <w:numId w:val="11"/>
      </w:numPr>
      <w:tabs>
        <w:tab w:val="left" w:pos="720"/>
      </w:tabs>
      <w:spacing w:before="120"/>
    </w:pPr>
    <w:rPr>
      <w:rFonts w:cs="Times New Roman"/>
      <w:szCs w:val="20"/>
      <w:lang w:val="en-CA" w:eastAsia="en-US"/>
    </w:rPr>
  </w:style>
  <w:style w:type="table" w:styleId="151">
    <w:name w:val="Medium List 1 Accent 5"/>
    <w:basedOn w:val="a3"/>
    <w:uiPriority w:val="65"/>
    <w:rsid w:val="001F6A98"/>
    <w:rPr>
      <w:rFonts w:ascii="Times New Roman" w:eastAsiaTheme="minorHAnsi" w:hAnsi="Times New Roman"/>
      <w:color w:val="000000" w:themeColor="text1"/>
      <w:sz w:val="24"/>
      <w:szCs w:val="24"/>
      <w:lang w:val="uk-UA"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52">
    <w:name w:val="Colorful Grid Accent 5"/>
    <w:basedOn w:val="a3"/>
    <w:uiPriority w:val="73"/>
    <w:rsid w:val="001F6A98"/>
    <w:rPr>
      <w:rFonts w:ascii="Times New Roman" w:eastAsiaTheme="minorHAnsi" w:hAnsi="Times New Roman"/>
      <w:color w:val="000000" w:themeColor="text1"/>
      <w:sz w:val="24"/>
      <w:szCs w:val="24"/>
      <w:lang w:val="uk-UA"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53">
    <w:name w:val="Light List Accent 5"/>
    <w:basedOn w:val="a3"/>
    <w:uiPriority w:val="61"/>
    <w:rsid w:val="001F6A98"/>
    <w:rPr>
      <w:rFonts w:ascii="Times New Roman" w:eastAsiaTheme="minorHAnsi" w:hAnsi="Times New Roman"/>
      <w:sz w:val="24"/>
      <w:szCs w:val="24"/>
      <w:lang w:val="uk-UA"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ListParagraphChar">
    <w:name w:val="List Paragraph Char"/>
    <w:aliases w:val="References Char,Bullets Char,List_Paragraph Char,Multilevel para_II Char,List Paragraph1 Char,Numbered List Paragraph Char,NUMBERED PARAGRAPH Char,List Paragraph 1 Char,Akapit z listą BS Char,Bullet1 Char,IBL List Paragraph Char"/>
    <w:locked/>
    <w:rsid w:val="00F52362"/>
    <w:rPr>
      <w:rFonts w:cs="Times New Roman"/>
      <w:lang w:val="uk-UA" w:eastAsia="x-none"/>
    </w:rPr>
  </w:style>
  <w:style w:type="character" w:customStyle="1" w:styleId="rvts37">
    <w:name w:val="rvts37"/>
    <w:basedOn w:val="a2"/>
    <w:rsid w:val="0044639E"/>
  </w:style>
  <w:style w:type="paragraph" w:customStyle="1" w:styleId="1d">
    <w:name w:val="Абзац списку1"/>
    <w:basedOn w:val="a1"/>
    <w:rsid w:val="00434822"/>
    <w:pPr>
      <w:ind w:left="720"/>
    </w:pPr>
    <w:rPr>
      <w:rFonts w:ascii="Times New Roman" w:hAnsi="Times New Roman" w:cs="Times New Roman"/>
      <w:sz w:val="24"/>
      <w:szCs w:val="24"/>
    </w:rPr>
  </w:style>
  <w:style w:type="paragraph" w:styleId="afff1">
    <w:name w:val="Title"/>
    <w:aliases w:val="Номер таблиці"/>
    <w:basedOn w:val="a1"/>
    <w:link w:val="afff2"/>
    <w:qFormat/>
    <w:rsid w:val="00AB1FF6"/>
    <w:pPr>
      <w:ind w:firstLine="709"/>
      <w:jc w:val="both"/>
    </w:pPr>
    <w:rPr>
      <w:rFonts w:ascii="Calibri Light" w:hAnsi="Calibri Light" w:cs="Times New Roman"/>
      <w:b/>
      <w:bCs/>
      <w:color w:val="000000"/>
      <w:kern w:val="28"/>
      <w:sz w:val="32"/>
      <w:szCs w:val="32"/>
      <w:lang w:val="uk-UA"/>
    </w:rPr>
  </w:style>
  <w:style w:type="character" w:customStyle="1" w:styleId="afff2">
    <w:name w:val="Назва Знак"/>
    <w:aliases w:val="Номер таблиці Знак"/>
    <w:basedOn w:val="a2"/>
    <w:link w:val="afff1"/>
    <w:rsid w:val="00AB1FF6"/>
    <w:rPr>
      <w:rFonts w:ascii="Calibri Light" w:eastAsia="Times New Roman" w:hAnsi="Calibri Light"/>
      <w:b/>
      <w:bCs/>
      <w:color w:val="000000"/>
      <w:kern w:val="28"/>
      <w:sz w:val="32"/>
      <w:szCs w:val="32"/>
      <w:lang w:val="uk-UA"/>
    </w:rPr>
  </w:style>
  <w:style w:type="paragraph" w:customStyle="1" w:styleId="310">
    <w:name w:val="Основной текст с отступом 31"/>
    <w:basedOn w:val="a1"/>
    <w:rsid w:val="007C05AA"/>
    <w:pPr>
      <w:suppressAutoHyphens/>
      <w:spacing w:after="120"/>
      <w:ind w:left="283" w:firstLine="709"/>
    </w:pPr>
    <w:rPr>
      <w:rFonts w:ascii="Times New Roman" w:hAnsi="Times New Roman" w:cs="Times New Roman"/>
      <w:color w:val="000000"/>
      <w:sz w:val="16"/>
      <w:szCs w:val="16"/>
      <w:lang w:eastAsia="zh-CN"/>
    </w:rPr>
  </w:style>
  <w:style w:type="character" w:customStyle="1" w:styleId="tlid-translation">
    <w:name w:val="tlid-translation"/>
    <w:rsid w:val="0078066C"/>
  </w:style>
  <w:style w:type="paragraph" w:customStyle="1" w:styleId="tl">
    <w:name w:val="tl"/>
    <w:basedOn w:val="a1"/>
    <w:rsid w:val="00091099"/>
    <w:pPr>
      <w:spacing w:before="100" w:beforeAutospacing="1" w:after="100" w:afterAutospacing="1"/>
    </w:pPr>
    <w:rPr>
      <w:rFonts w:ascii="Times New Roman" w:hAnsi="Times New Roman" w:cs="Times New Roman"/>
      <w:sz w:val="24"/>
      <w:szCs w:val="24"/>
      <w:lang w:val="uk-UA" w:eastAsia="uk-UA"/>
    </w:rPr>
  </w:style>
  <w:style w:type="paragraph" w:customStyle="1" w:styleId="afff3">
    <w:name w:val="Табличний"/>
    <w:basedOn w:val="a1"/>
    <w:rsid w:val="00030511"/>
    <w:pPr>
      <w:ind w:firstLine="709"/>
      <w:jc w:val="both"/>
    </w:pPr>
    <w:rPr>
      <w:rFonts w:ascii="Times New Roman" w:hAnsi="Times New Roman" w:cs="Times New Roman"/>
      <w:color w:val="000000"/>
      <w:sz w:val="26"/>
      <w:szCs w:val="26"/>
      <w:lang w:val="uk-UA"/>
    </w:rPr>
  </w:style>
  <w:style w:type="table" w:customStyle="1" w:styleId="38">
    <w:name w:val="Сітка таблиці3"/>
    <w:basedOn w:val="a3"/>
    <w:next w:val="a5"/>
    <w:uiPriority w:val="59"/>
    <w:rsid w:val="003D7D2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Сітка таблиці1"/>
    <w:basedOn w:val="a3"/>
    <w:next w:val="a5"/>
    <w:uiPriority w:val="59"/>
    <w:rsid w:val="00966CA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ітка таблиці31"/>
    <w:basedOn w:val="a3"/>
    <w:next w:val="a5"/>
    <w:uiPriority w:val="59"/>
    <w:rsid w:val="00966CA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ітка таблиці2"/>
    <w:basedOn w:val="a3"/>
    <w:next w:val="a5"/>
    <w:uiPriority w:val="59"/>
    <w:rsid w:val="003C02A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ітка таблиці4"/>
    <w:basedOn w:val="a3"/>
    <w:next w:val="a5"/>
    <w:uiPriority w:val="59"/>
    <w:rsid w:val="00A4658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44">
    <w:name w:val="rvts44"/>
    <w:basedOn w:val="a2"/>
    <w:rsid w:val="00932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45024">
      <w:bodyDiv w:val="1"/>
      <w:marLeft w:val="0"/>
      <w:marRight w:val="0"/>
      <w:marTop w:val="0"/>
      <w:marBottom w:val="0"/>
      <w:divBdr>
        <w:top w:val="none" w:sz="0" w:space="0" w:color="auto"/>
        <w:left w:val="none" w:sz="0" w:space="0" w:color="auto"/>
        <w:bottom w:val="none" w:sz="0" w:space="0" w:color="auto"/>
        <w:right w:val="none" w:sz="0" w:space="0" w:color="auto"/>
      </w:divBdr>
    </w:div>
    <w:div w:id="358747662">
      <w:bodyDiv w:val="1"/>
      <w:marLeft w:val="0"/>
      <w:marRight w:val="0"/>
      <w:marTop w:val="0"/>
      <w:marBottom w:val="0"/>
      <w:divBdr>
        <w:top w:val="none" w:sz="0" w:space="0" w:color="auto"/>
        <w:left w:val="none" w:sz="0" w:space="0" w:color="auto"/>
        <w:bottom w:val="none" w:sz="0" w:space="0" w:color="auto"/>
        <w:right w:val="none" w:sz="0" w:space="0" w:color="auto"/>
      </w:divBdr>
    </w:div>
    <w:div w:id="376512937">
      <w:bodyDiv w:val="1"/>
      <w:marLeft w:val="0"/>
      <w:marRight w:val="0"/>
      <w:marTop w:val="0"/>
      <w:marBottom w:val="0"/>
      <w:divBdr>
        <w:top w:val="none" w:sz="0" w:space="0" w:color="auto"/>
        <w:left w:val="none" w:sz="0" w:space="0" w:color="auto"/>
        <w:bottom w:val="none" w:sz="0" w:space="0" w:color="auto"/>
        <w:right w:val="none" w:sz="0" w:space="0" w:color="auto"/>
      </w:divBdr>
    </w:div>
    <w:div w:id="462231547">
      <w:bodyDiv w:val="1"/>
      <w:marLeft w:val="0"/>
      <w:marRight w:val="0"/>
      <w:marTop w:val="0"/>
      <w:marBottom w:val="0"/>
      <w:divBdr>
        <w:top w:val="none" w:sz="0" w:space="0" w:color="auto"/>
        <w:left w:val="none" w:sz="0" w:space="0" w:color="auto"/>
        <w:bottom w:val="none" w:sz="0" w:space="0" w:color="auto"/>
        <w:right w:val="none" w:sz="0" w:space="0" w:color="auto"/>
      </w:divBdr>
    </w:div>
    <w:div w:id="480926194">
      <w:bodyDiv w:val="1"/>
      <w:marLeft w:val="0"/>
      <w:marRight w:val="0"/>
      <w:marTop w:val="0"/>
      <w:marBottom w:val="0"/>
      <w:divBdr>
        <w:top w:val="none" w:sz="0" w:space="0" w:color="auto"/>
        <w:left w:val="none" w:sz="0" w:space="0" w:color="auto"/>
        <w:bottom w:val="none" w:sz="0" w:space="0" w:color="auto"/>
        <w:right w:val="none" w:sz="0" w:space="0" w:color="auto"/>
      </w:divBdr>
    </w:div>
    <w:div w:id="533275563">
      <w:bodyDiv w:val="1"/>
      <w:marLeft w:val="0"/>
      <w:marRight w:val="0"/>
      <w:marTop w:val="0"/>
      <w:marBottom w:val="0"/>
      <w:divBdr>
        <w:top w:val="none" w:sz="0" w:space="0" w:color="auto"/>
        <w:left w:val="none" w:sz="0" w:space="0" w:color="auto"/>
        <w:bottom w:val="none" w:sz="0" w:space="0" w:color="auto"/>
        <w:right w:val="none" w:sz="0" w:space="0" w:color="auto"/>
      </w:divBdr>
    </w:div>
    <w:div w:id="737286252">
      <w:bodyDiv w:val="1"/>
      <w:marLeft w:val="0"/>
      <w:marRight w:val="0"/>
      <w:marTop w:val="0"/>
      <w:marBottom w:val="0"/>
      <w:divBdr>
        <w:top w:val="none" w:sz="0" w:space="0" w:color="auto"/>
        <w:left w:val="none" w:sz="0" w:space="0" w:color="auto"/>
        <w:bottom w:val="none" w:sz="0" w:space="0" w:color="auto"/>
        <w:right w:val="none" w:sz="0" w:space="0" w:color="auto"/>
      </w:divBdr>
    </w:div>
    <w:div w:id="751388263">
      <w:bodyDiv w:val="1"/>
      <w:marLeft w:val="0"/>
      <w:marRight w:val="0"/>
      <w:marTop w:val="0"/>
      <w:marBottom w:val="0"/>
      <w:divBdr>
        <w:top w:val="none" w:sz="0" w:space="0" w:color="auto"/>
        <w:left w:val="none" w:sz="0" w:space="0" w:color="auto"/>
        <w:bottom w:val="none" w:sz="0" w:space="0" w:color="auto"/>
        <w:right w:val="none" w:sz="0" w:space="0" w:color="auto"/>
      </w:divBdr>
    </w:div>
    <w:div w:id="761298237">
      <w:bodyDiv w:val="1"/>
      <w:marLeft w:val="0"/>
      <w:marRight w:val="0"/>
      <w:marTop w:val="0"/>
      <w:marBottom w:val="0"/>
      <w:divBdr>
        <w:top w:val="none" w:sz="0" w:space="0" w:color="auto"/>
        <w:left w:val="none" w:sz="0" w:space="0" w:color="auto"/>
        <w:bottom w:val="none" w:sz="0" w:space="0" w:color="auto"/>
        <w:right w:val="none" w:sz="0" w:space="0" w:color="auto"/>
      </w:divBdr>
    </w:div>
    <w:div w:id="878321925">
      <w:bodyDiv w:val="1"/>
      <w:marLeft w:val="0"/>
      <w:marRight w:val="0"/>
      <w:marTop w:val="0"/>
      <w:marBottom w:val="0"/>
      <w:divBdr>
        <w:top w:val="none" w:sz="0" w:space="0" w:color="auto"/>
        <w:left w:val="none" w:sz="0" w:space="0" w:color="auto"/>
        <w:bottom w:val="none" w:sz="0" w:space="0" w:color="auto"/>
        <w:right w:val="none" w:sz="0" w:space="0" w:color="auto"/>
      </w:divBdr>
    </w:div>
    <w:div w:id="878591044">
      <w:bodyDiv w:val="1"/>
      <w:marLeft w:val="0"/>
      <w:marRight w:val="0"/>
      <w:marTop w:val="0"/>
      <w:marBottom w:val="0"/>
      <w:divBdr>
        <w:top w:val="none" w:sz="0" w:space="0" w:color="auto"/>
        <w:left w:val="none" w:sz="0" w:space="0" w:color="auto"/>
        <w:bottom w:val="none" w:sz="0" w:space="0" w:color="auto"/>
        <w:right w:val="none" w:sz="0" w:space="0" w:color="auto"/>
      </w:divBdr>
    </w:div>
    <w:div w:id="966621647">
      <w:bodyDiv w:val="1"/>
      <w:marLeft w:val="0"/>
      <w:marRight w:val="0"/>
      <w:marTop w:val="0"/>
      <w:marBottom w:val="0"/>
      <w:divBdr>
        <w:top w:val="none" w:sz="0" w:space="0" w:color="auto"/>
        <w:left w:val="none" w:sz="0" w:space="0" w:color="auto"/>
        <w:bottom w:val="none" w:sz="0" w:space="0" w:color="auto"/>
        <w:right w:val="none" w:sz="0" w:space="0" w:color="auto"/>
      </w:divBdr>
      <w:divsChild>
        <w:div w:id="1778140631">
          <w:marLeft w:val="0"/>
          <w:marRight w:val="0"/>
          <w:marTop w:val="0"/>
          <w:marBottom w:val="0"/>
          <w:divBdr>
            <w:top w:val="none" w:sz="0" w:space="0" w:color="auto"/>
            <w:left w:val="none" w:sz="0" w:space="0" w:color="auto"/>
            <w:bottom w:val="none" w:sz="0" w:space="0" w:color="auto"/>
            <w:right w:val="none" w:sz="0" w:space="0" w:color="auto"/>
          </w:divBdr>
        </w:div>
        <w:div w:id="1802116870">
          <w:marLeft w:val="0"/>
          <w:marRight w:val="0"/>
          <w:marTop w:val="0"/>
          <w:marBottom w:val="0"/>
          <w:divBdr>
            <w:top w:val="none" w:sz="0" w:space="0" w:color="auto"/>
            <w:left w:val="none" w:sz="0" w:space="0" w:color="auto"/>
            <w:bottom w:val="none" w:sz="0" w:space="0" w:color="auto"/>
            <w:right w:val="none" w:sz="0" w:space="0" w:color="auto"/>
          </w:divBdr>
        </w:div>
      </w:divsChild>
    </w:div>
    <w:div w:id="1148787542">
      <w:bodyDiv w:val="1"/>
      <w:marLeft w:val="0"/>
      <w:marRight w:val="0"/>
      <w:marTop w:val="0"/>
      <w:marBottom w:val="0"/>
      <w:divBdr>
        <w:top w:val="none" w:sz="0" w:space="0" w:color="auto"/>
        <w:left w:val="none" w:sz="0" w:space="0" w:color="auto"/>
        <w:bottom w:val="none" w:sz="0" w:space="0" w:color="auto"/>
        <w:right w:val="none" w:sz="0" w:space="0" w:color="auto"/>
      </w:divBdr>
    </w:div>
    <w:div w:id="1183011591">
      <w:bodyDiv w:val="1"/>
      <w:marLeft w:val="0"/>
      <w:marRight w:val="0"/>
      <w:marTop w:val="0"/>
      <w:marBottom w:val="0"/>
      <w:divBdr>
        <w:top w:val="none" w:sz="0" w:space="0" w:color="auto"/>
        <w:left w:val="none" w:sz="0" w:space="0" w:color="auto"/>
        <w:bottom w:val="none" w:sz="0" w:space="0" w:color="auto"/>
        <w:right w:val="none" w:sz="0" w:space="0" w:color="auto"/>
      </w:divBdr>
    </w:div>
    <w:div w:id="1207985964">
      <w:bodyDiv w:val="1"/>
      <w:marLeft w:val="0"/>
      <w:marRight w:val="0"/>
      <w:marTop w:val="0"/>
      <w:marBottom w:val="0"/>
      <w:divBdr>
        <w:top w:val="none" w:sz="0" w:space="0" w:color="auto"/>
        <w:left w:val="none" w:sz="0" w:space="0" w:color="auto"/>
        <w:bottom w:val="none" w:sz="0" w:space="0" w:color="auto"/>
        <w:right w:val="none" w:sz="0" w:space="0" w:color="auto"/>
      </w:divBdr>
    </w:div>
    <w:div w:id="1448357626">
      <w:bodyDiv w:val="1"/>
      <w:marLeft w:val="0"/>
      <w:marRight w:val="0"/>
      <w:marTop w:val="0"/>
      <w:marBottom w:val="0"/>
      <w:divBdr>
        <w:top w:val="none" w:sz="0" w:space="0" w:color="auto"/>
        <w:left w:val="none" w:sz="0" w:space="0" w:color="auto"/>
        <w:bottom w:val="none" w:sz="0" w:space="0" w:color="auto"/>
        <w:right w:val="none" w:sz="0" w:space="0" w:color="auto"/>
      </w:divBdr>
    </w:div>
    <w:div w:id="1617636663">
      <w:bodyDiv w:val="1"/>
      <w:marLeft w:val="0"/>
      <w:marRight w:val="0"/>
      <w:marTop w:val="0"/>
      <w:marBottom w:val="0"/>
      <w:divBdr>
        <w:top w:val="none" w:sz="0" w:space="0" w:color="auto"/>
        <w:left w:val="none" w:sz="0" w:space="0" w:color="auto"/>
        <w:bottom w:val="none" w:sz="0" w:space="0" w:color="auto"/>
        <w:right w:val="none" w:sz="0" w:space="0" w:color="auto"/>
      </w:divBdr>
    </w:div>
    <w:div w:id="1685283451">
      <w:bodyDiv w:val="1"/>
      <w:marLeft w:val="0"/>
      <w:marRight w:val="0"/>
      <w:marTop w:val="0"/>
      <w:marBottom w:val="0"/>
      <w:divBdr>
        <w:top w:val="none" w:sz="0" w:space="0" w:color="auto"/>
        <w:left w:val="none" w:sz="0" w:space="0" w:color="auto"/>
        <w:bottom w:val="none" w:sz="0" w:space="0" w:color="auto"/>
        <w:right w:val="none" w:sz="0" w:space="0" w:color="auto"/>
      </w:divBdr>
    </w:div>
    <w:div w:id="1723358569">
      <w:bodyDiv w:val="1"/>
      <w:marLeft w:val="0"/>
      <w:marRight w:val="0"/>
      <w:marTop w:val="0"/>
      <w:marBottom w:val="0"/>
      <w:divBdr>
        <w:top w:val="none" w:sz="0" w:space="0" w:color="auto"/>
        <w:left w:val="none" w:sz="0" w:space="0" w:color="auto"/>
        <w:bottom w:val="none" w:sz="0" w:space="0" w:color="auto"/>
        <w:right w:val="none" w:sz="0" w:space="0" w:color="auto"/>
      </w:divBdr>
    </w:div>
    <w:div w:id="1910916590">
      <w:bodyDiv w:val="1"/>
      <w:marLeft w:val="0"/>
      <w:marRight w:val="0"/>
      <w:marTop w:val="0"/>
      <w:marBottom w:val="0"/>
      <w:divBdr>
        <w:top w:val="none" w:sz="0" w:space="0" w:color="auto"/>
        <w:left w:val="none" w:sz="0" w:space="0" w:color="auto"/>
        <w:bottom w:val="none" w:sz="0" w:space="0" w:color="auto"/>
        <w:right w:val="none" w:sz="0" w:space="0" w:color="auto"/>
      </w:divBdr>
      <w:divsChild>
        <w:div w:id="1877423996">
          <w:marLeft w:val="0"/>
          <w:marRight w:val="0"/>
          <w:marTop w:val="0"/>
          <w:marBottom w:val="0"/>
          <w:divBdr>
            <w:top w:val="none" w:sz="0" w:space="0" w:color="auto"/>
            <w:left w:val="none" w:sz="0" w:space="0" w:color="auto"/>
            <w:bottom w:val="single" w:sz="48" w:space="0" w:color="CCCCCC"/>
            <w:right w:val="none" w:sz="0" w:space="0" w:color="auto"/>
          </w:divBdr>
        </w:div>
        <w:div w:id="144051507">
          <w:marLeft w:val="0"/>
          <w:marRight w:val="0"/>
          <w:marTop w:val="0"/>
          <w:marBottom w:val="0"/>
          <w:divBdr>
            <w:top w:val="single" w:sz="6" w:space="0" w:color="BBBBBB"/>
            <w:left w:val="single" w:sz="6" w:space="0" w:color="BBBBBB"/>
            <w:bottom w:val="single" w:sz="6" w:space="0" w:color="E3E3E3"/>
            <w:right w:val="single" w:sz="6" w:space="0" w:color="E3E3E3"/>
          </w:divBdr>
          <w:divsChild>
            <w:div w:id="50594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80679">
      <w:bodyDiv w:val="1"/>
      <w:marLeft w:val="0"/>
      <w:marRight w:val="0"/>
      <w:marTop w:val="0"/>
      <w:marBottom w:val="0"/>
      <w:divBdr>
        <w:top w:val="none" w:sz="0" w:space="0" w:color="auto"/>
        <w:left w:val="none" w:sz="0" w:space="0" w:color="auto"/>
        <w:bottom w:val="none" w:sz="0" w:space="0" w:color="auto"/>
        <w:right w:val="none" w:sz="0" w:space="0" w:color="auto"/>
      </w:divBdr>
    </w:div>
    <w:div w:id="193589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s://zakon.rada.gov.ua/laws/show/2708-12" TargetMode="Externa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zakon.rada.gov.ua/laws/show/1268-12"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1053;&#1040;&#1062;&#1030;&#1054;&#1053;&#1040;&#1051;&#1068;&#1053;&#1040;%20&#1044;&#1054;&#1055;&#1054;&#1042;&#1030;&#1044;&#1068;\&#1056;&#1044;_22\&#1042;&#1054;&#1044;&#1040;.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D:\&#1053;&#1040;&#1062;&#1030;&#1054;&#1053;&#1040;&#1051;&#1068;&#1053;&#1040;%20&#1044;&#1054;&#1055;&#1054;&#1042;&#1030;&#1044;&#1068;\&#1056;&#1044;_22\&#1044;&#1030;&#1040;&#1043;&#1056;&#1040;&#1052;&#1048;.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Аркуш1!$A$2</c:f>
              <c:strCache>
                <c:ptCount val="1"/>
                <c:pt idx="0">
                  <c:v>загальна кількість викидів, тис. тонн, в тому числі</c:v>
                </c:pt>
              </c:strCache>
            </c:strRef>
          </c:tx>
          <c:spPr>
            <a:solidFill>
              <a:schemeClr val="accent1"/>
            </a:solidFill>
            <a:ln>
              <a:noFill/>
            </a:ln>
            <a:effectLst/>
          </c:spPr>
          <c:invertIfNegative val="0"/>
          <c:dLbls>
            <c:dLbl>
              <c:idx val="0"/>
              <c:layout>
                <c:manualLayout>
                  <c:x val="-1.666666666666668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47B-4A95-9B96-BF7872E18D09}"/>
                </c:ext>
              </c:extLst>
            </c:dLbl>
            <c:dLbl>
              <c:idx val="1"/>
              <c:layout>
                <c:manualLayout>
                  <c:x val="-1.9444444444444445E-2"/>
                  <c:y val="-9.259259259259281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47B-4A95-9B96-BF7872E18D09}"/>
                </c:ext>
              </c:extLst>
            </c:dLbl>
            <c:dLbl>
              <c:idx val="4"/>
              <c:layout>
                <c:manualLayout>
                  <c:x val="-1.388888888888899E-2"/>
                  <c:y val="-4.243778136006664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47B-4A95-9B96-BF7872E18D0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Аркуш1!$B$1:$F$1</c:f>
              <c:numCache>
                <c:formatCode>General</c:formatCode>
                <c:ptCount val="5"/>
                <c:pt idx="0">
                  <c:v>2018</c:v>
                </c:pt>
                <c:pt idx="1">
                  <c:v>2019</c:v>
                </c:pt>
                <c:pt idx="2">
                  <c:v>2020</c:v>
                </c:pt>
                <c:pt idx="3">
                  <c:v>2021</c:v>
                </c:pt>
                <c:pt idx="4">
                  <c:v>2022</c:v>
                </c:pt>
              </c:numCache>
            </c:numRef>
          </c:cat>
          <c:val>
            <c:numRef>
              <c:f>Аркуш1!$B$2:$F$2</c:f>
              <c:numCache>
                <c:formatCode>General</c:formatCode>
                <c:ptCount val="5"/>
                <c:pt idx="0">
                  <c:v>221.4</c:v>
                </c:pt>
                <c:pt idx="1">
                  <c:v>205.02</c:v>
                </c:pt>
                <c:pt idx="2">
                  <c:v>178.1</c:v>
                </c:pt>
                <c:pt idx="3">
                  <c:v>210.3</c:v>
                </c:pt>
                <c:pt idx="4">
                  <c:v>152.30000000000001</c:v>
                </c:pt>
              </c:numCache>
            </c:numRef>
          </c:val>
          <c:extLst>
            <c:ext xmlns:c16="http://schemas.microsoft.com/office/drawing/2014/chart" uri="{C3380CC4-5D6E-409C-BE32-E72D297353CC}">
              <c16:uniqueId val="{00000003-647B-4A95-9B96-BF7872E18D09}"/>
            </c:ext>
          </c:extLst>
        </c:ser>
        <c:ser>
          <c:idx val="1"/>
          <c:order val="1"/>
          <c:tx>
            <c:strRef>
              <c:f>Аркуш1!$A$3</c:f>
              <c:strCache>
                <c:ptCount val="1"/>
                <c:pt idx="0">
                  <c:v>від стаціонарних джерел викидів, тис. тонн</c:v>
                </c:pt>
              </c:strCache>
            </c:strRef>
          </c:tx>
          <c:spPr>
            <a:solidFill>
              <a:schemeClr val="accent2"/>
            </a:solidFill>
            <a:ln>
              <a:noFill/>
            </a:ln>
            <a:effectLst/>
          </c:spPr>
          <c:invertIfNegative val="0"/>
          <c:dLbls>
            <c:dLbl>
              <c:idx val="0"/>
              <c:layout>
                <c:manualLayout>
                  <c:x val="1.6666666666666666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47B-4A95-9B96-BF7872E18D09}"/>
                </c:ext>
              </c:extLst>
            </c:dLbl>
            <c:dLbl>
              <c:idx val="1"/>
              <c:layout>
                <c:manualLayout>
                  <c:x val="2.5000000000000001E-2"/>
                  <c:y val="-4.62962962962962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47B-4A95-9B96-BF7872E18D09}"/>
                </c:ext>
              </c:extLst>
            </c:dLbl>
            <c:dLbl>
              <c:idx val="2"/>
              <c:layout>
                <c:manualLayout>
                  <c:x val="1.1111111111111009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47B-4A95-9B96-BF7872E18D09}"/>
                </c:ext>
              </c:extLst>
            </c:dLbl>
            <c:dLbl>
              <c:idx val="3"/>
              <c:layout>
                <c:manualLayout>
                  <c:x val="8.3333333333333332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47B-4A95-9B96-BF7872E18D09}"/>
                </c:ext>
              </c:extLst>
            </c:dLbl>
            <c:dLbl>
              <c:idx val="4"/>
              <c:layout>
                <c:manualLayout>
                  <c:x val="1.6666666666666666E-2"/>
                  <c:y val="-4.243778136006664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47B-4A95-9B96-BF7872E18D0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Аркуш1!$B$1:$F$1</c:f>
              <c:numCache>
                <c:formatCode>General</c:formatCode>
                <c:ptCount val="5"/>
                <c:pt idx="0">
                  <c:v>2018</c:v>
                </c:pt>
                <c:pt idx="1">
                  <c:v>2019</c:v>
                </c:pt>
                <c:pt idx="2">
                  <c:v>2020</c:v>
                </c:pt>
                <c:pt idx="3">
                  <c:v>2021</c:v>
                </c:pt>
                <c:pt idx="4">
                  <c:v>2022</c:v>
                </c:pt>
              </c:numCache>
            </c:numRef>
          </c:cat>
          <c:val>
            <c:numRef>
              <c:f>Аркуш1!$B$3:$F$3</c:f>
              <c:numCache>
                <c:formatCode>General</c:formatCode>
                <c:ptCount val="5"/>
                <c:pt idx="0">
                  <c:v>221.4</c:v>
                </c:pt>
                <c:pt idx="1">
                  <c:v>205.02</c:v>
                </c:pt>
                <c:pt idx="2">
                  <c:v>140.4</c:v>
                </c:pt>
                <c:pt idx="3">
                  <c:v>172.4</c:v>
                </c:pt>
                <c:pt idx="4">
                  <c:v>152.30000000000001</c:v>
                </c:pt>
              </c:numCache>
            </c:numRef>
          </c:val>
          <c:extLst>
            <c:ext xmlns:c16="http://schemas.microsoft.com/office/drawing/2014/chart" uri="{C3380CC4-5D6E-409C-BE32-E72D297353CC}">
              <c16:uniqueId val="{00000009-647B-4A95-9B96-BF7872E18D09}"/>
            </c:ext>
          </c:extLst>
        </c:ser>
        <c:ser>
          <c:idx val="2"/>
          <c:order val="2"/>
          <c:tx>
            <c:strRef>
              <c:f>Аркуш1!$A$4</c:f>
              <c:strCache>
                <c:ptCount val="1"/>
                <c:pt idx="0">
                  <c:v>від пересувних джерел викидів, тис. тонн</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Аркуш1!$B$1:$F$1</c:f>
              <c:numCache>
                <c:formatCode>General</c:formatCode>
                <c:ptCount val="5"/>
                <c:pt idx="0">
                  <c:v>2018</c:v>
                </c:pt>
                <c:pt idx="1">
                  <c:v>2019</c:v>
                </c:pt>
                <c:pt idx="2">
                  <c:v>2020</c:v>
                </c:pt>
                <c:pt idx="3">
                  <c:v>2021</c:v>
                </c:pt>
                <c:pt idx="4">
                  <c:v>2022</c:v>
                </c:pt>
              </c:numCache>
            </c:numRef>
          </c:cat>
          <c:val>
            <c:numRef>
              <c:f>Аркуш1!$B$4:$F$4</c:f>
              <c:numCache>
                <c:formatCode>General</c:formatCode>
                <c:ptCount val="5"/>
                <c:pt idx="2">
                  <c:v>37.700000000000003</c:v>
                </c:pt>
                <c:pt idx="3">
                  <c:v>37.9</c:v>
                </c:pt>
              </c:numCache>
            </c:numRef>
          </c:val>
          <c:extLst>
            <c:ext xmlns:c16="http://schemas.microsoft.com/office/drawing/2014/chart" uri="{C3380CC4-5D6E-409C-BE32-E72D297353CC}">
              <c16:uniqueId val="{0000000A-647B-4A95-9B96-BF7872E18D09}"/>
            </c:ext>
          </c:extLst>
        </c:ser>
        <c:dLbls>
          <c:showLegendKey val="0"/>
          <c:showVal val="0"/>
          <c:showCatName val="0"/>
          <c:showSerName val="0"/>
          <c:showPercent val="0"/>
          <c:showBubbleSize val="0"/>
        </c:dLbls>
        <c:gapWidth val="219"/>
        <c:overlap val="-27"/>
        <c:axId val="345215360"/>
        <c:axId val="345216896"/>
      </c:barChart>
      <c:catAx>
        <c:axId val="345215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345216896"/>
        <c:crosses val="autoZero"/>
        <c:auto val="1"/>
        <c:lblAlgn val="ctr"/>
        <c:lblOffset val="100"/>
        <c:noMultiLvlLbl val="0"/>
      </c:catAx>
      <c:valAx>
        <c:axId val="345216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345215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Аркуш2!$A$3</c:f>
              <c:strCache>
                <c:ptCount val="1"/>
                <c:pt idx="0">
                  <c:v>забір води з природних джерел, млн. м3</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Аркуш2!$B$2:$F$2</c:f>
              <c:numCache>
                <c:formatCode>General</c:formatCode>
                <c:ptCount val="5"/>
                <c:pt idx="0">
                  <c:v>2018</c:v>
                </c:pt>
                <c:pt idx="1">
                  <c:v>2019</c:v>
                </c:pt>
                <c:pt idx="2">
                  <c:v>2020</c:v>
                </c:pt>
                <c:pt idx="3">
                  <c:v>2021</c:v>
                </c:pt>
                <c:pt idx="4">
                  <c:v>2022</c:v>
                </c:pt>
              </c:numCache>
            </c:numRef>
          </c:cat>
          <c:val>
            <c:numRef>
              <c:f>Аркуш2!$B$3:$F$3</c:f>
              <c:numCache>
                <c:formatCode>General</c:formatCode>
                <c:ptCount val="5"/>
                <c:pt idx="0">
                  <c:v>96.5</c:v>
                </c:pt>
                <c:pt idx="1">
                  <c:v>95.02</c:v>
                </c:pt>
                <c:pt idx="2">
                  <c:v>80.03</c:v>
                </c:pt>
                <c:pt idx="3">
                  <c:v>91.037000000000006</c:v>
                </c:pt>
                <c:pt idx="4">
                  <c:v>76.037999999999997</c:v>
                </c:pt>
              </c:numCache>
            </c:numRef>
          </c:val>
          <c:smooth val="0"/>
          <c:extLst>
            <c:ext xmlns:c16="http://schemas.microsoft.com/office/drawing/2014/chart" uri="{C3380CC4-5D6E-409C-BE32-E72D297353CC}">
              <c16:uniqueId val="{00000000-5336-4FDE-8595-414FBF3B9700}"/>
            </c:ext>
          </c:extLst>
        </c:ser>
        <c:dLbls>
          <c:dLblPos val="t"/>
          <c:showLegendKey val="0"/>
          <c:showVal val="1"/>
          <c:showCatName val="0"/>
          <c:showSerName val="0"/>
          <c:showPercent val="0"/>
          <c:showBubbleSize val="0"/>
        </c:dLbls>
        <c:smooth val="0"/>
        <c:axId val="347161344"/>
        <c:axId val="347164032"/>
      </c:lineChart>
      <c:catAx>
        <c:axId val="347161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347164032"/>
        <c:crosses val="autoZero"/>
        <c:auto val="1"/>
        <c:lblAlgn val="ctr"/>
        <c:lblOffset val="100"/>
        <c:noMultiLvlLbl val="0"/>
      </c:catAx>
      <c:valAx>
        <c:axId val="347164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347161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66A6-43F4-B47B-59AC116CA9F4}"/>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66A6-43F4-B47B-59AC116CA9F4}"/>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66A6-43F4-B47B-59AC116CA9F4}"/>
              </c:ext>
            </c:extLst>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66A6-43F4-B47B-59AC116CA9F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Аркуш3!$A$5:$A$8</c:f>
              <c:strCache>
                <c:ptCount val="4"/>
                <c:pt idx="0">
                  <c:v>виробничі </c:v>
                </c:pt>
                <c:pt idx="1">
                  <c:v>питні і санітарно-гігієнічні </c:v>
                </c:pt>
                <c:pt idx="2">
                  <c:v>зрошення</c:v>
                </c:pt>
                <c:pt idx="3">
                  <c:v>інші</c:v>
                </c:pt>
              </c:strCache>
            </c:strRef>
          </c:cat>
          <c:val>
            <c:numRef>
              <c:f>Аркуш3!$B$5:$B$8</c:f>
              <c:numCache>
                <c:formatCode>0.00%</c:formatCode>
                <c:ptCount val="4"/>
                <c:pt idx="0">
                  <c:v>0.749</c:v>
                </c:pt>
                <c:pt idx="1">
                  <c:v>0.217</c:v>
                </c:pt>
                <c:pt idx="2">
                  <c:v>4.0000000000000002E-4</c:v>
                </c:pt>
                <c:pt idx="3">
                  <c:v>3.3599999999999998E-2</c:v>
                </c:pt>
              </c:numCache>
            </c:numRef>
          </c:val>
          <c:extLst>
            <c:ext xmlns:c16="http://schemas.microsoft.com/office/drawing/2014/chart" uri="{C3380CC4-5D6E-409C-BE32-E72D297353CC}">
              <c16:uniqueId val="{00000008-66A6-43F4-B47B-59AC116CA9F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F20-4D86-95DB-5D9096EFAE7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F20-4D86-95DB-5D9096EFAE7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F20-4D86-95DB-5D9096EFAE7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F20-4D86-95DB-5D9096EFAE7B}"/>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4F20-4D86-95DB-5D9096EFAE7B}"/>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4F20-4D86-95DB-5D9096EFAE7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Аркуш4!$A$8:$A$13</c:f>
              <c:strCache>
                <c:ptCount val="6"/>
                <c:pt idx="0">
                  <c:v>Водопостачання, каналізація та поводження з відходами</c:v>
                </c:pt>
                <c:pt idx="1">
                  <c:v>Переробна промисловість </c:v>
                </c:pt>
                <c:pt idx="2">
                  <c:v>Сільське, лісове та рибне господарства</c:v>
                </c:pt>
                <c:pt idx="3">
                  <c:v>Постачання електро-енергії, газу, пари та кондиційованого повітря</c:v>
                </c:pt>
                <c:pt idx="4">
                  <c:v>Добувна промисловість</c:v>
                </c:pt>
                <c:pt idx="5">
                  <c:v>Інші галузі</c:v>
                </c:pt>
              </c:strCache>
            </c:strRef>
          </c:cat>
          <c:val>
            <c:numRef>
              <c:f>Аркуш4!$B$8:$B$13</c:f>
              <c:numCache>
                <c:formatCode>0.00%</c:formatCode>
                <c:ptCount val="6"/>
                <c:pt idx="0">
                  <c:v>0.626</c:v>
                </c:pt>
                <c:pt idx="1">
                  <c:v>0.222</c:v>
                </c:pt>
                <c:pt idx="2">
                  <c:v>7.2700000000000001E-2</c:v>
                </c:pt>
                <c:pt idx="3">
                  <c:v>3.7600000000000001E-2</c:v>
                </c:pt>
                <c:pt idx="4">
                  <c:v>2.52E-2</c:v>
                </c:pt>
                <c:pt idx="5">
                  <c:v>1.6500000000000001E-2</c:v>
                </c:pt>
              </c:numCache>
            </c:numRef>
          </c:val>
          <c:extLst>
            <c:ext xmlns:c16="http://schemas.microsoft.com/office/drawing/2014/chart" uri="{C3380CC4-5D6E-409C-BE32-E72D297353CC}">
              <c16:uniqueId val="{0000000C-4F20-4D86-95DB-5D9096EFAE7B}"/>
            </c:ext>
          </c:extLst>
        </c:ser>
        <c:dLbls>
          <c:dLblPos val="bestFit"/>
          <c:showLegendKey val="0"/>
          <c:showVal val="1"/>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uk-UA"/>
              <a:t>Динаміка утворення відходів І-І</a:t>
            </a:r>
            <a:r>
              <a:rPr lang="en-US"/>
              <a:t>V </a:t>
            </a:r>
            <a:r>
              <a:rPr lang="uk-UA"/>
              <a:t>класів небезпеки тис. т</a:t>
            </a:r>
          </a:p>
        </c:rich>
      </c:tx>
      <c:overlay val="0"/>
      <c:spPr>
        <a:noFill/>
        <a:ln>
          <a:noFill/>
        </a:ln>
        <a:effectLst/>
      </c:spPr>
    </c:title>
    <c:autoTitleDeleted val="0"/>
    <c:plotArea>
      <c:layout/>
      <c:barChart>
        <c:barDir val="col"/>
        <c:grouping val="clustered"/>
        <c:varyColors val="0"/>
        <c:ser>
          <c:idx val="0"/>
          <c:order val="0"/>
          <c:tx>
            <c:strRef>
              <c:f>Аркуш4!$A$2</c:f>
              <c:strCache>
                <c:ptCount val="1"/>
                <c:pt idx="0">
                  <c:v>утворено відходів І – ІV класів небезпеки тис. т</c:v>
                </c:pt>
              </c:strCache>
            </c:strRef>
          </c:tx>
          <c:spPr>
            <a:gradFill>
              <a:gsLst>
                <a:gs pos="0">
                  <a:schemeClr val="accent2"/>
                </a:gs>
                <a:gs pos="100000">
                  <a:schemeClr val="accent2">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Аркуш4!$B$1:$F$1</c:f>
              <c:numCache>
                <c:formatCode>General</c:formatCode>
                <c:ptCount val="5"/>
                <c:pt idx="0">
                  <c:v>2018</c:v>
                </c:pt>
                <c:pt idx="1">
                  <c:v>2019</c:v>
                </c:pt>
                <c:pt idx="2">
                  <c:v>2020</c:v>
                </c:pt>
                <c:pt idx="3">
                  <c:v>2021</c:v>
                </c:pt>
                <c:pt idx="4">
                  <c:v>2022</c:v>
                </c:pt>
              </c:numCache>
            </c:numRef>
          </c:cat>
          <c:val>
            <c:numRef>
              <c:f>Аркуш4!$B$2:$F$2</c:f>
              <c:numCache>
                <c:formatCode>General</c:formatCode>
                <c:ptCount val="5"/>
                <c:pt idx="0">
                  <c:v>1969.8</c:v>
                </c:pt>
                <c:pt idx="1">
                  <c:v>2991.7</c:v>
                </c:pt>
                <c:pt idx="2">
                  <c:v>1729.8</c:v>
                </c:pt>
                <c:pt idx="3">
                  <c:v>790.39599999999996</c:v>
                </c:pt>
                <c:pt idx="4">
                  <c:v>650.02099999999996</c:v>
                </c:pt>
              </c:numCache>
            </c:numRef>
          </c:val>
          <c:extLst>
            <c:ext xmlns:c16="http://schemas.microsoft.com/office/drawing/2014/chart" uri="{C3380CC4-5D6E-409C-BE32-E72D297353CC}">
              <c16:uniqueId val="{00000000-D4E8-4B97-A66B-BFC4E53170DA}"/>
            </c:ext>
          </c:extLst>
        </c:ser>
        <c:dLbls>
          <c:dLblPos val="inEnd"/>
          <c:showLegendKey val="0"/>
          <c:showVal val="1"/>
          <c:showCatName val="0"/>
          <c:showSerName val="0"/>
          <c:showPercent val="0"/>
          <c:showBubbleSize val="0"/>
        </c:dLbls>
        <c:gapWidth val="41"/>
        <c:axId val="367921024"/>
        <c:axId val="373061120"/>
      </c:barChart>
      <c:catAx>
        <c:axId val="3679210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uk-UA"/>
          </a:p>
        </c:txPr>
        <c:crossAx val="373061120"/>
        <c:crosses val="autoZero"/>
        <c:auto val="1"/>
        <c:lblAlgn val="ctr"/>
        <c:lblOffset val="100"/>
        <c:noMultiLvlLbl val="0"/>
      </c:catAx>
      <c:valAx>
        <c:axId val="373061120"/>
        <c:scaling>
          <c:orientation val="minMax"/>
        </c:scaling>
        <c:delete val="1"/>
        <c:axPos val="l"/>
        <c:numFmt formatCode="General" sourceLinked="1"/>
        <c:majorTickMark val="none"/>
        <c:minorTickMark val="none"/>
        <c:tickLblPos val="nextTo"/>
        <c:crossAx val="36792102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uk-UA"/>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0E41D-CC25-4EEF-A527-EC6D84786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51617</Words>
  <Characters>29423</Characters>
  <Application>Microsoft Office Word</Application>
  <DocSecurity>0</DocSecurity>
  <Lines>245</Lines>
  <Paragraphs>161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80879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RePack by Diakov</cp:lastModifiedBy>
  <cp:revision>2</cp:revision>
  <cp:lastPrinted>2024-01-03T12:25:00Z</cp:lastPrinted>
  <dcterms:created xsi:type="dcterms:W3CDTF">2024-01-08T15:43:00Z</dcterms:created>
  <dcterms:modified xsi:type="dcterms:W3CDTF">2024-01-08T15:43:00Z</dcterms:modified>
</cp:coreProperties>
</file>