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FA" w:rsidRPr="000B6503" w:rsidRDefault="00DF47FA" w:rsidP="00DF47FA">
      <w:pPr>
        <w:ind w:firstLine="851"/>
        <w:jc w:val="both"/>
        <w:rPr>
          <w:szCs w:val="28"/>
        </w:rPr>
      </w:pPr>
    </w:p>
    <w:p w:rsidR="00DF47FA" w:rsidRPr="000B6503" w:rsidRDefault="00DF47FA" w:rsidP="00DF47FA">
      <w:pPr>
        <w:ind w:firstLine="851"/>
        <w:jc w:val="center"/>
        <w:rPr>
          <w:b/>
          <w:szCs w:val="28"/>
        </w:rPr>
      </w:pPr>
      <w:r w:rsidRPr="000B6503">
        <w:rPr>
          <w:b/>
          <w:szCs w:val="28"/>
        </w:rPr>
        <w:t xml:space="preserve">Інформація щодо здійснення </w:t>
      </w:r>
    </w:p>
    <w:p w:rsidR="00DF47FA" w:rsidRPr="000B6503" w:rsidRDefault="00DF47FA" w:rsidP="00DF47FA">
      <w:pPr>
        <w:ind w:firstLine="851"/>
        <w:jc w:val="center"/>
        <w:rPr>
          <w:b/>
          <w:szCs w:val="28"/>
        </w:rPr>
      </w:pPr>
      <w:r w:rsidRPr="000B6503">
        <w:rPr>
          <w:b/>
          <w:szCs w:val="28"/>
        </w:rPr>
        <w:t xml:space="preserve">Івано-Франківською обласною військовою адміністрацією </w:t>
      </w:r>
    </w:p>
    <w:p w:rsidR="00DF47FA" w:rsidRPr="000B6503" w:rsidRDefault="00DF47FA" w:rsidP="00DF47FA">
      <w:pPr>
        <w:ind w:firstLine="851"/>
        <w:jc w:val="center"/>
        <w:rPr>
          <w:b/>
          <w:szCs w:val="28"/>
        </w:rPr>
      </w:pPr>
      <w:r w:rsidRPr="000B6503">
        <w:rPr>
          <w:b/>
          <w:szCs w:val="28"/>
        </w:rPr>
        <w:t>державної регуляторної політики у 2022 році</w:t>
      </w:r>
    </w:p>
    <w:p w:rsidR="00DF47FA" w:rsidRPr="000B6503" w:rsidRDefault="00DF47FA" w:rsidP="00DF47FA">
      <w:pPr>
        <w:ind w:firstLine="851"/>
        <w:jc w:val="center"/>
        <w:rPr>
          <w:b/>
          <w:sz w:val="16"/>
          <w:szCs w:val="16"/>
        </w:rPr>
      </w:pPr>
    </w:p>
    <w:p w:rsidR="00EE3F40" w:rsidRPr="006F767D" w:rsidRDefault="00EE3F40" w:rsidP="00EE3F40">
      <w:pPr>
        <w:ind w:firstLine="851"/>
        <w:jc w:val="center"/>
        <w:rPr>
          <w:b/>
          <w:szCs w:val="28"/>
        </w:rPr>
      </w:pPr>
      <w:bookmarkStart w:id="0" w:name="_GoBack"/>
      <w:bookmarkEnd w:id="0"/>
    </w:p>
    <w:p w:rsidR="00EE3F40" w:rsidRDefault="00EE3F40" w:rsidP="00EE3F40">
      <w:pPr>
        <w:ind w:firstLine="851"/>
        <w:jc w:val="both"/>
        <w:rPr>
          <w:color w:val="000000"/>
          <w:szCs w:val="28"/>
          <w:lang w:eastAsia="uk-UA"/>
        </w:rPr>
      </w:pPr>
      <w:r w:rsidRPr="00FE2011">
        <w:rPr>
          <w:szCs w:val="28"/>
        </w:rPr>
        <w:t>Івано-Франківськ</w:t>
      </w:r>
      <w:r>
        <w:rPr>
          <w:szCs w:val="28"/>
        </w:rPr>
        <w:t>ою</w:t>
      </w:r>
      <w:r w:rsidRPr="00FE2011">
        <w:rPr>
          <w:szCs w:val="28"/>
        </w:rPr>
        <w:t xml:space="preserve"> </w:t>
      </w:r>
      <w:r w:rsidRPr="00355CB8">
        <w:rPr>
          <w:szCs w:val="28"/>
        </w:rPr>
        <w:t>обласною військовою адміністрацією</w:t>
      </w:r>
      <w:r>
        <w:rPr>
          <w:b/>
          <w:szCs w:val="28"/>
        </w:rPr>
        <w:t xml:space="preserve"> </w:t>
      </w:r>
      <w:r w:rsidRPr="001F6C14">
        <w:rPr>
          <w:color w:val="000000"/>
          <w:szCs w:val="28"/>
          <w:lang w:eastAsia="uk-UA"/>
        </w:rPr>
        <w:t xml:space="preserve">у 2022 році </w:t>
      </w:r>
      <w:r w:rsidRPr="00FE2011">
        <w:rPr>
          <w:szCs w:val="28"/>
        </w:rPr>
        <w:t>забезпечувалось здійснення сист</w:t>
      </w:r>
      <w:r w:rsidRPr="00FE2011">
        <w:rPr>
          <w:szCs w:val="28"/>
        </w:rPr>
        <w:t>е</w:t>
      </w:r>
      <w:r w:rsidRPr="00FE2011">
        <w:rPr>
          <w:szCs w:val="28"/>
        </w:rPr>
        <w:t>мної та послідовної  державної регулятор</w:t>
      </w:r>
      <w:r>
        <w:rPr>
          <w:szCs w:val="28"/>
        </w:rPr>
        <w:t>ної політики</w:t>
      </w:r>
      <w:r w:rsidRPr="001F6C14">
        <w:rPr>
          <w:color w:val="000000"/>
          <w:szCs w:val="28"/>
          <w:lang w:eastAsia="uk-UA"/>
        </w:rPr>
        <w:t xml:space="preserve"> відповідно </w:t>
      </w:r>
      <w:r w:rsidRPr="00FE2011">
        <w:rPr>
          <w:szCs w:val="28"/>
        </w:rPr>
        <w:t>до Закону України «Про засади державної регуляторної політ</w:t>
      </w:r>
      <w:r w:rsidRPr="00FE2011">
        <w:rPr>
          <w:szCs w:val="28"/>
        </w:rPr>
        <w:t>и</w:t>
      </w:r>
      <w:r w:rsidRPr="00FE2011">
        <w:rPr>
          <w:szCs w:val="28"/>
        </w:rPr>
        <w:t>ки у сфері господарської діяльності» (далі – Закон)</w:t>
      </w:r>
      <w:r>
        <w:rPr>
          <w:szCs w:val="28"/>
        </w:rPr>
        <w:t xml:space="preserve"> з урахуванням </w:t>
      </w:r>
      <w:r>
        <w:rPr>
          <w:color w:val="000000"/>
          <w:szCs w:val="28"/>
          <w:lang w:eastAsia="uk-UA"/>
        </w:rPr>
        <w:t xml:space="preserve">норм </w:t>
      </w:r>
      <w:r w:rsidRPr="00733D37">
        <w:rPr>
          <w:color w:val="000000"/>
          <w:szCs w:val="28"/>
          <w:lang w:eastAsia="uk-UA"/>
        </w:rPr>
        <w:t>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r>
        <w:rPr>
          <w:color w:val="000000"/>
          <w:szCs w:val="28"/>
          <w:lang w:eastAsia="uk-UA"/>
        </w:rPr>
        <w:t xml:space="preserve"> та </w:t>
      </w:r>
      <w:r w:rsidRPr="001F6C14">
        <w:rPr>
          <w:color w:val="000000"/>
          <w:szCs w:val="28"/>
          <w:lang w:eastAsia="uk-UA"/>
        </w:rPr>
        <w:t>методични</w:t>
      </w:r>
      <w:r>
        <w:rPr>
          <w:color w:val="000000"/>
          <w:szCs w:val="28"/>
          <w:lang w:eastAsia="uk-UA"/>
        </w:rPr>
        <w:t>х</w:t>
      </w:r>
      <w:r w:rsidRPr="001F6C14">
        <w:rPr>
          <w:color w:val="000000"/>
          <w:szCs w:val="28"/>
          <w:lang w:eastAsia="uk-UA"/>
        </w:rPr>
        <w:t xml:space="preserve"> рекомендаці</w:t>
      </w:r>
      <w:r>
        <w:rPr>
          <w:color w:val="000000"/>
          <w:szCs w:val="28"/>
          <w:lang w:eastAsia="uk-UA"/>
        </w:rPr>
        <w:t>й</w:t>
      </w:r>
      <w:r w:rsidRPr="001F6C14">
        <w:rPr>
          <w:color w:val="000000"/>
          <w:szCs w:val="28"/>
          <w:lang w:eastAsia="uk-UA"/>
        </w:rPr>
        <w:t xml:space="preserve"> Державної </w:t>
      </w:r>
      <w:r>
        <w:rPr>
          <w:color w:val="000000"/>
          <w:szCs w:val="28"/>
          <w:lang w:eastAsia="uk-UA"/>
        </w:rPr>
        <w:t xml:space="preserve">регуляторної </w:t>
      </w:r>
      <w:r w:rsidRPr="001F6C14">
        <w:rPr>
          <w:color w:val="000000"/>
          <w:szCs w:val="28"/>
          <w:lang w:eastAsia="uk-UA"/>
        </w:rPr>
        <w:t>служби України</w:t>
      </w:r>
      <w:r>
        <w:rPr>
          <w:color w:val="000000"/>
          <w:szCs w:val="28"/>
          <w:lang w:eastAsia="uk-UA"/>
        </w:rPr>
        <w:t>.</w:t>
      </w:r>
    </w:p>
    <w:p w:rsidR="00EE3F40" w:rsidRPr="00370132" w:rsidRDefault="00EE3F40" w:rsidP="00EE3F40">
      <w:pPr>
        <w:pStyle w:val="a3"/>
        <w:ind w:firstLine="851"/>
        <w:rPr>
          <w:sz w:val="28"/>
          <w:szCs w:val="28"/>
        </w:rPr>
      </w:pPr>
      <w:r w:rsidRPr="00370132">
        <w:rPr>
          <w:sz w:val="28"/>
          <w:szCs w:val="28"/>
        </w:rPr>
        <w:t xml:space="preserve">Станом на 01.01.2023 кількість діючих регуляторних актів обласної військової адміністрації становить: 6 розпоряджень Івано-Франківської облдержадміністрації, </w:t>
      </w:r>
      <w:r w:rsidRPr="00836ECF">
        <w:rPr>
          <w:sz w:val="28"/>
          <w:szCs w:val="28"/>
          <w:lang w:eastAsia="uk-UA"/>
        </w:rPr>
        <w:t xml:space="preserve">якими запроваджено державне регулювання цін (тарифів) на соціально-важливі товари та послуги, на паливо; розпорядження про надання дозволів на розміщення зовнішньої реклами поза межами населених пунктів, а також </w:t>
      </w:r>
      <w:r w:rsidRPr="00370132">
        <w:rPr>
          <w:sz w:val="28"/>
          <w:szCs w:val="28"/>
        </w:rPr>
        <w:t>2 накази Державного архіву Івано-Франківської області щодо платних послуг.</w:t>
      </w:r>
    </w:p>
    <w:p w:rsidR="00EE3F40" w:rsidRPr="00836ECF" w:rsidRDefault="00EE3F40" w:rsidP="00EE3F40">
      <w:pPr>
        <w:shd w:val="clear" w:color="auto" w:fill="FFFFFF"/>
        <w:ind w:firstLine="570"/>
        <w:jc w:val="both"/>
        <w:rPr>
          <w:rFonts w:eastAsia="Calibri"/>
          <w:szCs w:val="28"/>
          <w:lang w:eastAsia="en-US"/>
        </w:rPr>
      </w:pPr>
      <w:r w:rsidRPr="00836ECF">
        <w:rPr>
          <w:color w:val="000000"/>
          <w:szCs w:val="28"/>
          <w:lang w:eastAsia="uk-UA"/>
        </w:rPr>
        <w:t xml:space="preserve">Для </w:t>
      </w:r>
      <w:r w:rsidRPr="00836ECF">
        <w:rPr>
          <w:rFonts w:eastAsia="Calibri"/>
          <w:szCs w:val="28"/>
          <w:lang w:eastAsia="en-US"/>
        </w:rPr>
        <w:t>дотримання принципу прогнозованості при здійсненні регуляторної політики</w:t>
      </w:r>
      <w:r w:rsidRPr="00836ECF">
        <w:rPr>
          <w:color w:val="000000"/>
          <w:szCs w:val="28"/>
          <w:lang w:eastAsia="uk-UA"/>
        </w:rPr>
        <w:t xml:space="preserve"> та забезпечення відкритості регуляторного процесу</w:t>
      </w:r>
      <w:r w:rsidRPr="00836ECF">
        <w:rPr>
          <w:rFonts w:eastAsia="Calibri"/>
          <w:szCs w:val="28"/>
          <w:lang w:eastAsia="en-US"/>
        </w:rPr>
        <w:t xml:space="preserve"> </w:t>
      </w:r>
      <w:r w:rsidRPr="00836ECF">
        <w:rPr>
          <w:color w:val="000000"/>
          <w:szCs w:val="28"/>
          <w:lang w:eastAsia="uk-UA"/>
        </w:rPr>
        <w:t>затверджено</w:t>
      </w:r>
      <w:r w:rsidRPr="00836ECF">
        <w:rPr>
          <w:rFonts w:eastAsia="Calibri"/>
          <w:szCs w:val="28"/>
          <w:lang w:eastAsia="en-US"/>
        </w:rPr>
        <w:t xml:space="preserve"> План</w:t>
      </w:r>
      <w:r w:rsidRPr="00836ECF">
        <w:rPr>
          <w:spacing w:val="-6"/>
          <w:szCs w:val="28"/>
          <w:lang w:eastAsia="uk-UA"/>
        </w:rPr>
        <w:t xml:space="preserve"> діяльності Івано-Франківської обласної державної адміністрації з підготовки </w:t>
      </w:r>
      <w:proofErr w:type="spellStart"/>
      <w:r w:rsidRPr="00836ECF">
        <w:rPr>
          <w:spacing w:val="-6"/>
          <w:szCs w:val="28"/>
          <w:lang w:eastAsia="uk-UA"/>
        </w:rPr>
        <w:t>проєктів</w:t>
      </w:r>
      <w:proofErr w:type="spellEnd"/>
      <w:r w:rsidRPr="00836ECF">
        <w:rPr>
          <w:spacing w:val="-6"/>
          <w:szCs w:val="28"/>
          <w:lang w:eastAsia="uk-UA"/>
        </w:rPr>
        <w:t xml:space="preserve"> регуляторних актів на 2023 рік</w:t>
      </w:r>
      <w:r w:rsidRPr="00836ECF">
        <w:rPr>
          <w:rFonts w:eastAsia="Calibri"/>
          <w:szCs w:val="28"/>
          <w:lang w:eastAsia="en-US"/>
        </w:rPr>
        <w:t xml:space="preserve">, який оприлюднено на офіційному </w:t>
      </w:r>
      <w:proofErr w:type="spellStart"/>
      <w:r w:rsidRPr="00836ECF">
        <w:rPr>
          <w:rFonts w:eastAsia="Calibri"/>
          <w:szCs w:val="28"/>
          <w:lang w:eastAsia="en-US"/>
        </w:rPr>
        <w:t>вебсайті</w:t>
      </w:r>
      <w:proofErr w:type="spellEnd"/>
      <w:r w:rsidRPr="00836ECF">
        <w:rPr>
          <w:rFonts w:eastAsia="Calibri"/>
          <w:szCs w:val="28"/>
          <w:lang w:eastAsia="en-US"/>
        </w:rPr>
        <w:t xml:space="preserve"> облдержадміністрації та Єдиному державному </w:t>
      </w:r>
      <w:proofErr w:type="spellStart"/>
      <w:r w:rsidRPr="00836ECF">
        <w:rPr>
          <w:rFonts w:eastAsia="Calibri"/>
          <w:szCs w:val="28"/>
          <w:lang w:eastAsia="en-US"/>
        </w:rPr>
        <w:t>вебпорталі</w:t>
      </w:r>
      <w:proofErr w:type="spellEnd"/>
      <w:r w:rsidRPr="00836ECF">
        <w:rPr>
          <w:rFonts w:eastAsia="Calibri"/>
          <w:szCs w:val="28"/>
          <w:lang w:eastAsia="en-US"/>
        </w:rPr>
        <w:t xml:space="preserve"> відкритих даних, також розроблено та оприлюднено у встановленому порядку</w:t>
      </w:r>
      <w:r w:rsidRPr="00836ECF">
        <w:rPr>
          <w:rFonts w:eastAsia="Calibri"/>
          <w:szCs w:val="28"/>
          <w:lang w:val="en-US" w:eastAsia="en-US"/>
        </w:rPr>
        <w:t xml:space="preserve"> </w:t>
      </w:r>
      <w:r w:rsidRPr="00836ECF">
        <w:rPr>
          <w:rFonts w:eastAsia="Calibri"/>
          <w:szCs w:val="28"/>
          <w:lang w:eastAsia="en-US"/>
        </w:rPr>
        <w:t>план відстеження діючих регуляторних актів на 2023-2025 роки.</w:t>
      </w:r>
    </w:p>
    <w:p w:rsidR="00EE3F40" w:rsidRPr="00836ECF" w:rsidRDefault="00EE3F40" w:rsidP="00EE3F40">
      <w:pPr>
        <w:ind w:firstLine="708"/>
        <w:jc w:val="both"/>
        <w:rPr>
          <w:color w:val="000000"/>
          <w:szCs w:val="28"/>
          <w:lang w:eastAsia="uk-UA"/>
        </w:rPr>
      </w:pPr>
      <w:r w:rsidRPr="00836ECF">
        <w:rPr>
          <w:rFonts w:eastAsia="Calibri"/>
          <w:szCs w:val="28"/>
          <w:lang w:eastAsia="uk-UA"/>
        </w:rPr>
        <w:t xml:space="preserve">У рамках співпраці між </w:t>
      </w:r>
      <w:r w:rsidRPr="00836ECF">
        <w:rPr>
          <w:rFonts w:eastAsia="Calibri"/>
          <w:szCs w:val="28"/>
          <w:lang w:eastAsia="en-US"/>
        </w:rPr>
        <w:t xml:space="preserve">Івано-Франківською </w:t>
      </w:r>
      <w:r w:rsidRPr="00836ECF">
        <w:rPr>
          <w:rFonts w:eastAsia="Calibri"/>
          <w:szCs w:val="28"/>
          <w:lang w:eastAsia="uk-UA"/>
        </w:rPr>
        <w:t xml:space="preserve">обласною військовою адміністрацією, </w:t>
      </w:r>
      <w:r w:rsidRPr="00836ECF">
        <w:rPr>
          <w:iCs/>
          <w:szCs w:val="28"/>
          <w:lang w:eastAsia="uk-UA"/>
        </w:rPr>
        <w:t>Західним міжрегіональним відділом державної регуляторної служби</w:t>
      </w:r>
      <w:r w:rsidRPr="00836ECF">
        <w:rPr>
          <w:rFonts w:eastAsia="Calibri"/>
          <w:szCs w:val="28"/>
          <w:lang w:eastAsia="uk-UA"/>
        </w:rPr>
        <w:t xml:space="preserve"> органами виконавчої влади та місцевого самоврядування області у липні та вересні 2022 року </w:t>
      </w:r>
      <w:r w:rsidRPr="00836ECF">
        <w:rPr>
          <w:rFonts w:eastAsia="Calibri"/>
          <w:szCs w:val="28"/>
          <w:lang w:eastAsia="en-US"/>
        </w:rPr>
        <w:t xml:space="preserve">на базі ІФЦППК </w:t>
      </w:r>
      <w:r w:rsidRPr="00836ECF">
        <w:rPr>
          <w:rFonts w:eastAsia="Calibri"/>
          <w:szCs w:val="28"/>
          <w:lang w:eastAsia="uk-UA"/>
        </w:rPr>
        <w:t xml:space="preserve">проведено </w:t>
      </w:r>
      <w:r w:rsidRPr="00836ECF">
        <w:rPr>
          <w:rFonts w:eastAsia="Calibri"/>
          <w:szCs w:val="28"/>
          <w:lang w:eastAsia="en-US"/>
        </w:rPr>
        <w:t>онлайн-навчання за програмою професійної сертифікації державних службовців категорії Б і</w:t>
      </w:r>
      <w:r w:rsidRPr="00836ECF">
        <w:rPr>
          <w:rFonts w:eastAsia="Calibri"/>
          <w:b/>
          <w:i/>
          <w:iCs/>
          <w:szCs w:val="28"/>
          <w:lang w:val="x-none"/>
        </w:rPr>
        <w:t xml:space="preserve"> </w:t>
      </w:r>
      <w:r w:rsidRPr="00836ECF">
        <w:rPr>
          <w:rFonts w:eastAsia="Calibri"/>
          <w:bCs/>
          <w:szCs w:val="28"/>
          <w:lang w:eastAsia="en-US"/>
        </w:rPr>
        <w:t>посадових осіб місцевого самоврядування з питань р</w:t>
      </w:r>
      <w:r w:rsidRPr="00836ECF">
        <w:rPr>
          <w:szCs w:val="28"/>
          <w:lang w:eastAsia="uk-UA"/>
        </w:rPr>
        <w:t xml:space="preserve">егуляторної діяльності органів виконавчої влади та місцевого самоврядування </w:t>
      </w:r>
      <w:r w:rsidRPr="00836ECF">
        <w:rPr>
          <w:color w:val="000000"/>
          <w:szCs w:val="28"/>
          <w:lang w:eastAsia="uk-UA"/>
        </w:rPr>
        <w:t xml:space="preserve">з метою підвищення їх рівня кваліфікації у сфері реалізації регуляторної політики, зокрема з питань реалізації повноважень в період воєнного стану та питань організації перегляду регуляторного середовища. </w:t>
      </w:r>
    </w:p>
    <w:p w:rsidR="00EE3F40" w:rsidRDefault="00EE3F40" w:rsidP="00EE3F40">
      <w:pPr>
        <w:ind w:firstLine="851"/>
        <w:jc w:val="both"/>
        <w:rPr>
          <w:szCs w:val="28"/>
        </w:rPr>
      </w:pPr>
      <w:r w:rsidRPr="00836ECF">
        <w:rPr>
          <w:color w:val="000000"/>
          <w:szCs w:val="28"/>
          <w:lang w:eastAsia="uk-UA"/>
        </w:rPr>
        <w:t xml:space="preserve">Водночас у звітному періоді з метою забезпечення виконання доручень центральних органів влади з питань забезпечення дотримання вимог регуляторного законодавства та проведення дерегуляції у сфері господарської діяльності на місцевому рівні, </w:t>
      </w:r>
      <w:r w:rsidRPr="00836ECF">
        <w:rPr>
          <w:szCs w:val="28"/>
        </w:rPr>
        <w:t>обласною військовою адміністрацією проводився моніторинг стану реалізації державної регуляторної політики в регіоні,</w:t>
      </w:r>
      <w:r w:rsidRPr="00836ECF">
        <w:rPr>
          <w:color w:val="000000"/>
          <w:szCs w:val="28"/>
          <w:lang w:eastAsia="uk-UA"/>
        </w:rPr>
        <w:t xml:space="preserve"> перегляду чинних регуляторних актів, планування діяльності з розробки нормативних актів в сфері регулювання господарської діяльності</w:t>
      </w:r>
      <w:r w:rsidRPr="00836ECF">
        <w:rPr>
          <w:szCs w:val="28"/>
        </w:rPr>
        <w:t xml:space="preserve"> спільно з районними державними адміністраціями та органами місцевого самоврядування</w:t>
      </w:r>
    </w:p>
    <w:p w:rsidR="00DF47FA" w:rsidRPr="000B6503" w:rsidRDefault="00DF47FA" w:rsidP="00DF47FA">
      <w:pPr>
        <w:shd w:val="clear" w:color="auto" w:fill="FFFFFF"/>
        <w:ind w:firstLine="570"/>
        <w:jc w:val="both"/>
        <w:rPr>
          <w:color w:val="000000"/>
          <w:szCs w:val="28"/>
          <w:lang w:eastAsia="uk-UA"/>
        </w:rPr>
      </w:pPr>
      <w:r w:rsidRPr="000B6503">
        <w:rPr>
          <w:color w:val="000000"/>
          <w:szCs w:val="28"/>
          <w:lang w:eastAsia="uk-UA"/>
        </w:rPr>
        <w:t xml:space="preserve"> Для забезпечення відкритості регуляторного процесу упродовж звітного року розробниками приймалися регуляторні акти на підставі попередньо затверджених планів на  2022 рік (або внесення змін/доповнень до них). Інформація про здійснення покрокових заходів згідно з процедурою розгляду та прийняття регуляторних актів оприлюднювалася на офіційних </w:t>
      </w:r>
      <w:proofErr w:type="spellStart"/>
      <w:r w:rsidRPr="000B6503">
        <w:rPr>
          <w:color w:val="000000"/>
          <w:szCs w:val="28"/>
          <w:lang w:eastAsia="uk-UA"/>
        </w:rPr>
        <w:t>вебсайтах</w:t>
      </w:r>
      <w:proofErr w:type="spellEnd"/>
      <w:r w:rsidRPr="000B6503">
        <w:rPr>
          <w:color w:val="000000"/>
          <w:szCs w:val="28"/>
          <w:lang w:eastAsia="uk-UA"/>
        </w:rPr>
        <w:t xml:space="preserve">,  сторінках в мережі Інтернет. </w:t>
      </w:r>
      <w:r w:rsidRPr="000B6503">
        <w:rPr>
          <w:color w:val="000000"/>
          <w:szCs w:val="28"/>
          <w:lang w:eastAsia="uk-UA"/>
        </w:rPr>
        <w:lastRenderedPageBreak/>
        <w:t xml:space="preserve">Повідомлення про оприлюднення </w:t>
      </w:r>
      <w:proofErr w:type="spellStart"/>
      <w:r w:rsidRPr="000B6503">
        <w:rPr>
          <w:color w:val="000000"/>
          <w:szCs w:val="28"/>
          <w:lang w:eastAsia="uk-UA"/>
        </w:rPr>
        <w:t>проєктів</w:t>
      </w:r>
      <w:proofErr w:type="spellEnd"/>
      <w:r w:rsidRPr="000B6503">
        <w:rPr>
          <w:color w:val="000000"/>
          <w:szCs w:val="28"/>
          <w:lang w:eastAsia="uk-UA"/>
        </w:rPr>
        <w:t xml:space="preserve"> регуляторних актів та оголошення про громадські обговорення публікувалися </w:t>
      </w:r>
      <w:r w:rsidRPr="000B6503">
        <w:rPr>
          <w:szCs w:val="28"/>
        </w:rPr>
        <w:t>у місцевих засобах мас</w:t>
      </w:r>
      <w:r w:rsidRPr="000B6503">
        <w:rPr>
          <w:szCs w:val="28"/>
        </w:rPr>
        <w:t>о</w:t>
      </w:r>
      <w:r w:rsidRPr="000B6503">
        <w:rPr>
          <w:szCs w:val="28"/>
        </w:rPr>
        <w:t>вої інформації</w:t>
      </w:r>
      <w:r w:rsidR="00EE3F40">
        <w:rPr>
          <w:szCs w:val="28"/>
        </w:rPr>
        <w:t>.</w:t>
      </w:r>
      <w:r w:rsidRPr="000B6503">
        <w:rPr>
          <w:color w:val="000000"/>
          <w:szCs w:val="28"/>
          <w:lang w:eastAsia="uk-UA"/>
        </w:rPr>
        <w:t xml:space="preserve"> </w:t>
      </w:r>
    </w:p>
    <w:p w:rsidR="00DF47FA" w:rsidRPr="000B6503" w:rsidRDefault="00DF47FA" w:rsidP="004B3523">
      <w:pPr>
        <w:ind w:firstLine="851"/>
        <w:jc w:val="both"/>
        <w:rPr>
          <w:szCs w:val="28"/>
        </w:rPr>
      </w:pPr>
      <w:r w:rsidRPr="000B6503">
        <w:rPr>
          <w:szCs w:val="28"/>
        </w:rPr>
        <w:t xml:space="preserve">З метою урахування громадської думки, отримання пропозицій та зауважень від фізичних і юридичних осіб, їх об’єднань оприлюднювалися </w:t>
      </w:r>
      <w:proofErr w:type="spellStart"/>
      <w:r w:rsidRPr="000B6503">
        <w:rPr>
          <w:szCs w:val="28"/>
        </w:rPr>
        <w:t>проєкти</w:t>
      </w:r>
      <w:proofErr w:type="spellEnd"/>
      <w:r w:rsidRPr="000B6503">
        <w:rPr>
          <w:szCs w:val="28"/>
        </w:rPr>
        <w:t xml:space="preserve"> регуляторних актів, запланованих до прийняття у звітному році органами виконавчої влади та місцевого самоврядування. </w:t>
      </w:r>
    </w:p>
    <w:p w:rsidR="00DF47FA" w:rsidRPr="000B6503" w:rsidRDefault="00DF47FA" w:rsidP="00DF47FA">
      <w:pPr>
        <w:shd w:val="clear" w:color="auto" w:fill="FFFFFF"/>
        <w:ind w:firstLine="570"/>
        <w:jc w:val="both"/>
        <w:rPr>
          <w:color w:val="000000"/>
          <w:szCs w:val="28"/>
          <w:lang w:eastAsia="uk-UA"/>
        </w:rPr>
      </w:pPr>
      <w:r w:rsidRPr="000B6503">
        <w:rPr>
          <w:color w:val="000000"/>
          <w:szCs w:val="28"/>
          <w:lang w:eastAsia="uk-UA"/>
        </w:rPr>
        <w:t>При цьому враховувалися норми Податкового кодексу України, що відповідно до підпункту 12.3.8 пункту 12.3 статті 12 на період дії воєнного чи надзвичайного стану сільські, селищні, міські ради та ради об’єднаних територіальних громад, мають право прийняти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Законом.</w:t>
      </w:r>
    </w:p>
    <w:p w:rsidR="00DF47FA" w:rsidRPr="000B6503" w:rsidRDefault="00DF47FA" w:rsidP="00DF47FA">
      <w:pPr>
        <w:pStyle w:val="a3"/>
        <w:ind w:firstLine="851"/>
        <w:rPr>
          <w:sz w:val="28"/>
          <w:szCs w:val="28"/>
        </w:rPr>
      </w:pPr>
      <w:r w:rsidRPr="000B6503">
        <w:rPr>
          <w:sz w:val="28"/>
          <w:szCs w:val="28"/>
        </w:rPr>
        <w:t xml:space="preserve">Органами місцевого самоврядування у минулому році, в основному, приймалися регуляторні акти щодо врегулювання питання місцевих податків і зборів, оренди, благоустрою територій, тарифів на проїзд у міському пасажирському транспорті загального користування, </w:t>
      </w:r>
      <w:hyperlink r:id="rId5" w:tgtFrame="_blank" w:history="1">
        <w:r w:rsidRPr="000B6503">
          <w:rPr>
            <w:sz w:val="28"/>
            <w:szCs w:val="28"/>
          </w:rPr>
          <w:t>тарифів на послуги з користування майданчиками для платного паркування</w:t>
        </w:r>
      </w:hyperlink>
      <w:r w:rsidRPr="000B6503">
        <w:rPr>
          <w:sz w:val="28"/>
          <w:szCs w:val="28"/>
        </w:rPr>
        <w:t>, розміщення зовнішньої реклами, надання послуг з вивезення побутових відходів тощо.</w:t>
      </w:r>
    </w:p>
    <w:p w:rsidR="00DF47FA" w:rsidRPr="000B6503" w:rsidRDefault="00DF47FA" w:rsidP="00DF47FA">
      <w:pPr>
        <w:ind w:firstLine="680"/>
        <w:jc w:val="both"/>
        <w:rPr>
          <w:bCs/>
          <w:szCs w:val="28"/>
          <w:lang w:eastAsia="uk-UA"/>
        </w:rPr>
      </w:pPr>
      <w:r w:rsidRPr="000B6503">
        <w:rPr>
          <w:bCs/>
          <w:spacing w:val="-4"/>
          <w:szCs w:val="28"/>
          <w:lang w:eastAsia="uk-UA"/>
        </w:rPr>
        <w:t xml:space="preserve">Загалом </w:t>
      </w:r>
      <w:r w:rsidRPr="000B6503">
        <w:rPr>
          <w:szCs w:val="28"/>
          <w:lang w:eastAsia="uk-UA"/>
        </w:rPr>
        <w:t xml:space="preserve">робота у сфері регуляторної діяльності спрямовувалась на досягнення балансу інтересів суб’єктів господарювання, громадян та держави, зменшення втручання державних органів у господарську діяльність суб’єктів. </w:t>
      </w:r>
      <w:r w:rsidRPr="000B6503">
        <w:rPr>
          <w:bCs/>
          <w:spacing w:val="-4"/>
          <w:szCs w:val="28"/>
          <w:lang w:eastAsia="uk-UA"/>
        </w:rPr>
        <w:t xml:space="preserve">Так, </w:t>
      </w:r>
      <w:r w:rsidRPr="000B6503">
        <w:rPr>
          <w:bCs/>
          <w:szCs w:val="28"/>
          <w:lang w:eastAsia="uk-UA"/>
        </w:rPr>
        <w:t xml:space="preserve">органами місцевого самоврядування </w:t>
      </w:r>
      <w:r w:rsidRPr="000B6503">
        <w:rPr>
          <w:rFonts w:eastAsia="Calibri"/>
          <w:bCs/>
          <w:szCs w:val="28"/>
          <w:lang w:eastAsia="uk-UA"/>
        </w:rPr>
        <w:t>області</w:t>
      </w:r>
      <w:r w:rsidRPr="000B6503">
        <w:rPr>
          <w:bCs/>
          <w:szCs w:val="28"/>
          <w:lang w:eastAsia="uk-UA"/>
        </w:rPr>
        <w:t xml:space="preserve"> упродовж звітного року проведено перегляд понад 30 діючих регуляторних актів.</w:t>
      </w:r>
    </w:p>
    <w:p w:rsidR="00DF47FA" w:rsidRPr="000B6503" w:rsidRDefault="00DF47FA" w:rsidP="00DF47FA">
      <w:pPr>
        <w:shd w:val="clear" w:color="auto" w:fill="FFFFFF"/>
        <w:ind w:firstLine="570"/>
        <w:jc w:val="both"/>
        <w:rPr>
          <w:color w:val="000000"/>
          <w:szCs w:val="28"/>
          <w:lang w:eastAsia="uk-UA"/>
        </w:rPr>
      </w:pPr>
      <w:r w:rsidRPr="000B6503">
        <w:rPr>
          <w:szCs w:val="28"/>
        </w:rPr>
        <w:t xml:space="preserve">Формування регуляторними органами відповідно до ст. 37 Закону планів-графіків з відстеження результативності дії регуляторних актів та подальше їх виконання сприяло запровадженню системного підходу до проведення не лише базових, але і повторних та періодичних </w:t>
      </w:r>
      <w:proofErr w:type="spellStart"/>
      <w:r w:rsidRPr="000B6503">
        <w:rPr>
          <w:szCs w:val="28"/>
        </w:rPr>
        <w:t>відстежень</w:t>
      </w:r>
      <w:proofErr w:type="spellEnd"/>
      <w:r w:rsidRPr="000B6503">
        <w:rPr>
          <w:szCs w:val="28"/>
        </w:rPr>
        <w:t xml:space="preserve"> результативності дії таких актів. Разом з тим, відстеження проводилося із врахуванням </w:t>
      </w:r>
      <w:r w:rsidRPr="000B6503">
        <w:rPr>
          <w:color w:val="000000"/>
          <w:szCs w:val="28"/>
          <w:lang w:eastAsia="uk-UA"/>
        </w:rPr>
        <w:t>Закону України від 12.05.2022р. №2259-IX  «Про внесення змін до деяких законів України щодо функціонування державної служби та місцевого самоврядування у період дії воєнного стану».</w:t>
      </w:r>
    </w:p>
    <w:p w:rsidR="00D015AF" w:rsidRPr="00836ECF" w:rsidRDefault="00D015AF" w:rsidP="00D015AF">
      <w:pPr>
        <w:shd w:val="clear" w:color="auto" w:fill="FFFFFF"/>
        <w:ind w:firstLine="851"/>
        <w:jc w:val="both"/>
        <w:textAlignment w:val="baseline"/>
        <w:rPr>
          <w:color w:val="000000"/>
          <w:sz w:val="18"/>
          <w:szCs w:val="18"/>
          <w:lang w:eastAsia="uk-UA"/>
        </w:rPr>
      </w:pPr>
      <w:r>
        <w:rPr>
          <w:bCs/>
          <w:szCs w:val="28"/>
          <w:lang w:eastAsia="en-US"/>
        </w:rPr>
        <w:t xml:space="preserve">Усі регуляторні органи </w:t>
      </w:r>
      <w:r w:rsidRPr="00836ECF">
        <w:rPr>
          <w:bCs/>
          <w:szCs w:val="28"/>
          <w:lang w:eastAsia="en-US"/>
        </w:rPr>
        <w:t xml:space="preserve">області мають офіційні </w:t>
      </w:r>
      <w:proofErr w:type="spellStart"/>
      <w:r>
        <w:rPr>
          <w:bCs/>
          <w:szCs w:val="28"/>
          <w:lang w:eastAsia="en-US"/>
        </w:rPr>
        <w:t>веб</w:t>
      </w:r>
      <w:r w:rsidRPr="00836ECF">
        <w:rPr>
          <w:bCs/>
          <w:szCs w:val="28"/>
          <w:lang w:eastAsia="en-US"/>
        </w:rPr>
        <w:t>сайти</w:t>
      </w:r>
      <w:proofErr w:type="spellEnd"/>
      <w:r>
        <w:rPr>
          <w:bCs/>
          <w:szCs w:val="28"/>
          <w:lang w:eastAsia="en-US"/>
        </w:rPr>
        <w:t xml:space="preserve">, де розміщується </w:t>
      </w:r>
      <w:r w:rsidRPr="00836ECF">
        <w:rPr>
          <w:color w:val="000000"/>
          <w:szCs w:val="28"/>
          <w:lang w:eastAsia="uk-UA"/>
        </w:rPr>
        <w:t xml:space="preserve">інформація про регуляторну діяльність, зокрема щодо планування, розробки і прийняття діючих регуляторних актів, а також проведення заходів з їх відстеження, </w:t>
      </w:r>
      <w:r>
        <w:rPr>
          <w:color w:val="000000"/>
          <w:szCs w:val="28"/>
          <w:lang w:eastAsia="uk-UA"/>
        </w:rPr>
        <w:t>п</w:t>
      </w:r>
      <w:r w:rsidRPr="00836ECF">
        <w:rPr>
          <w:bCs/>
          <w:szCs w:val="28"/>
          <w:lang w:eastAsia="en-US"/>
        </w:rPr>
        <w:t xml:space="preserve">ри цьому відповідно до </w:t>
      </w:r>
      <w:r w:rsidRPr="00836ECF">
        <w:rPr>
          <w:color w:val="000000"/>
          <w:szCs w:val="28"/>
          <w:lang w:eastAsia="uk-UA"/>
        </w:rPr>
        <w:t xml:space="preserve">вимог Закону України «Про доступ до публічної інформації» та постанови Кабінету Міністрів України від 21.10.2015 №83 «Про затвердження Положення про набори даних, які підлягають оприлюдненню у формі відкритих даних», </w:t>
      </w:r>
      <w:r w:rsidRPr="00836ECF">
        <w:rPr>
          <w:bCs/>
          <w:szCs w:val="28"/>
          <w:lang w:eastAsia="en-US"/>
        </w:rPr>
        <w:t>оновл</w:t>
      </w:r>
      <w:r>
        <w:rPr>
          <w:bCs/>
          <w:szCs w:val="28"/>
          <w:lang w:eastAsia="en-US"/>
        </w:rPr>
        <w:t>юється</w:t>
      </w:r>
      <w:r w:rsidRPr="00836ECF">
        <w:rPr>
          <w:bCs/>
          <w:szCs w:val="28"/>
          <w:lang w:eastAsia="en-US"/>
        </w:rPr>
        <w:t xml:space="preserve"> інформаці</w:t>
      </w:r>
      <w:r>
        <w:rPr>
          <w:bCs/>
          <w:szCs w:val="28"/>
          <w:lang w:eastAsia="en-US"/>
        </w:rPr>
        <w:t>я</w:t>
      </w:r>
      <w:r w:rsidRPr="00836ECF">
        <w:rPr>
          <w:bCs/>
          <w:szCs w:val="28"/>
          <w:lang w:eastAsia="en-US"/>
        </w:rPr>
        <w:t xml:space="preserve"> на Єдиному державному </w:t>
      </w:r>
      <w:proofErr w:type="spellStart"/>
      <w:r w:rsidRPr="00836ECF">
        <w:rPr>
          <w:bCs/>
          <w:szCs w:val="28"/>
          <w:lang w:eastAsia="en-US"/>
        </w:rPr>
        <w:t>вебпорталі</w:t>
      </w:r>
      <w:proofErr w:type="spellEnd"/>
      <w:r w:rsidRPr="00836ECF">
        <w:rPr>
          <w:bCs/>
          <w:szCs w:val="28"/>
          <w:lang w:eastAsia="en-US"/>
        </w:rPr>
        <w:t xml:space="preserve"> відкритих даних.</w:t>
      </w:r>
      <w:r w:rsidRPr="00836ECF">
        <w:rPr>
          <w:color w:val="000000"/>
          <w:szCs w:val="28"/>
          <w:lang w:eastAsia="uk-UA"/>
        </w:rPr>
        <w:t xml:space="preserve"> </w:t>
      </w:r>
    </w:p>
    <w:p w:rsidR="00DF47FA" w:rsidRPr="000B6503" w:rsidRDefault="00DF47FA" w:rsidP="00DF47FA">
      <w:pPr>
        <w:tabs>
          <w:tab w:val="left" w:pos="9637"/>
        </w:tabs>
        <w:ind w:firstLine="851"/>
        <w:jc w:val="both"/>
        <w:rPr>
          <w:rFonts w:eastAsia="Calibri"/>
          <w:szCs w:val="28"/>
          <w:lang w:eastAsia="uk-UA"/>
        </w:rPr>
      </w:pPr>
      <w:r w:rsidRPr="000B6503">
        <w:rPr>
          <w:rFonts w:eastAsia="Calibri"/>
          <w:szCs w:val="28"/>
          <w:lang w:eastAsia="uk-UA"/>
        </w:rPr>
        <w:t>В цілому, з</w:t>
      </w:r>
      <w:r w:rsidRPr="000B6503">
        <w:rPr>
          <w:color w:val="000000"/>
          <w:szCs w:val="28"/>
          <w:lang w:eastAsia="uk-UA"/>
        </w:rPr>
        <w:t>а  результатами  проведених  заходів  в області забезпечено дотримання  вимог  Закону  України  «Про  засади  державної  регуляторної політики у сфері господарської діяльності».</w:t>
      </w:r>
      <w:r w:rsidRPr="000B6503">
        <w:rPr>
          <w:rFonts w:eastAsia="Calibri"/>
          <w:szCs w:val="28"/>
          <w:lang w:eastAsia="uk-UA"/>
        </w:rPr>
        <w:t xml:space="preserve"> </w:t>
      </w:r>
    </w:p>
    <w:p w:rsidR="00DF47FA" w:rsidRPr="000B6503" w:rsidRDefault="00DF47FA" w:rsidP="00DF47FA">
      <w:pPr>
        <w:tabs>
          <w:tab w:val="num" w:pos="142"/>
        </w:tabs>
        <w:ind w:firstLine="540"/>
        <w:jc w:val="both"/>
        <w:rPr>
          <w:szCs w:val="28"/>
        </w:rPr>
      </w:pPr>
      <w:r w:rsidRPr="000B6503">
        <w:rPr>
          <w:szCs w:val="28"/>
        </w:rPr>
        <w:t>У 2023 році Івано-Франківська обласна військова адміністрація планує проводити роботу, спрямовану на недопущення прийняття неефективних регуляторних актів місцевими розробниками, та активізували роботу щодо дерегуляції регуляторної діяльності.</w:t>
      </w:r>
    </w:p>
    <w:p w:rsidR="004D7C30" w:rsidRPr="000B6503" w:rsidRDefault="004D7C30">
      <w:pPr>
        <w:rPr>
          <w:szCs w:val="28"/>
        </w:rPr>
      </w:pPr>
    </w:p>
    <w:sectPr w:rsidR="004D7C30" w:rsidRPr="000B6503" w:rsidSect="000B6503">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3807"/>
    <w:multiLevelType w:val="hybridMultilevel"/>
    <w:tmpl w:val="DA44EE40"/>
    <w:lvl w:ilvl="0" w:tplc="4CE080F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67DC2B19"/>
    <w:multiLevelType w:val="multilevel"/>
    <w:tmpl w:val="402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FA"/>
    <w:rsid w:val="000B6503"/>
    <w:rsid w:val="004B3523"/>
    <w:rsid w:val="004D7C30"/>
    <w:rsid w:val="006E5E02"/>
    <w:rsid w:val="00D015AF"/>
    <w:rsid w:val="00DF47FA"/>
    <w:rsid w:val="00EE3F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3980"/>
  <w15:chartTrackingRefBased/>
  <w15:docId w15:val="{377E8FB1-5F53-4581-8464-6E40293A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F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47FA"/>
    <w:pPr>
      <w:jc w:val="both"/>
    </w:pPr>
    <w:rPr>
      <w:sz w:val="24"/>
    </w:rPr>
  </w:style>
  <w:style w:type="character" w:customStyle="1" w:styleId="a4">
    <w:name w:val="Основний текст Знак"/>
    <w:basedOn w:val="a0"/>
    <w:link w:val="a3"/>
    <w:rsid w:val="00DF47F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mvk.if.ua/dt/230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4064</Words>
  <Characters>2317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2023-02-08T07:02:00Z</dcterms:created>
  <dcterms:modified xsi:type="dcterms:W3CDTF">2023-02-08T08:37:00Z</dcterms:modified>
</cp:coreProperties>
</file>