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2C" w:rsidRDefault="00031E2C" w:rsidP="00031E2C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здійснення державної регуляторної політики у 2021 році</w:t>
      </w:r>
    </w:p>
    <w:p w:rsidR="00233109" w:rsidRDefault="00233109" w:rsidP="00031E2C">
      <w:pPr>
        <w:pStyle w:val="docdata"/>
        <w:spacing w:before="0" w:beforeAutospacing="0" w:after="0" w:afterAutospacing="0"/>
        <w:jc w:val="center"/>
      </w:pPr>
    </w:p>
    <w:p w:rsidR="00031E2C" w:rsidRPr="008B7C78" w:rsidRDefault="00031E2C" w:rsidP="00031E2C">
      <w:pPr>
        <w:spacing w:after="0" w:line="240" w:lineRule="auto"/>
        <w:ind w:firstLine="709"/>
        <w:jc w:val="both"/>
        <w:rPr>
          <w:b w:val="0"/>
          <w:sz w:val="28"/>
          <w:szCs w:val="28"/>
          <w:lang w:eastAsia="ru-RU"/>
        </w:rPr>
      </w:pPr>
      <w:r w:rsidRPr="008B7C78">
        <w:rPr>
          <w:b w:val="0"/>
          <w:sz w:val="28"/>
          <w:szCs w:val="28"/>
          <w:lang w:eastAsia="ru-RU"/>
        </w:rPr>
        <w:t xml:space="preserve">Упродовж звітного періоду відповідно до Закону України «Про засади державної регуляторної політики у сфері господарської діяльності» Івано-Франківською обласною державною адміністрацією проводилася системна та послідовна регуляторна політика, що базувалася на принципах прозорості та відкритості. </w:t>
      </w:r>
    </w:p>
    <w:p w:rsidR="00031E2C" w:rsidRPr="008B7C78" w:rsidRDefault="00031E2C" w:rsidP="00031E2C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B7C78">
        <w:rPr>
          <w:b w:val="0"/>
          <w:sz w:val="28"/>
          <w:szCs w:val="28"/>
        </w:rPr>
        <w:t xml:space="preserve">Продовжувалося </w:t>
      </w:r>
      <w:r w:rsidRPr="008B7C78">
        <w:rPr>
          <w:rFonts w:eastAsia="Calibri"/>
          <w:b w:val="0"/>
          <w:sz w:val="28"/>
          <w:szCs w:val="28"/>
          <w:lang w:eastAsia="uk-UA"/>
        </w:rPr>
        <w:t xml:space="preserve">налагодження співпраці між </w:t>
      </w:r>
      <w:r w:rsidRPr="008B7C78">
        <w:rPr>
          <w:b w:val="0"/>
          <w:sz w:val="28"/>
          <w:szCs w:val="28"/>
        </w:rPr>
        <w:t xml:space="preserve">Івано-Франківською </w:t>
      </w:r>
      <w:r w:rsidRPr="008B7C78">
        <w:rPr>
          <w:rFonts w:eastAsia="Calibri"/>
          <w:b w:val="0"/>
          <w:sz w:val="28"/>
          <w:szCs w:val="28"/>
          <w:lang w:eastAsia="uk-UA"/>
        </w:rPr>
        <w:t xml:space="preserve">обласною державною адміністрацією, Державною регуляторною службою України, Карпатським відділом Державної регуляторної служби </w:t>
      </w:r>
      <w:r w:rsidRPr="008B7C78">
        <w:rPr>
          <w:b w:val="0"/>
          <w:sz w:val="28"/>
          <w:szCs w:val="28"/>
          <w:lang w:eastAsia="uk-UA"/>
        </w:rPr>
        <w:t xml:space="preserve">(далі – відділ ДРС) </w:t>
      </w:r>
      <w:r w:rsidRPr="008B7C78">
        <w:rPr>
          <w:rFonts w:eastAsia="Calibri"/>
          <w:b w:val="0"/>
          <w:sz w:val="28"/>
          <w:szCs w:val="28"/>
          <w:lang w:eastAsia="uk-UA"/>
        </w:rPr>
        <w:t xml:space="preserve"> та органами місцевого самоврядування області</w:t>
      </w:r>
      <w:r w:rsidRPr="008B7C78">
        <w:rPr>
          <w:b w:val="0"/>
          <w:sz w:val="28"/>
          <w:szCs w:val="28"/>
          <w:lang w:eastAsia="uk-UA"/>
        </w:rPr>
        <w:t>.</w:t>
      </w:r>
    </w:p>
    <w:p w:rsidR="00031E2C" w:rsidRPr="008B7C78" w:rsidRDefault="00031E2C" w:rsidP="00031E2C">
      <w:pPr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uk-UA"/>
        </w:rPr>
      </w:pPr>
      <w:r w:rsidRPr="008B7C78">
        <w:rPr>
          <w:b w:val="0"/>
          <w:sz w:val="28"/>
          <w:szCs w:val="28"/>
          <w:lang w:eastAsia="uk-UA"/>
        </w:rPr>
        <w:t xml:space="preserve">З початку 2021 року облдержадміністрацією спільно з </w:t>
      </w:r>
      <w:r w:rsidRPr="008B7C78">
        <w:rPr>
          <w:rFonts w:eastAsia="Calibri"/>
          <w:b w:val="0"/>
          <w:sz w:val="28"/>
          <w:szCs w:val="28"/>
          <w:lang w:eastAsia="uk-UA"/>
        </w:rPr>
        <w:t>відділом ДРС</w:t>
      </w:r>
      <w:r w:rsidRPr="008B7C78">
        <w:rPr>
          <w:b w:val="0"/>
          <w:sz w:val="28"/>
          <w:szCs w:val="28"/>
          <w:lang w:eastAsia="uk-UA"/>
        </w:rPr>
        <w:t xml:space="preserve"> в області проводилися спільні заходи (семінари-навчання, зокрема в онлайн форматі) для </w:t>
      </w:r>
      <w:r w:rsidRPr="008B7C78">
        <w:rPr>
          <w:rFonts w:eastAsia="Calibri"/>
          <w:b w:val="0"/>
          <w:sz w:val="28"/>
          <w:szCs w:val="28"/>
          <w:lang w:eastAsia="uk-UA"/>
        </w:rPr>
        <w:t>представників територіальних громад</w:t>
      </w:r>
      <w:r w:rsidRPr="008B7C78">
        <w:rPr>
          <w:b w:val="0"/>
          <w:sz w:val="28"/>
          <w:szCs w:val="28"/>
          <w:lang w:eastAsia="uk-UA"/>
        </w:rPr>
        <w:t>; до  освітньої програми підвищення кваліфікації працівників органів державної влади і органів місцевого самоврядування області «Організація надання адміністративних послуг» включені питання, що стосуються дотримання норм регуляторного законодавства.</w:t>
      </w:r>
    </w:p>
    <w:p w:rsidR="00031E2C" w:rsidRPr="008B7C78" w:rsidRDefault="00031E2C" w:rsidP="00031E2C">
      <w:pPr>
        <w:spacing w:after="0" w:line="240" w:lineRule="auto"/>
        <w:ind w:firstLine="709"/>
        <w:jc w:val="both"/>
        <w:rPr>
          <w:rFonts w:eastAsia="Calibri"/>
          <w:b w:val="0"/>
          <w:bCs w:val="0"/>
          <w:sz w:val="28"/>
          <w:szCs w:val="28"/>
          <w:lang w:eastAsia="uk-UA"/>
        </w:rPr>
      </w:pPr>
      <w:r w:rsidRPr="008B7C78">
        <w:rPr>
          <w:rFonts w:eastAsia="Calibri"/>
          <w:b w:val="0"/>
          <w:sz w:val="28"/>
          <w:szCs w:val="28"/>
          <w:lang w:eastAsia="uk-UA"/>
        </w:rPr>
        <w:t xml:space="preserve">16.06.2021 відбулася спільна робоча онлайн-нарада з питань здійснення державної регуляторної політики та проведення дерегуляції у сфері господарської діяльності на місцевому рівні з головами </w:t>
      </w:r>
      <w:r w:rsidRPr="008B7C78">
        <w:rPr>
          <w:b w:val="0"/>
          <w:sz w:val="28"/>
          <w:szCs w:val="28"/>
        </w:rPr>
        <w:t>органів місцевого самоврядування області</w:t>
      </w:r>
      <w:r w:rsidRPr="008B7C78">
        <w:rPr>
          <w:rFonts w:eastAsia="Calibri"/>
          <w:b w:val="0"/>
          <w:sz w:val="28"/>
          <w:szCs w:val="28"/>
          <w:lang w:eastAsia="uk-UA"/>
        </w:rPr>
        <w:t xml:space="preserve">. </w:t>
      </w:r>
    </w:p>
    <w:p w:rsidR="00031E2C" w:rsidRPr="008B7C78" w:rsidRDefault="00031E2C" w:rsidP="00031E2C">
      <w:pPr>
        <w:tabs>
          <w:tab w:val="left" w:pos="900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B7C78">
        <w:rPr>
          <w:b w:val="0"/>
          <w:sz w:val="28"/>
          <w:szCs w:val="28"/>
          <w:lang w:eastAsia="uk-UA"/>
        </w:rPr>
        <w:t>З метою забезпечення відкритості регуляторного процесу</w:t>
      </w:r>
      <w:r w:rsidRPr="008B7C78">
        <w:rPr>
          <w:rFonts w:eastAsia="Calibri"/>
          <w:b w:val="0"/>
          <w:sz w:val="28"/>
          <w:szCs w:val="28"/>
          <w:lang w:eastAsia="uk-UA"/>
        </w:rPr>
        <w:t xml:space="preserve"> </w:t>
      </w:r>
      <w:r w:rsidRPr="008B7C78">
        <w:rPr>
          <w:b w:val="0"/>
          <w:sz w:val="28"/>
          <w:szCs w:val="28"/>
        </w:rPr>
        <w:t xml:space="preserve">Івано-Франківською облдержадміністрацією здійснюється щомісячне відстеження наповнення рубрик «Регуляторна політика» офіційних сайтів органів місцевого самоврядування області. Так, станом на 01.01.2022 усі територіальні громади області мають офіційні сайти. </w:t>
      </w:r>
    </w:p>
    <w:p w:rsidR="00031E2C" w:rsidRPr="008B7C78" w:rsidRDefault="00031E2C" w:rsidP="00031E2C">
      <w:pPr>
        <w:tabs>
          <w:tab w:val="left" w:pos="900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B7C78">
        <w:rPr>
          <w:b w:val="0"/>
          <w:sz w:val="28"/>
          <w:szCs w:val="28"/>
        </w:rPr>
        <w:t xml:space="preserve">При цьому у рубриках «Регуляторна політика» та «Адміністративні послуги» </w:t>
      </w:r>
      <w:proofErr w:type="spellStart"/>
      <w:r w:rsidRPr="008B7C78">
        <w:rPr>
          <w:b w:val="0"/>
          <w:sz w:val="28"/>
          <w:szCs w:val="28"/>
        </w:rPr>
        <w:t>вебсайту</w:t>
      </w:r>
      <w:proofErr w:type="spellEnd"/>
      <w:r w:rsidRPr="008B7C78">
        <w:rPr>
          <w:b w:val="0"/>
          <w:sz w:val="28"/>
          <w:szCs w:val="28"/>
        </w:rPr>
        <w:t xml:space="preserve"> Івано-Франківської облдержадміністрації розміщена  інформація відповідно до вимог Закону України «Про засади державної регуляторної політики у сфері господарської діяльності», оновлюється інформація на Єдиному державному веб-порталі відкритих даних </w:t>
      </w:r>
      <w:r w:rsidRPr="008B7C78">
        <w:rPr>
          <w:b w:val="0"/>
          <w:sz w:val="28"/>
          <w:szCs w:val="28"/>
          <w:shd w:val="clear" w:color="auto" w:fill="FFFFFF"/>
        </w:rPr>
        <w:t>(data.gov.ua)</w:t>
      </w:r>
      <w:r w:rsidRPr="008B7C78">
        <w:rPr>
          <w:b w:val="0"/>
          <w:sz w:val="28"/>
          <w:szCs w:val="28"/>
        </w:rPr>
        <w:t>.</w:t>
      </w:r>
    </w:p>
    <w:p w:rsidR="00031E2C" w:rsidRPr="008B7C78" w:rsidRDefault="00031E2C" w:rsidP="00031E2C">
      <w:pPr>
        <w:tabs>
          <w:tab w:val="left" w:pos="900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B7C78">
        <w:rPr>
          <w:b w:val="0"/>
          <w:sz w:val="28"/>
          <w:szCs w:val="28"/>
        </w:rPr>
        <w:t xml:space="preserve">У грудні 2021 року на офіційному </w:t>
      </w:r>
      <w:proofErr w:type="spellStart"/>
      <w:r w:rsidRPr="008B7C78">
        <w:rPr>
          <w:b w:val="0"/>
          <w:sz w:val="28"/>
          <w:szCs w:val="28"/>
        </w:rPr>
        <w:t>вебсайті</w:t>
      </w:r>
      <w:proofErr w:type="spellEnd"/>
      <w:r w:rsidRPr="008B7C78">
        <w:rPr>
          <w:b w:val="0"/>
          <w:sz w:val="28"/>
          <w:szCs w:val="28"/>
        </w:rPr>
        <w:t xml:space="preserve"> облдержадміністрації створено Портал діючих регуляторних актів усіх регуляторних органів Івано-Франківщини.</w:t>
      </w:r>
    </w:p>
    <w:p w:rsidR="00031E2C" w:rsidRPr="008B7C78" w:rsidRDefault="00031E2C" w:rsidP="00031E2C">
      <w:pPr>
        <w:tabs>
          <w:tab w:val="left" w:pos="900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B7C78">
        <w:rPr>
          <w:b w:val="0"/>
          <w:spacing w:val="-4"/>
          <w:sz w:val="28"/>
          <w:szCs w:val="28"/>
        </w:rPr>
        <w:t>Регуляторні органи області здійснювали дерегуляцію своєї діяльності</w:t>
      </w:r>
      <w:r w:rsidRPr="008B7C78">
        <w:rPr>
          <w:b w:val="0"/>
          <w:sz w:val="28"/>
          <w:szCs w:val="28"/>
        </w:rPr>
        <w:t xml:space="preserve"> – органами місцевого самоврядування </w:t>
      </w:r>
      <w:r w:rsidRPr="008B7C78">
        <w:rPr>
          <w:rFonts w:eastAsia="Calibri"/>
          <w:b w:val="0"/>
          <w:sz w:val="28"/>
          <w:szCs w:val="28"/>
          <w:lang w:eastAsia="uk-UA"/>
        </w:rPr>
        <w:t>області</w:t>
      </w:r>
      <w:r w:rsidRPr="008B7C78">
        <w:rPr>
          <w:b w:val="0"/>
          <w:sz w:val="28"/>
          <w:szCs w:val="28"/>
        </w:rPr>
        <w:t xml:space="preserve"> упродовж звітного року проведено перегляд 594 діючих регуляторних актів.</w:t>
      </w:r>
    </w:p>
    <w:p w:rsidR="00031E2C" w:rsidRPr="008B7C78" w:rsidRDefault="00031E2C" w:rsidP="00031E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C78">
        <w:rPr>
          <w:sz w:val="28"/>
          <w:szCs w:val="28"/>
        </w:rPr>
        <w:t xml:space="preserve">За результатами  роботи міжрегіональної робочої групи при Державній регуляторній службі України з питань здійснення державної регуляторної політики та проведення дерегуляції у сфері господарської діяльності на регіональному та місцевому рівнях у 2021 році у рейтингу областей за підсумками усіх показників Івано-Франківська область займає 5 місце. </w:t>
      </w:r>
    </w:p>
    <w:p w:rsidR="000A6317" w:rsidRDefault="000A6317" w:rsidP="00A80D72">
      <w:pPr>
        <w:spacing w:after="0" w:line="240" w:lineRule="auto"/>
      </w:pPr>
    </w:p>
    <w:p w:rsidR="00A80D72" w:rsidRDefault="00A80D72" w:rsidP="00A80D72">
      <w:pPr>
        <w:spacing w:after="0" w:line="240" w:lineRule="auto"/>
        <w:rPr>
          <w:b w:val="0"/>
        </w:rPr>
      </w:pPr>
      <w:r w:rsidRPr="00A80D72">
        <w:rPr>
          <w:b w:val="0"/>
        </w:rPr>
        <w:t>Звіт про здійснення державної регуляторної політики в області у 2021 році</w:t>
      </w:r>
    </w:p>
    <w:p w:rsidR="00A80D72" w:rsidRPr="00A80D72" w:rsidRDefault="00A80D72" w:rsidP="00A80D72">
      <w:pPr>
        <w:spacing w:after="0" w:line="240" w:lineRule="auto"/>
        <w:rPr>
          <w:b w:val="0"/>
        </w:rPr>
      </w:pPr>
      <w:bookmarkStart w:id="0" w:name="_GoBack"/>
      <w:bookmarkEnd w:id="0"/>
    </w:p>
    <w:p w:rsidR="00F30B65" w:rsidRPr="00A80D72" w:rsidRDefault="000A6317" w:rsidP="00A80D72">
      <w:pPr>
        <w:spacing w:after="0" w:line="240" w:lineRule="auto"/>
        <w:rPr>
          <w:b w:val="0"/>
        </w:rPr>
      </w:pPr>
      <w:r w:rsidRPr="00A80D72">
        <w:rPr>
          <w:b w:val="0"/>
        </w:rPr>
        <w:t>https://www.if.gov.ua/regulyatorna-diyalnist/vidomosti-pro-zdijsnennya-regulyatornoyi-diyalnosti/zviti-regulator-dst</w:t>
      </w:r>
    </w:p>
    <w:sectPr w:rsidR="00F30B65" w:rsidRPr="00A80D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2C"/>
    <w:rsid w:val="00031E2C"/>
    <w:rsid w:val="000A6317"/>
    <w:rsid w:val="00233109"/>
    <w:rsid w:val="00A80D72"/>
    <w:rsid w:val="00F3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6E77"/>
  <w15:chartTrackingRefBased/>
  <w15:docId w15:val="{DA495689-563E-40D1-A5C0-3FAC3471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2C"/>
    <w:pPr>
      <w:spacing w:after="200" w:line="276" w:lineRule="auto"/>
    </w:pPr>
    <w:rPr>
      <w:rFonts w:ascii="Times New Roman" w:eastAsia="Times New Roman" w:hAnsi="Times New Roman" w:cs="Times New Roman"/>
      <w:b/>
      <w:bCs/>
    </w:rPr>
  </w:style>
  <w:style w:type="paragraph" w:styleId="1">
    <w:name w:val="heading 1"/>
    <w:basedOn w:val="a"/>
    <w:next w:val="a"/>
    <w:link w:val="10"/>
    <w:uiPriority w:val="99"/>
    <w:qFormat/>
    <w:rsid w:val="00031E2C"/>
    <w:pPr>
      <w:keepNext/>
      <w:spacing w:after="0" w:line="240" w:lineRule="auto"/>
      <w:ind w:firstLine="851"/>
      <w:jc w:val="both"/>
      <w:outlineLvl w:val="0"/>
    </w:pPr>
    <w:rPr>
      <w:b w:val="0"/>
      <w:bCs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E2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3">
    <w:name w:val="Normal (Web)"/>
    <w:aliases w:val="Знак,Основний шрифт абзацу"/>
    <w:basedOn w:val="a"/>
    <w:link w:val="a4"/>
    <w:uiPriority w:val="99"/>
    <w:rsid w:val="00031E2C"/>
    <w:pPr>
      <w:spacing w:before="100" w:beforeAutospacing="1" w:after="100" w:afterAutospacing="1" w:line="240" w:lineRule="auto"/>
    </w:pPr>
    <w:rPr>
      <w:b w:val="0"/>
      <w:bCs w:val="0"/>
      <w:sz w:val="24"/>
      <w:szCs w:val="24"/>
      <w:lang w:eastAsia="uk-UA"/>
    </w:rPr>
  </w:style>
  <w:style w:type="character" w:customStyle="1" w:styleId="a4">
    <w:name w:val="Звичайний (веб) Знак"/>
    <w:aliases w:val="Знак Знак,Основний шрифт абзацу Знак"/>
    <w:basedOn w:val="a0"/>
    <w:link w:val="a3"/>
    <w:uiPriority w:val="99"/>
    <w:locked/>
    <w:rsid w:val="00031E2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20008,baiaagaaboqcaaads0caaaxbrwaaaaaaaaaaaaaaaaaaaaaaaaaaaaaaaaaaaaaaaaaaaaaaaaaaaaaaaaaaaaaaaaaaaaaaaaaaaaaaaaaaaaaaaaaaaaaaaaaaaaaaaaaaaaaaaaaaaaaaaaaaaaaaaaaaaaaaaaaaaaaaaaaaaaaaaaaaaaaaaaaaaaaaaaaaaaaaaaaaaaaaaaaaaaaaaaaaaaaaaaaaaaa"/>
    <w:basedOn w:val="a"/>
    <w:rsid w:val="00031E2C"/>
    <w:pPr>
      <w:spacing w:before="100" w:beforeAutospacing="1" w:after="100" w:afterAutospacing="1" w:line="240" w:lineRule="auto"/>
    </w:pPr>
    <w:rPr>
      <w:b w:val="0"/>
      <w:b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1796</Words>
  <Characters>1025</Characters>
  <Application>Microsoft Office Word</Application>
  <DocSecurity>0</DocSecurity>
  <Lines>8</Lines>
  <Paragraphs>5</Paragraphs>
  <ScaleCrop>false</ScaleCrop>
  <Company>diakov.net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2022-12-23T06:50:00Z</dcterms:created>
  <dcterms:modified xsi:type="dcterms:W3CDTF">2022-12-23T08:41:00Z</dcterms:modified>
</cp:coreProperties>
</file>