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237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2E88">
        <w:rPr>
          <w:rFonts w:ascii="Times New Roman" w:hAnsi="Times New Roman" w:cs="Times New Roman"/>
          <w:sz w:val="24"/>
          <w:szCs w:val="24"/>
        </w:rPr>
        <w:t>Коригування детального плану</w:t>
      </w:r>
      <w:r w:rsidR="0023731F" w:rsidRPr="0023731F">
        <w:rPr>
          <w:rFonts w:ascii="Times New Roman" w:hAnsi="Times New Roman" w:cs="Times New Roman"/>
          <w:sz w:val="24"/>
          <w:szCs w:val="24"/>
        </w:rPr>
        <w:t xml:space="preserve"> території для </w:t>
      </w:r>
      <w:r w:rsidR="00232E88">
        <w:rPr>
          <w:rFonts w:ascii="Times New Roman" w:hAnsi="Times New Roman" w:cs="Times New Roman"/>
          <w:sz w:val="24"/>
          <w:szCs w:val="24"/>
        </w:rPr>
        <w:t xml:space="preserve">розміщення парку, будівництва церкви та закладів соціальної сфери (школи та дитячого садка) вздовж дамби ріки Бистриці </w:t>
      </w:r>
      <w:proofErr w:type="spellStart"/>
      <w:r w:rsidR="00232E88">
        <w:rPr>
          <w:rFonts w:ascii="Times New Roman" w:hAnsi="Times New Roman" w:cs="Times New Roman"/>
          <w:sz w:val="24"/>
          <w:szCs w:val="24"/>
        </w:rPr>
        <w:t>Солотвинської</w:t>
      </w:r>
      <w:proofErr w:type="spellEnd"/>
      <w:r w:rsidR="00232E88">
        <w:rPr>
          <w:rFonts w:ascii="Times New Roman" w:hAnsi="Times New Roman" w:cs="Times New Roman"/>
          <w:sz w:val="24"/>
          <w:szCs w:val="24"/>
        </w:rPr>
        <w:t xml:space="preserve"> в районі вул. Хіміків – Юліана </w:t>
      </w:r>
      <w:proofErr w:type="spellStart"/>
      <w:r w:rsidR="00232E88">
        <w:rPr>
          <w:rFonts w:ascii="Times New Roman" w:hAnsi="Times New Roman" w:cs="Times New Roman"/>
          <w:sz w:val="24"/>
          <w:szCs w:val="24"/>
        </w:rPr>
        <w:t>Целевича</w:t>
      </w:r>
      <w:proofErr w:type="spellEnd"/>
      <w:r w:rsidR="00232E88">
        <w:rPr>
          <w:rFonts w:ascii="Times New Roman" w:hAnsi="Times New Roman" w:cs="Times New Roman"/>
          <w:sz w:val="24"/>
          <w:szCs w:val="24"/>
        </w:rPr>
        <w:t xml:space="preserve"> </w:t>
      </w:r>
      <w:r w:rsidR="0023731F" w:rsidRPr="0023731F">
        <w:rPr>
          <w:rFonts w:ascii="Times New Roman" w:hAnsi="Times New Roman" w:cs="Times New Roman"/>
          <w:sz w:val="24"/>
          <w:szCs w:val="24"/>
        </w:rPr>
        <w:t>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23731F">
        <w:rPr>
          <w:rFonts w:ascii="Times New Roman" w:hAnsi="Times New Roman" w:cs="Times New Roman"/>
          <w:sz w:val="24"/>
          <w:szCs w:val="24"/>
        </w:rPr>
        <w:t>17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8514EC">
        <w:rPr>
          <w:rFonts w:ascii="Times New Roman" w:hAnsi="Times New Roman" w:cs="Times New Roman"/>
          <w:sz w:val="24"/>
          <w:szCs w:val="24"/>
        </w:rPr>
        <w:t>лютого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A07C49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A07C49" w:rsidRPr="00A07C49">
        <w:rPr>
          <w:rFonts w:ascii="Times New Roman" w:hAnsi="Times New Roman" w:cs="Times New Roman"/>
          <w:sz w:val="24"/>
          <w:szCs w:val="24"/>
        </w:rPr>
        <w:t xml:space="preserve">громадські слухання відбудуться 02 </w:t>
      </w:r>
      <w:r w:rsidR="00A07C49">
        <w:rPr>
          <w:rFonts w:ascii="Times New Roman" w:hAnsi="Times New Roman" w:cs="Times New Roman"/>
          <w:sz w:val="24"/>
          <w:szCs w:val="24"/>
        </w:rPr>
        <w:t>березня 2022</w:t>
      </w:r>
      <w:r w:rsidR="00A07C49" w:rsidRPr="00A07C49">
        <w:rPr>
          <w:rFonts w:ascii="Times New Roman" w:hAnsi="Times New Roman" w:cs="Times New Roman"/>
          <w:sz w:val="24"/>
          <w:szCs w:val="24"/>
        </w:rPr>
        <w:t xml:space="preserve"> р. о 08:30 вул. Незалежності, 9, </w:t>
      </w:r>
      <w:proofErr w:type="spellStart"/>
      <w:r w:rsidR="00A07C49" w:rsidRPr="00A07C4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07C49" w:rsidRPr="00A07C49">
        <w:rPr>
          <w:rFonts w:ascii="Times New Roman" w:hAnsi="Times New Roman" w:cs="Times New Roman"/>
          <w:sz w:val="24"/>
          <w:szCs w:val="24"/>
        </w:rPr>
        <w:t>. 501 у м. Івано-Франківську.</w:t>
      </w:r>
      <w:bookmarkStart w:id="0" w:name="_GoBack"/>
      <w:bookmarkEnd w:id="0"/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23731F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F87F2C">
        <w:rPr>
          <w:rFonts w:ascii="Times New Roman" w:hAnsi="Times New Roman" w:cs="Times New Roman"/>
          <w:sz w:val="24"/>
          <w:szCs w:val="24"/>
        </w:rPr>
        <w:t>березня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1B48AE"/>
    <w:rsid w:val="00232E88"/>
    <w:rsid w:val="0023731F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514EC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07C49"/>
    <w:rsid w:val="00A12D1E"/>
    <w:rsid w:val="00AE3E85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87778"/>
    <w:rsid w:val="00EC07B1"/>
    <w:rsid w:val="00EE58EE"/>
    <w:rsid w:val="00F1615D"/>
    <w:rsid w:val="00F87F2C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3BF-B7FA-44D1-8BAB-6CBC6D6A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2674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cp:lastPrinted>2021-09-23T14:01:00Z</cp:lastPrinted>
  <dcterms:created xsi:type="dcterms:W3CDTF">2019-10-15T07:18:00Z</dcterms:created>
  <dcterms:modified xsi:type="dcterms:W3CDTF">2022-02-15T05:59:00Z</dcterms:modified>
</cp:coreProperties>
</file>