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3" w:rsidRDefault="009B7313" w:rsidP="009B7313">
      <w:pPr>
        <w:tabs>
          <w:tab w:val="left" w:pos="6237"/>
        </w:tabs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7313" w:rsidRDefault="009B7313" w:rsidP="009B7313">
      <w:pPr>
        <w:tabs>
          <w:tab w:val="left" w:pos="6237"/>
        </w:tabs>
        <w:ind w:left="5245"/>
        <w:rPr>
          <w:rFonts w:ascii="Times New Roman" w:hAnsi="Times New Roman"/>
          <w:sz w:val="28"/>
          <w:szCs w:val="28"/>
        </w:rPr>
      </w:pPr>
    </w:p>
    <w:p w:rsidR="009B7313" w:rsidRPr="009B7313" w:rsidRDefault="009B7313" w:rsidP="009B7313">
      <w:pPr>
        <w:tabs>
          <w:tab w:val="left" w:pos="6237"/>
        </w:tabs>
        <w:ind w:left="5245"/>
        <w:rPr>
          <w:rFonts w:ascii="Times New Roman" w:hAnsi="Times New Roman"/>
          <w:sz w:val="28"/>
          <w:szCs w:val="28"/>
        </w:rPr>
      </w:pPr>
      <w:r w:rsidRPr="009B7313">
        <w:rPr>
          <w:rFonts w:ascii="Times New Roman" w:hAnsi="Times New Roman"/>
          <w:sz w:val="28"/>
          <w:szCs w:val="28"/>
        </w:rPr>
        <w:t xml:space="preserve">ЗАТВЕРДЖЕНО </w:t>
      </w:r>
      <w:r w:rsidRPr="009B7313">
        <w:rPr>
          <w:rFonts w:ascii="Times New Roman" w:hAnsi="Times New Roman"/>
          <w:sz w:val="28"/>
          <w:szCs w:val="28"/>
        </w:rPr>
        <w:br/>
        <w:t>рішенням обласної ради</w:t>
      </w:r>
      <w:r w:rsidRPr="009B7313">
        <w:rPr>
          <w:rFonts w:ascii="Times New Roman" w:hAnsi="Times New Roman"/>
          <w:sz w:val="28"/>
          <w:szCs w:val="28"/>
        </w:rPr>
        <w:br/>
        <w:t xml:space="preserve">від </w:t>
      </w:r>
      <w:r w:rsidRPr="009B731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33BB1">
        <w:rPr>
          <w:rFonts w:ascii="Times New Roman" w:hAnsi="Times New Roman"/>
          <w:sz w:val="28"/>
          <w:szCs w:val="28"/>
        </w:rPr>
        <w:t>202</w:t>
      </w:r>
      <w:r w:rsidR="00F33BB1" w:rsidRPr="00F33BB1">
        <w:rPr>
          <w:rFonts w:ascii="Times New Roman" w:hAnsi="Times New Roman"/>
          <w:sz w:val="28"/>
          <w:szCs w:val="28"/>
          <w:lang w:val="ru-RU"/>
        </w:rPr>
        <w:t>1</w:t>
      </w:r>
      <w:r w:rsidR="006A6D0D">
        <w:rPr>
          <w:rFonts w:ascii="Times New Roman" w:hAnsi="Times New Roman"/>
          <w:sz w:val="28"/>
          <w:szCs w:val="28"/>
        </w:rPr>
        <w:t xml:space="preserve"> року</w:t>
      </w:r>
      <w:r w:rsidRPr="009B7313">
        <w:rPr>
          <w:rFonts w:ascii="Times New Roman" w:hAnsi="Times New Roman"/>
          <w:sz w:val="28"/>
          <w:szCs w:val="28"/>
        </w:rPr>
        <w:t xml:space="preserve"> № </w:t>
      </w:r>
    </w:p>
    <w:p w:rsidR="00D143FD" w:rsidRPr="009B7313" w:rsidRDefault="00D143FD" w:rsidP="00D143FD">
      <w:pPr>
        <w:keepNext/>
        <w:spacing w:line="216" w:lineRule="auto"/>
        <w:ind w:left="36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D143FD">
      <w:pPr>
        <w:pStyle w:val="2"/>
        <w:rPr>
          <w:rFonts w:ascii="Times New Roman" w:hAnsi="Times New Roman" w:cs="Times New Roman"/>
          <w:sz w:val="28"/>
        </w:rPr>
      </w:pPr>
      <w:r w:rsidRPr="00A20696">
        <w:rPr>
          <w:rFonts w:ascii="Times New Roman" w:hAnsi="Times New Roman" w:cs="Times New Roman"/>
          <w:sz w:val="28"/>
        </w:rPr>
        <w:t xml:space="preserve">Регіональна цільова </w:t>
      </w:r>
      <w:r w:rsidR="008314E3">
        <w:rPr>
          <w:rFonts w:ascii="Times New Roman" w:hAnsi="Times New Roman" w:cs="Times New Roman"/>
          <w:sz w:val="28"/>
        </w:rPr>
        <w:t>п</w:t>
      </w:r>
      <w:r w:rsidRPr="00A20696">
        <w:rPr>
          <w:rFonts w:ascii="Times New Roman" w:hAnsi="Times New Roman" w:cs="Times New Roman"/>
          <w:sz w:val="28"/>
        </w:rPr>
        <w:t xml:space="preserve">рограма </w:t>
      </w:r>
      <w:r w:rsidRPr="00A20696">
        <w:rPr>
          <w:rFonts w:ascii="Times New Roman" w:hAnsi="Times New Roman" w:cs="Times New Roman"/>
          <w:sz w:val="28"/>
        </w:rPr>
        <w:br/>
      </w:r>
      <w:r w:rsidR="00DB1ED5">
        <w:rPr>
          <w:rFonts w:ascii="Times New Roman" w:hAnsi="Times New Roman" w:cs="Times New Roman"/>
          <w:bCs w:val="0"/>
          <w:sz w:val="28"/>
        </w:rPr>
        <w:t>розвитку міжнародного співробітництва</w:t>
      </w:r>
      <w:r w:rsidRPr="00A20696">
        <w:rPr>
          <w:rFonts w:ascii="Times New Roman" w:hAnsi="Times New Roman" w:cs="Times New Roman"/>
          <w:bCs w:val="0"/>
          <w:sz w:val="28"/>
        </w:rPr>
        <w:t xml:space="preserve"> Іва</w:t>
      </w:r>
      <w:r w:rsidR="008314E3">
        <w:rPr>
          <w:rFonts w:ascii="Times New Roman" w:hAnsi="Times New Roman" w:cs="Times New Roman"/>
          <w:bCs w:val="0"/>
          <w:sz w:val="28"/>
        </w:rPr>
        <w:t>но-Франківської області на 2022-2026</w:t>
      </w:r>
      <w:r w:rsidR="00DB1ED5">
        <w:rPr>
          <w:rFonts w:ascii="Times New Roman" w:hAnsi="Times New Roman" w:cs="Times New Roman"/>
          <w:bCs w:val="0"/>
          <w:sz w:val="28"/>
        </w:rPr>
        <w:t xml:space="preserve"> р</w:t>
      </w:r>
      <w:r w:rsidR="008314E3">
        <w:rPr>
          <w:rFonts w:ascii="Times New Roman" w:hAnsi="Times New Roman" w:cs="Times New Roman"/>
          <w:bCs w:val="0"/>
          <w:sz w:val="28"/>
        </w:rPr>
        <w:t>оки</w:t>
      </w: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D143FD">
      <w:pPr>
        <w:tabs>
          <w:tab w:val="left" w:pos="6237"/>
        </w:tabs>
        <w:rPr>
          <w:rFonts w:ascii="Times New Roman" w:hAnsi="Times New Roman"/>
        </w:rPr>
      </w:pPr>
    </w:p>
    <w:p w:rsidR="00D143FD" w:rsidRPr="00A20696" w:rsidRDefault="00D143FD" w:rsidP="00016DFB">
      <w:pPr>
        <w:pStyle w:val="11"/>
        <w:spacing w:after="480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Замовник Програми:</w:t>
      </w:r>
    </w:p>
    <w:p w:rsidR="00162348" w:rsidRDefault="00DB1ED5" w:rsidP="00DC56A4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</w:t>
      </w:r>
      <w:r w:rsidR="00D143FD" w:rsidRPr="00A20696">
        <w:rPr>
          <w:rFonts w:ascii="Times New Roman" w:hAnsi="Times New Roman"/>
          <w:sz w:val="28"/>
          <w:szCs w:val="28"/>
        </w:rPr>
        <w:t xml:space="preserve">міжнародного </w:t>
      </w:r>
      <w:r w:rsidR="00D143FD" w:rsidRPr="00A20696">
        <w:rPr>
          <w:rFonts w:ascii="Times New Roman" w:hAnsi="Times New Roman"/>
          <w:sz w:val="28"/>
          <w:szCs w:val="28"/>
        </w:rPr>
        <w:br/>
        <w:t>співробітництва</w:t>
      </w:r>
      <w:r w:rsidR="00D143FD">
        <w:rPr>
          <w:rFonts w:ascii="Times New Roman" w:hAnsi="Times New Roman"/>
          <w:sz w:val="28"/>
          <w:szCs w:val="28"/>
        </w:rPr>
        <w:t>, євроінтеграції</w:t>
      </w:r>
      <w:r w:rsidR="00162348">
        <w:rPr>
          <w:rFonts w:ascii="Times New Roman" w:hAnsi="Times New Roman"/>
          <w:sz w:val="28"/>
          <w:szCs w:val="28"/>
        </w:rPr>
        <w:t xml:space="preserve">, </w:t>
      </w:r>
    </w:p>
    <w:p w:rsidR="00D143FD" w:rsidRDefault="00162348" w:rsidP="00DC56A4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туризму та інвестицій</w:t>
      </w:r>
    </w:p>
    <w:p w:rsidR="00D143FD" w:rsidRPr="00A20696" w:rsidRDefault="00D143FD" w:rsidP="00DC56A4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обл</w:t>
      </w:r>
      <w:r w:rsidR="00C3717A">
        <w:rPr>
          <w:rFonts w:ascii="Times New Roman" w:hAnsi="Times New Roman"/>
          <w:sz w:val="28"/>
          <w:szCs w:val="28"/>
        </w:rPr>
        <w:t>держадміністрації</w:t>
      </w:r>
      <w:r w:rsidRPr="00A20696">
        <w:rPr>
          <w:rFonts w:ascii="Times New Roman" w:hAnsi="Times New Roman"/>
          <w:sz w:val="28"/>
          <w:szCs w:val="28"/>
        </w:rPr>
        <w:tab/>
      </w:r>
      <w:r w:rsidRPr="00A20696">
        <w:rPr>
          <w:rFonts w:ascii="Times New Roman" w:hAnsi="Times New Roman"/>
          <w:sz w:val="28"/>
          <w:szCs w:val="28"/>
        </w:rPr>
        <w:tab/>
      </w:r>
      <w:r w:rsidR="008314E3">
        <w:rPr>
          <w:rFonts w:ascii="Times New Roman" w:hAnsi="Times New Roman"/>
          <w:sz w:val="28"/>
          <w:szCs w:val="28"/>
        </w:rPr>
        <w:t xml:space="preserve">Г. </w:t>
      </w:r>
      <w:r w:rsidR="00992A5A">
        <w:rPr>
          <w:rFonts w:ascii="Times New Roman" w:hAnsi="Times New Roman"/>
          <w:sz w:val="28"/>
          <w:szCs w:val="28"/>
        </w:rPr>
        <w:t>МАКОТА</w:t>
      </w:r>
      <w:r w:rsidRPr="00A20696">
        <w:rPr>
          <w:rFonts w:ascii="Times New Roman" w:hAnsi="Times New Roman"/>
          <w:sz w:val="28"/>
          <w:szCs w:val="28"/>
        </w:rPr>
        <w:t xml:space="preserve"> ____________</w:t>
      </w:r>
    </w:p>
    <w:p w:rsidR="00D143FD" w:rsidRPr="00A20696" w:rsidRDefault="00D143FD" w:rsidP="00D143FD">
      <w:pPr>
        <w:rPr>
          <w:rFonts w:ascii="Times New Roman" w:hAnsi="Times New Roman"/>
          <w:sz w:val="28"/>
          <w:szCs w:val="28"/>
        </w:rPr>
      </w:pPr>
    </w:p>
    <w:p w:rsidR="00D143FD" w:rsidRPr="00A20696" w:rsidRDefault="00D143FD" w:rsidP="00016DFB">
      <w:pPr>
        <w:spacing w:after="240"/>
        <w:rPr>
          <w:rFonts w:ascii="Times New Roman" w:hAnsi="Times New Roman"/>
          <w:sz w:val="28"/>
          <w:szCs w:val="28"/>
        </w:rPr>
      </w:pPr>
    </w:p>
    <w:p w:rsidR="008314E3" w:rsidRDefault="00D143FD" w:rsidP="008314E3">
      <w:pPr>
        <w:pStyle w:val="11"/>
        <w:tabs>
          <w:tab w:val="clear" w:pos="6804"/>
          <w:tab w:val="left" w:pos="5245"/>
        </w:tabs>
        <w:spacing w:after="480"/>
        <w:rPr>
          <w:rFonts w:ascii="Times New Roman" w:hAnsi="Times New Roman"/>
          <w:sz w:val="28"/>
          <w:szCs w:val="28"/>
        </w:rPr>
      </w:pPr>
      <w:r w:rsidRPr="00A20696">
        <w:rPr>
          <w:rFonts w:ascii="Times New Roman" w:hAnsi="Times New Roman"/>
          <w:sz w:val="28"/>
          <w:szCs w:val="28"/>
        </w:rPr>
        <w:t>Керівник Програми</w:t>
      </w:r>
      <w:r>
        <w:rPr>
          <w:rFonts w:ascii="Times New Roman" w:hAnsi="Times New Roman"/>
          <w:sz w:val="28"/>
          <w:szCs w:val="28"/>
        </w:rPr>
        <w:t>:</w:t>
      </w:r>
    </w:p>
    <w:p w:rsidR="00D143FD" w:rsidRPr="00A20696" w:rsidRDefault="008314E3" w:rsidP="008314E3">
      <w:pPr>
        <w:pStyle w:val="11"/>
        <w:tabs>
          <w:tab w:val="clear" w:pos="6804"/>
          <w:tab w:val="left" w:pos="5245"/>
        </w:tabs>
        <w:spacing w:after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43FD" w:rsidRPr="00346CD9">
        <w:rPr>
          <w:rFonts w:ascii="Times New Roman" w:hAnsi="Times New Roman"/>
          <w:sz w:val="28"/>
          <w:szCs w:val="28"/>
        </w:rPr>
        <w:t>аступник голови</w:t>
      </w:r>
      <w:r w:rsidR="00D143FD" w:rsidRPr="00346CD9">
        <w:rPr>
          <w:rFonts w:ascii="Times New Roman" w:hAnsi="Times New Roman"/>
          <w:sz w:val="28"/>
          <w:szCs w:val="28"/>
        </w:rPr>
        <w:br/>
        <w:t>обл</w:t>
      </w:r>
      <w:r w:rsidR="00F33BB1">
        <w:rPr>
          <w:rFonts w:ascii="Times New Roman" w:hAnsi="Times New Roman"/>
          <w:sz w:val="28"/>
          <w:szCs w:val="28"/>
        </w:rPr>
        <w:t>держадміністрації</w:t>
      </w:r>
      <w:r w:rsidR="00D143FD" w:rsidRPr="00346CD9">
        <w:rPr>
          <w:rFonts w:ascii="Times New Roman" w:hAnsi="Times New Roman"/>
          <w:sz w:val="28"/>
          <w:szCs w:val="28"/>
        </w:rPr>
        <w:tab/>
      </w:r>
      <w:r w:rsidR="00D143FD" w:rsidRPr="00346CD9">
        <w:rPr>
          <w:rFonts w:ascii="Times New Roman" w:hAnsi="Times New Roman"/>
          <w:sz w:val="28"/>
          <w:szCs w:val="28"/>
        </w:rPr>
        <w:tab/>
      </w:r>
      <w:r w:rsidR="00570B2A">
        <w:rPr>
          <w:rFonts w:ascii="Times New Roman" w:hAnsi="Times New Roman"/>
          <w:sz w:val="28"/>
          <w:szCs w:val="28"/>
        </w:rPr>
        <w:t xml:space="preserve">Б. </w:t>
      </w:r>
      <w:r w:rsidR="00992A5A">
        <w:rPr>
          <w:rFonts w:ascii="Times New Roman" w:hAnsi="Times New Roman"/>
          <w:sz w:val="28"/>
          <w:szCs w:val="28"/>
        </w:rPr>
        <w:t>ФУТЕРКО</w:t>
      </w:r>
      <w:r w:rsidR="00D143FD" w:rsidRPr="00346CD9">
        <w:rPr>
          <w:rFonts w:ascii="Times New Roman" w:hAnsi="Times New Roman"/>
          <w:sz w:val="28"/>
          <w:szCs w:val="28"/>
        </w:rPr>
        <w:t xml:space="preserve"> ___________</w:t>
      </w:r>
    </w:p>
    <w:p w:rsidR="00D143FD" w:rsidRPr="00A20696" w:rsidRDefault="00D143FD" w:rsidP="00D143FD">
      <w:pPr>
        <w:rPr>
          <w:rFonts w:ascii="Times New Roman" w:hAnsi="Times New Roman"/>
          <w:sz w:val="28"/>
          <w:szCs w:val="28"/>
        </w:rPr>
      </w:pPr>
    </w:p>
    <w:p w:rsidR="009B7313" w:rsidRDefault="009B7313" w:rsidP="009B7313"/>
    <w:p w:rsidR="009B7313" w:rsidRDefault="009B7313" w:rsidP="009B7313"/>
    <w:p w:rsidR="009B7313" w:rsidRDefault="009B7313" w:rsidP="009B7313"/>
    <w:p w:rsidR="009B7313" w:rsidRDefault="009B7313" w:rsidP="009B7313"/>
    <w:p w:rsidR="00D143FD" w:rsidRDefault="00D143FD" w:rsidP="00D143FD">
      <w:pPr>
        <w:pStyle w:val="2"/>
        <w:rPr>
          <w:rFonts w:ascii="Times New Roman" w:hAnsi="Times New Roman" w:cs="Times New Roman"/>
          <w:bCs w:val="0"/>
          <w:sz w:val="28"/>
        </w:rPr>
      </w:pPr>
      <w:r w:rsidRPr="00A31ACE">
        <w:rPr>
          <w:rFonts w:ascii="Times New Roman" w:hAnsi="Times New Roman" w:cs="Times New Roman"/>
          <w:sz w:val="28"/>
        </w:rPr>
        <w:lastRenderedPageBreak/>
        <w:t>Паспорт</w:t>
      </w:r>
      <w:r w:rsidRPr="00A31ACE">
        <w:rPr>
          <w:rFonts w:ascii="Times New Roman" w:hAnsi="Times New Roman" w:cs="Times New Roman"/>
          <w:sz w:val="28"/>
        </w:rPr>
        <w:br/>
        <w:t xml:space="preserve">регіональної цільової </w:t>
      </w:r>
      <w:r w:rsidR="00570B2A">
        <w:rPr>
          <w:rFonts w:ascii="Times New Roman" w:hAnsi="Times New Roman" w:cs="Times New Roman"/>
          <w:sz w:val="28"/>
        </w:rPr>
        <w:t>п</w:t>
      </w:r>
      <w:r w:rsidRPr="00A31ACE">
        <w:rPr>
          <w:rFonts w:ascii="Times New Roman" w:hAnsi="Times New Roman" w:cs="Times New Roman"/>
          <w:sz w:val="28"/>
        </w:rPr>
        <w:t xml:space="preserve">рограми </w:t>
      </w:r>
      <w:r w:rsidR="00EA044A">
        <w:rPr>
          <w:rFonts w:ascii="Times New Roman" w:hAnsi="Times New Roman" w:cs="Times New Roman"/>
          <w:bCs w:val="0"/>
          <w:sz w:val="28"/>
        </w:rPr>
        <w:t>розвитку міжнародного співробітництва</w:t>
      </w:r>
      <w:r w:rsidRPr="00A31ACE">
        <w:rPr>
          <w:rFonts w:ascii="Times New Roman" w:hAnsi="Times New Roman" w:cs="Times New Roman"/>
          <w:bCs w:val="0"/>
          <w:sz w:val="28"/>
        </w:rPr>
        <w:t xml:space="preserve"> Івано-Франківської області на 202</w:t>
      </w:r>
      <w:r w:rsidR="00570B2A">
        <w:rPr>
          <w:rFonts w:ascii="Times New Roman" w:hAnsi="Times New Roman" w:cs="Times New Roman"/>
          <w:bCs w:val="0"/>
          <w:sz w:val="28"/>
        </w:rPr>
        <w:t>2-2026 роки</w:t>
      </w:r>
    </w:p>
    <w:p w:rsidR="00D143FD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1. </w:t>
      </w:r>
      <w:r w:rsidRPr="00A31ACE">
        <w:rPr>
          <w:rFonts w:ascii="Times New Roman" w:hAnsi="Times New Roman"/>
          <w:b/>
          <w:bCs/>
          <w:sz w:val="28"/>
          <w:szCs w:val="28"/>
        </w:rPr>
        <w:t>Ініціатор розроблення програми (замовник)</w:t>
      </w:r>
      <w:r w:rsidRPr="00A31ACE">
        <w:rPr>
          <w:rFonts w:ascii="Times New Roman" w:hAnsi="Times New Roman"/>
          <w:sz w:val="28"/>
          <w:szCs w:val="28"/>
        </w:rPr>
        <w:t xml:space="preserve"> – </w:t>
      </w:r>
      <w:r w:rsidR="00EA044A">
        <w:rPr>
          <w:rFonts w:ascii="Times New Roman" w:hAnsi="Times New Roman"/>
          <w:sz w:val="28"/>
          <w:szCs w:val="28"/>
        </w:rPr>
        <w:t>управління</w:t>
      </w:r>
      <w:r w:rsidRPr="00A31ACE">
        <w:rPr>
          <w:rFonts w:ascii="Times New Roman" w:hAnsi="Times New Roman"/>
          <w:sz w:val="28"/>
          <w:szCs w:val="28"/>
        </w:rPr>
        <w:t xml:space="preserve"> міжнародного співробітництва, євроінтеграції</w:t>
      </w:r>
      <w:r w:rsidR="00EA044A">
        <w:rPr>
          <w:rFonts w:ascii="Times New Roman" w:hAnsi="Times New Roman"/>
          <w:sz w:val="28"/>
          <w:szCs w:val="28"/>
        </w:rPr>
        <w:t>,</w:t>
      </w:r>
      <w:r w:rsidRPr="00A31ACE">
        <w:rPr>
          <w:rFonts w:ascii="Times New Roman" w:hAnsi="Times New Roman"/>
          <w:sz w:val="28"/>
          <w:szCs w:val="28"/>
        </w:rPr>
        <w:t xml:space="preserve"> тури</w:t>
      </w:r>
      <w:r w:rsidR="00EA044A">
        <w:rPr>
          <w:rFonts w:ascii="Times New Roman" w:hAnsi="Times New Roman"/>
          <w:sz w:val="28"/>
          <w:szCs w:val="28"/>
        </w:rPr>
        <w:t xml:space="preserve">зму та інвестицій </w:t>
      </w:r>
      <w:r w:rsidRPr="00A31ACE">
        <w:rPr>
          <w:rFonts w:ascii="Times New Roman" w:hAnsi="Times New Roman"/>
          <w:sz w:val="28"/>
          <w:szCs w:val="28"/>
        </w:rPr>
        <w:t>облдержадміністрації.</w:t>
      </w:r>
    </w:p>
    <w:p w:rsidR="00D143FD" w:rsidRPr="00A31ACE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2. </w:t>
      </w:r>
      <w:r w:rsidRPr="00A31ACE">
        <w:rPr>
          <w:rFonts w:ascii="Times New Roman" w:hAnsi="Times New Roman"/>
          <w:b/>
          <w:bCs/>
          <w:sz w:val="28"/>
          <w:szCs w:val="28"/>
        </w:rPr>
        <w:t>Розробник програми</w:t>
      </w:r>
      <w:r w:rsidRPr="00A31ACE">
        <w:rPr>
          <w:rFonts w:ascii="Times New Roman" w:hAnsi="Times New Roman"/>
          <w:sz w:val="28"/>
          <w:szCs w:val="28"/>
        </w:rPr>
        <w:t xml:space="preserve"> – </w:t>
      </w:r>
      <w:r w:rsidR="00EA044A" w:rsidRPr="00EA044A">
        <w:rPr>
          <w:rFonts w:ascii="Times New Roman" w:hAnsi="Times New Roman"/>
          <w:sz w:val="28"/>
          <w:szCs w:val="28"/>
        </w:rPr>
        <w:t>управління міжнародного співробітництва, євроінтеграції, туризму та інвестицій облдержадміністрації.</w:t>
      </w:r>
    </w:p>
    <w:p w:rsidR="00D143FD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3. </w:t>
      </w:r>
      <w:r w:rsidRPr="00A31ACE">
        <w:rPr>
          <w:rFonts w:ascii="Times New Roman" w:hAnsi="Times New Roman"/>
          <w:b/>
          <w:bCs/>
          <w:sz w:val="28"/>
          <w:szCs w:val="28"/>
        </w:rPr>
        <w:t>Термін реалізації програми</w:t>
      </w:r>
      <w:r w:rsidRPr="00A31ACE">
        <w:rPr>
          <w:rFonts w:ascii="Times New Roman" w:hAnsi="Times New Roman"/>
          <w:sz w:val="28"/>
          <w:szCs w:val="28"/>
        </w:rPr>
        <w:t xml:space="preserve"> – </w:t>
      </w:r>
      <w:r w:rsidR="00570B2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70B2A">
        <w:rPr>
          <w:rFonts w:ascii="Times New Roman" w:hAnsi="Times New Roman"/>
          <w:sz w:val="28"/>
          <w:szCs w:val="28"/>
        </w:rPr>
        <w:t>років</w:t>
      </w:r>
      <w:r w:rsidRPr="00A31ACE">
        <w:rPr>
          <w:rFonts w:ascii="Times New Roman" w:hAnsi="Times New Roman"/>
          <w:sz w:val="28"/>
          <w:szCs w:val="28"/>
        </w:rPr>
        <w:t>.</w:t>
      </w:r>
    </w:p>
    <w:p w:rsidR="00D143FD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4. </w:t>
      </w:r>
      <w:r w:rsidRPr="00A31ACE">
        <w:rPr>
          <w:rFonts w:ascii="Times New Roman" w:hAnsi="Times New Roman"/>
          <w:b/>
          <w:bCs/>
          <w:sz w:val="28"/>
          <w:szCs w:val="28"/>
        </w:rPr>
        <w:t>Етапи фінансування програми</w:t>
      </w:r>
      <w:r w:rsidRPr="00A31ACE">
        <w:rPr>
          <w:rFonts w:ascii="Times New Roman" w:hAnsi="Times New Roman"/>
          <w:sz w:val="28"/>
          <w:szCs w:val="28"/>
        </w:rPr>
        <w:t xml:space="preserve"> – </w:t>
      </w:r>
      <w:r w:rsidR="00EA044A">
        <w:rPr>
          <w:rFonts w:ascii="Times New Roman" w:hAnsi="Times New Roman"/>
          <w:sz w:val="28"/>
          <w:szCs w:val="28"/>
        </w:rPr>
        <w:t>202</w:t>
      </w:r>
      <w:r w:rsidR="00C46264">
        <w:rPr>
          <w:rFonts w:ascii="Times New Roman" w:hAnsi="Times New Roman"/>
          <w:sz w:val="28"/>
          <w:szCs w:val="28"/>
        </w:rPr>
        <w:t>2-2026 роки</w:t>
      </w:r>
      <w:r w:rsidR="00EA044A">
        <w:rPr>
          <w:rFonts w:ascii="Times New Roman" w:hAnsi="Times New Roman"/>
          <w:sz w:val="28"/>
          <w:szCs w:val="28"/>
        </w:rPr>
        <w:t>.</w:t>
      </w:r>
    </w:p>
    <w:p w:rsidR="00D143FD" w:rsidRPr="00884BF2" w:rsidRDefault="00D143FD" w:rsidP="00D143FD">
      <w:pPr>
        <w:tabs>
          <w:tab w:val="left" w:pos="6237"/>
        </w:tabs>
        <w:spacing w:before="120"/>
        <w:ind w:firstLine="709"/>
        <w:rPr>
          <w:rFonts w:ascii="Times New Roman" w:hAnsi="Times New Roman"/>
          <w:bCs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>5</w:t>
      </w:r>
      <w:r w:rsidRPr="008A73BE">
        <w:rPr>
          <w:rFonts w:ascii="Times New Roman" w:hAnsi="Times New Roman"/>
          <w:b/>
          <w:sz w:val="28"/>
          <w:szCs w:val="28"/>
        </w:rPr>
        <w:t>. Очікувані о</w:t>
      </w:r>
      <w:r w:rsidRPr="008A73BE">
        <w:rPr>
          <w:rFonts w:ascii="Times New Roman" w:hAnsi="Times New Roman"/>
          <w:b/>
          <w:bCs/>
          <w:sz w:val="28"/>
          <w:szCs w:val="28"/>
        </w:rPr>
        <w:t>бсяги фінансування програми (тис.</w:t>
      </w:r>
      <w:r w:rsidR="00BF75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73BE">
        <w:rPr>
          <w:rFonts w:ascii="Times New Roman" w:hAnsi="Times New Roman"/>
          <w:b/>
          <w:bCs/>
          <w:sz w:val="28"/>
          <w:szCs w:val="28"/>
        </w:rPr>
        <w:t>грн.):</w:t>
      </w:r>
      <w:r w:rsidR="00884B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759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884BF2" w:rsidRPr="004F01AA">
        <w:rPr>
          <w:rFonts w:ascii="Times New Roman" w:hAnsi="Times New Roman"/>
          <w:bCs/>
          <w:sz w:val="28"/>
          <w:szCs w:val="28"/>
        </w:rPr>
        <w:t>3</w:t>
      </w:r>
      <w:r w:rsidR="004F01AA" w:rsidRPr="004F01AA">
        <w:rPr>
          <w:rFonts w:ascii="Times New Roman" w:hAnsi="Times New Roman"/>
          <w:bCs/>
          <w:sz w:val="28"/>
          <w:szCs w:val="28"/>
        </w:rPr>
        <w:t>3 005</w:t>
      </w:r>
      <w:r w:rsidR="00884BF2" w:rsidRPr="004F01AA">
        <w:rPr>
          <w:rFonts w:ascii="Times New Roman" w:hAnsi="Times New Roman"/>
          <w:bCs/>
          <w:sz w:val="28"/>
          <w:szCs w:val="28"/>
        </w:rPr>
        <w:t>,0 тис. грн.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889"/>
        <w:gridCol w:w="2597"/>
        <w:gridCol w:w="2835"/>
      </w:tblGrid>
      <w:tr w:rsidR="00D143FD" w:rsidRPr="00AE3CCE" w:rsidTr="008D0685">
        <w:trPr>
          <w:cantSplit/>
        </w:trPr>
        <w:tc>
          <w:tcPr>
            <w:tcW w:w="1042" w:type="dxa"/>
            <w:vMerge w:val="restart"/>
            <w:vAlign w:val="center"/>
          </w:tcPr>
          <w:p w:rsidR="00D143FD" w:rsidRPr="00AE3CCE" w:rsidRDefault="00D143FD" w:rsidP="00C97CE2">
            <w:pPr>
              <w:pStyle w:val="a5"/>
              <w:ind w:firstLine="176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Роки</w:t>
            </w:r>
          </w:p>
        </w:tc>
        <w:tc>
          <w:tcPr>
            <w:tcW w:w="7321" w:type="dxa"/>
            <w:gridSpan w:val="3"/>
            <w:vAlign w:val="center"/>
          </w:tcPr>
          <w:p w:rsidR="00D143FD" w:rsidRPr="00AE3CCE" w:rsidRDefault="00D143FD" w:rsidP="00EC0F95">
            <w:pPr>
              <w:pStyle w:val="a5"/>
              <w:spacing w:before="60" w:after="60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Очікувані обсяги фінансування</w:t>
            </w:r>
          </w:p>
        </w:tc>
      </w:tr>
      <w:tr w:rsidR="00D143FD" w:rsidRPr="00AE3CCE" w:rsidTr="008D0685">
        <w:trPr>
          <w:cantSplit/>
        </w:trPr>
        <w:tc>
          <w:tcPr>
            <w:tcW w:w="1042" w:type="dxa"/>
            <w:vMerge/>
            <w:vAlign w:val="center"/>
          </w:tcPr>
          <w:p w:rsidR="00D143FD" w:rsidRPr="00AE3CCE" w:rsidRDefault="00D143FD" w:rsidP="00EC0F95">
            <w:pPr>
              <w:pStyle w:val="a5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D143FD" w:rsidRPr="00AE3CCE" w:rsidRDefault="00F33BB1" w:rsidP="00F33BB1">
            <w:pPr>
              <w:pStyle w:val="a5"/>
              <w:jc w:val="left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 xml:space="preserve">       </w:t>
            </w:r>
            <w:r w:rsidR="00D143FD"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Всього</w:t>
            </w:r>
          </w:p>
        </w:tc>
        <w:tc>
          <w:tcPr>
            <w:tcW w:w="5432" w:type="dxa"/>
            <w:gridSpan w:val="2"/>
            <w:vAlign w:val="center"/>
          </w:tcPr>
          <w:p w:rsidR="00D143FD" w:rsidRPr="00AE3CCE" w:rsidRDefault="00D143FD" w:rsidP="00EC0F95">
            <w:pPr>
              <w:pStyle w:val="a5"/>
              <w:spacing w:before="60" w:after="60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 xml:space="preserve">в </w:t>
            </w:r>
            <w:proofErr w:type="spellStart"/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т.ч</w:t>
            </w:r>
            <w:proofErr w:type="spellEnd"/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. за джерелами фінансування</w:t>
            </w:r>
          </w:p>
        </w:tc>
      </w:tr>
      <w:tr w:rsidR="00D143FD" w:rsidRPr="00AE3CCE" w:rsidTr="008D0685">
        <w:trPr>
          <w:cantSplit/>
        </w:trPr>
        <w:tc>
          <w:tcPr>
            <w:tcW w:w="1042" w:type="dxa"/>
            <w:vMerge/>
            <w:vAlign w:val="center"/>
          </w:tcPr>
          <w:p w:rsidR="00D143FD" w:rsidRPr="00AE3CCE" w:rsidRDefault="00D143FD" w:rsidP="00EC0F95">
            <w:pPr>
              <w:pStyle w:val="a5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1889" w:type="dxa"/>
            <w:vMerge/>
            <w:vAlign w:val="center"/>
          </w:tcPr>
          <w:p w:rsidR="00D143FD" w:rsidRPr="00AE3CCE" w:rsidRDefault="00D143FD" w:rsidP="00EC0F95">
            <w:pPr>
              <w:pStyle w:val="a5"/>
              <w:ind w:firstLine="709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D143FD" w:rsidRPr="00AE3CCE" w:rsidRDefault="00D143FD" w:rsidP="00016DFB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Обласний бюджет</w:t>
            </w:r>
          </w:p>
        </w:tc>
        <w:tc>
          <w:tcPr>
            <w:tcW w:w="2835" w:type="dxa"/>
            <w:vAlign w:val="center"/>
          </w:tcPr>
          <w:p w:rsidR="00D143FD" w:rsidRPr="00AE3CCE" w:rsidRDefault="00D143FD" w:rsidP="00016DFB">
            <w:pPr>
              <w:pStyle w:val="a5"/>
              <w:spacing w:before="60" w:after="6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Інші джерела</w:t>
            </w:r>
          </w:p>
        </w:tc>
      </w:tr>
      <w:tr w:rsidR="008D0685" w:rsidRPr="00AE3CCE" w:rsidTr="008D0685">
        <w:tc>
          <w:tcPr>
            <w:tcW w:w="1042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ind w:firstLine="176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spacing w:val="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6685,0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597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6685,0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spacing w:val="0"/>
                <w:sz w:val="28"/>
                <w:szCs w:val="28"/>
              </w:rPr>
              <w:t>-</w:t>
            </w:r>
          </w:p>
        </w:tc>
      </w:tr>
      <w:tr w:rsidR="008D0685" w:rsidRPr="00AE3CCE" w:rsidTr="008D0685">
        <w:tc>
          <w:tcPr>
            <w:tcW w:w="1042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ind w:firstLine="176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2023</w:t>
            </w:r>
          </w:p>
        </w:tc>
        <w:tc>
          <w:tcPr>
            <w:tcW w:w="1889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6565,0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597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6565,0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spacing w:val="0"/>
                <w:sz w:val="28"/>
                <w:szCs w:val="28"/>
              </w:rPr>
              <w:t>-</w:t>
            </w:r>
          </w:p>
        </w:tc>
      </w:tr>
      <w:tr w:rsidR="008D0685" w:rsidRPr="00AE3CCE" w:rsidTr="008D0685">
        <w:tc>
          <w:tcPr>
            <w:tcW w:w="1042" w:type="dxa"/>
            <w:vAlign w:val="center"/>
          </w:tcPr>
          <w:p w:rsidR="008D0685" w:rsidRDefault="008D0685" w:rsidP="008D0685">
            <w:pPr>
              <w:pStyle w:val="a5"/>
              <w:spacing w:before="40" w:after="40"/>
              <w:ind w:firstLine="176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2024</w:t>
            </w:r>
          </w:p>
        </w:tc>
        <w:tc>
          <w:tcPr>
            <w:tcW w:w="1889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6585,0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597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6585,0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spacing w:val="0"/>
                <w:sz w:val="28"/>
                <w:szCs w:val="28"/>
              </w:rPr>
              <w:t>-</w:t>
            </w:r>
          </w:p>
        </w:tc>
      </w:tr>
      <w:tr w:rsidR="008D0685" w:rsidRPr="00AE3CCE" w:rsidTr="008D0685">
        <w:tc>
          <w:tcPr>
            <w:tcW w:w="1042" w:type="dxa"/>
            <w:vAlign w:val="center"/>
          </w:tcPr>
          <w:p w:rsidR="008D0685" w:rsidRDefault="008D0685" w:rsidP="008D0685">
            <w:pPr>
              <w:pStyle w:val="a5"/>
              <w:spacing w:before="40" w:after="40"/>
              <w:ind w:firstLine="176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2025</w:t>
            </w:r>
          </w:p>
        </w:tc>
        <w:tc>
          <w:tcPr>
            <w:tcW w:w="1889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6575,0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597" w:type="dxa"/>
          </w:tcPr>
          <w:p w:rsidR="008D0685" w:rsidRPr="004F01AA" w:rsidRDefault="008D0685" w:rsidP="008D0685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6575,0</w:t>
            </w:r>
          </w:p>
          <w:p w:rsidR="008D0685" w:rsidRPr="004F01AA" w:rsidRDefault="008D0685" w:rsidP="008D0685">
            <w:pPr>
              <w:pStyle w:val="a5"/>
              <w:ind w:firstLine="709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spacing w:val="0"/>
                <w:sz w:val="28"/>
                <w:szCs w:val="28"/>
              </w:rPr>
              <w:t>-</w:t>
            </w:r>
          </w:p>
        </w:tc>
      </w:tr>
      <w:tr w:rsidR="008D0685" w:rsidRPr="00AE3CCE" w:rsidTr="008D0685">
        <w:tc>
          <w:tcPr>
            <w:tcW w:w="1042" w:type="dxa"/>
            <w:vAlign w:val="center"/>
          </w:tcPr>
          <w:p w:rsidR="008D0685" w:rsidRDefault="008D0685" w:rsidP="008D0685">
            <w:pPr>
              <w:pStyle w:val="a5"/>
              <w:spacing w:before="40" w:after="40"/>
              <w:ind w:firstLine="176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2026</w:t>
            </w:r>
          </w:p>
        </w:tc>
        <w:tc>
          <w:tcPr>
            <w:tcW w:w="1889" w:type="dxa"/>
          </w:tcPr>
          <w:p w:rsidR="008D0685" w:rsidRPr="004F01AA" w:rsidRDefault="008D0685" w:rsidP="008D0685">
            <w:pPr>
              <w:pStyle w:val="a5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6595,0</w:t>
            </w:r>
          </w:p>
        </w:tc>
        <w:tc>
          <w:tcPr>
            <w:tcW w:w="2597" w:type="dxa"/>
          </w:tcPr>
          <w:p w:rsidR="008D0685" w:rsidRPr="004F01AA" w:rsidRDefault="008D0685" w:rsidP="008D0685">
            <w:pPr>
              <w:pStyle w:val="a5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4F01AA">
              <w:rPr>
                <w:rFonts w:ascii="Times New Roman" w:hAnsi="Times New Roman"/>
                <w:spacing w:val="0"/>
                <w:sz w:val="28"/>
                <w:szCs w:val="28"/>
              </w:rPr>
              <w:t>6595,0</w:t>
            </w:r>
          </w:p>
        </w:tc>
        <w:tc>
          <w:tcPr>
            <w:tcW w:w="2835" w:type="dxa"/>
            <w:vAlign w:val="center"/>
          </w:tcPr>
          <w:p w:rsidR="008D0685" w:rsidRPr="00AE3CCE" w:rsidRDefault="008D0685" w:rsidP="008D0685">
            <w:pPr>
              <w:pStyle w:val="a5"/>
              <w:spacing w:before="40" w:after="4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AE3CCE">
              <w:rPr>
                <w:rFonts w:ascii="Times New Roman" w:hAnsi="Times New Roman"/>
                <w:spacing w:val="0"/>
                <w:sz w:val="28"/>
                <w:szCs w:val="28"/>
              </w:rPr>
              <w:t>-</w:t>
            </w:r>
          </w:p>
        </w:tc>
      </w:tr>
    </w:tbl>
    <w:p w:rsidR="00992A5A" w:rsidRDefault="00992A5A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3FD" w:rsidRPr="005C1BA5" w:rsidRDefault="00D143FD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>6</w:t>
      </w:r>
      <w:r w:rsidRPr="009F1BF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C1BA5">
        <w:rPr>
          <w:rFonts w:ascii="Times New Roman" w:hAnsi="Times New Roman"/>
          <w:b/>
          <w:bCs/>
          <w:color w:val="000000" w:themeColor="text1"/>
          <w:sz w:val="28"/>
          <w:szCs w:val="28"/>
        </w:rPr>
        <w:t>Очікувані результати виконання програми</w:t>
      </w:r>
    </w:p>
    <w:p w:rsidR="00D143FD" w:rsidRPr="005C1BA5" w:rsidRDefault="00334249" w:rsidP="00016DFB">
      <w:pPr>
        <w:pStyle w:val="a"/>
        <w:numPr>
          <w:ilvl w:val="0"/>
          <w:numId w:val="24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BA5">
        <w:rPr>
          <w:rFonts w:ascii="Times New Roman" w:hAnsi="Times New Roman"/>
          <w:color w:val="000000" w:themeColor="text1"/>
          <w:sz w:val="28"/>
          <w:szCs w:val="28"/>
        </w:rPr>
        <w:t>поліпшення</w:t>
      </w:r>
      <w:r w:rsidR="005F7B0D"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43FD"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B0D" w:rsidRPr="005C1BA5">
        <w:rPr>
          <w:rFonts w:ascii="Times New Roman" w:hAnsi="Times New Roman"/>
          <w:color w:val="000000" w:themeColor="text1"/>
          <w:sz w:val="28"/>
          <w:szCs w:val="28"/>
        </w:rPr>
        <w:t>позитивного</w:t>
      </w:r>
      <w:r w:rsidR="00D143FD"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 іміджу і привабливості області;</w:t>
      </w:r>
    </w:p>
    <w:p w:rsidR="00D143FD" w:rsidRPr="005C1BA5" w:rsidRDefault="00D143FD" w:rsidP="00016DFB">
      <w:pPr>
        <w:pStyle w:val="a"/>
        <w:numPr>
          <w:ilvl w:val="0"/>
          <w:numId w:val="24"/>
        </w:numPr>
        <w:tabs>
          <w:tab w:val="clear" w:pos="567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створення сприятливих умов для діяльності </w:t>
      </w:r>
      <w:r w:rsidR="005F7B0D"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іноземних </w:t>
      </w:r>
      <w:r w:rsidRPr="005C1BA5">
        <w:rPr>
          <w:rFonts w:ascii="Times New Roman" w:hAnsi="Times New Roman"/>
          <w:color w:val="000000" w:themeColor="text1"/>
          <w:sz w:val="28"/>
          <w:szCs w:val="28"/>
        </w:rPr>
        <w:t>інвесторів;</w:t>
      </w:r>
    </w:p>
    <w:p w:rsidR="00D143FD" w:rsidRPr="005C1BA5" w:rsidRDefault="00D143FD" w:rsidP="00016DFB">
      <w:pPr>
        <w:pStyle w:val="a"/>
        <w:numPr>
          <w:ilvl w:val="0"/>
          <w:numId w:val="24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підвищення рівня управління </w:t>
      </w:r>
      <w:r w:rsidR="00334249" w:rsidRPr="005C1BA5">
        <w:rPr>
          <w:rFonts w:ascii="Times New Roman" w:hAnsi="Times New Roman"/>
          <w:color w:val="000000" w:themeColor="text1"/>
          <w:sz w:val="28"/>
          <w:szCs w:val="28"/>
        </w:rPr>
        <w:t>міжнародною</w:t>
      </w:r>
      <w:r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 діяльністю в області;</w:t>
      </w:r>
    </w:p>
    <w:p w:rsidR="00D143FD" w:rsidRPr="005C1BA5" w:rsidRDefault="00D143FD" w:rsidP="00016DFB">
      <w:pPr>
        <w:pStyle w:val="a"/>
        <w:numPr>
          <w:ilvl w:val="0"/>
          <w:numId w:val="24"/>
        </w:numPr>
        <w:tabs>
          <w:tab w:val="clear" w:pos="56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BA5">
        <w:rPr>
          <w:rFonts w:ascii="Times New Roman" w:hAnsi="Times New Roman"/>
          <w:color w:val="000000" w:themeColor="text1"/>
          <w:sz w:val="28"/>
          <w:szCs w:val="28"/>
        </w:rPr>
        <w:t>покращення регіональної інфраструктури.</w:t>
      </w:r>
    </w:p>
    <w:p w:rsidR="00992A5A" w:rsidRPr="005C1BA5" w:rsidRDefault="00992A5A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B0A8E" w:rsidRDefault="00D143FD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C1BA5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5C1BA5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Термін проведення звітності</w:t>
      </w:r>
      <w:r w:rsidRPr="009F1B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1DEB" w:rsidRPr="009B1DEB" w:rsidRDefault="00FB0A8E" w:rsidP="00182F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DEB">
        <w:rPr>
          <w:rFonts w:ascii="Times New Roman" w:hAnsi="Times New Roman"/>
          <w:sz w:val="28"/>
          <w:szCs w:val="28"/>
        </w:rPr>
        <w:t>Відповідно до поставлених мети та завдань, визначених Програмою, замовник подає обласній раді:</w:t>
      </w:r>
    </w:p>
    <w:p w:rsidR="009B1DEB" w:rsidRPr="009B1DEB" w:rsidRDefault="00FB0A8E" w:rsidP="00182F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DEB">
        <w:rPr>
          <w:rFonts w:ascii="Times New Roman" w:hAnsi="Times New Roman"/>
          <w:sz w:val="28"/>
          <w:szCs w:val="28"/>
        </w:rPr>
        <w:t xml:space="preserve"> - звіт про результати виконання Програми за підсумками року – до 10 лютого наступного за звітним року;</w:t>
      </w:r>
    </w:p>
    <w:p w:rsidR="00D143FD" w:rsidRPr="009B1DEB" w:rsidRDefault="00FB0A8E" w:rsidP="00182F7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DEB">
        <w:rPr>
          <w:rFonts w:ascii="Times New Roman" w:hAnsi="Times New Roman"/>
          <w:sz w:val="28"/>
          <w:szCs w:val="28"/>
        </w:rPr>
        <w:lastRenderedPageBreak/>
        <w:t xml:space="preserve"> - інформацію про хід виконання Програми – щоквартально до 15 числа місяця, наступного за звітним кварталом.</w:t>
      </w:r>
    </w:p>
    <w:p w:rsidR="00D143FD" w:rsidRPr="00A31ACE" w:rsidRDefault="00D143FD" w:rsidP="00DC56A4">
      <w:pPr>
        <w:tabs>
          <w:tab w:val="left" w:pos="6237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6884" w:rsidRDefault="00EC6884" w:rsidP="00016DFB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3FD" w:rsidRDefault="00D143FD" w:rsidP="00016DFB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>Замовник програми:</w:t>
      </w:r>
    </w:p>
    <w:p w:rsidR="00D143FD" w:rsidRPr="00A31ACE" w:rsidRDefault="00D143FD" w:rsidP="00DC56A4">
      <w:pPr>
        <w:pStyle w:val="1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3FD" w:rsidRPr="00A31ACE" w:rsidRDefault="00EA044A" w:rsidP="00016DFB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</w:t>
      </w:r>
      <w:r w:rsidR="00D143FD" w:rsidRPr="00A31ACE">
        <w:rPr>
          <w:rFonts w:ascii="Times New Roman" w:hAnsi="Times New Roman"/>
          <w:sz w:val="28"/>
          <w:szCs w:val="28"/>
        </w:rPr>
        <w:t xml:space="preserve"> міжнародного </w:t>
      </w:r>
      <w:r w:rsidR="00D143FD" w:rsidRPr="00A31ACE">
        <w:rPr>
          <w:rFonts w:ascii="Times New Roman" w:hAnsi="Times New Roman"/>
          <w:sz w:val="28"/>
          <w:szCs w:val="28"/>
        </w:rPr>
        <w:br/>
        <w:t xml:space="preserve">співробітництва, євроінтеграції, </w:t>
      </w:r>
      <w:r w:rsidR="00D143FD" w:rsidRPr="00A31ACE">
        <w:rPr>
          <w:rFonts w:ascii="Times New Roman" w:hAnsi="Times New Roman"/>
          <w:sz w:val="28"/>
          <w:szCs w:val="28"/>
        </w:rPr>
        <w:br/>
        <w:t>тури</w:t>
      </w:r>
      <w:r>
        <w:rPr>
          <w:rFonts w:ascii="Times New Roman" w:hAnsi="Times New Roman"/>
          <w:sz w:val="28"/>
          <w:szCs w:val="28"/>
        </w:rPr>
        <w:t>зму та інвестицій</w:t>
      </w:r>
      <w:r w:rsidR="00D143FD" w:rsidRPr="00A31ACE">
        <w:rPr>
          <w:rFonts w:ascii="Times New Roman" w:hAnsi="Times New Roman"/>
          <w:sz w:val="28"/>
          <w:szCs w:val="28"/>
        </w:rPr>
        <w:t xml:space="preserve"> </w:t>
      </w:r>
      <w:r w:rsidR="00D143FD" w:rsidRPr="00A31ACE">
        <w:rPr>
          <w:rFonts w:ascii="Times New Roman" w:hAnsi="Times New Roman"/>
          <w:sz w:val="28"/>
          <w:szCs w:val="28"/>
        </w:rPr>
        <w:br/>
        <w:t>обласної державної адміністрації</w:t>
      </w:r>
      <w:r w:rsidR="00D143FD" w:rsidRPr="00A31ACE">
        <w:rPr>
          <w:rFonts w:ascii="Times New Roman" w:hAnsi="Times New Roman"/>
          <w:sz w:val="28"/>
          <w:szCs w:val="28"/>
        </w:rPr>
        <w:tab/>
      </w:r>
      <w:r w:rsidR="00D143FD" w:rsidRPr="00A31ACE">
        <w:rPr>
          <w:rFonts w:ascii="Times New Roman" w:hAnsi="Times New Roman"/>
          <w:sz w:val="28"/>
          <w:szCs w:val="28"/>
        </w:rPr>
        <w:tab/>
      </w:r>
      <w:r w:rsidR="00992A5A">
        <w:rPr>
          <w:rFonts w:ascii="Times New Roman" w:hAnsi="Times New Roman"/>
          <w:sz w:val="28"/>
          <w:szCs w:val="28"/>
        </w:rPr>
        <w:t xml:space="preserve">Г. МАКОТА </w:t>
      </w:r>
      <w:r w:rsidR="00D143FD" w:rsidRPr="00A31ACE">
        <w:rPr>
          <w:rFonts w:ascii="Times New Roman" w:hAnsi="Times New Roman"/>
          <w:sz w:val="28"/>
          <w:szCs w:val="28"/>
        </w:rPr>
        <w:t xml:space="preserve"> ____________</w:t>
      </w:r>
    </w:p>
    <w:p w:rsidR="00D143FD" w:rsidRDefault="00D143FD" w:rsidP="00DC5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044A" w:rsidRPr="00A31ACE" w:rsidRDefault="00EA044A" w:rsidP="00DC56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3FD" w:rsidRDefault="00D143FD" w:rsidP="00016DFB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>Керівник програми:</w:t>
      </w:r>
    </w:p>
    <w:p w:rsidR="00D143FD" w:rsidRPr="00A31ACE" w:rsidRDefault="00D143FD" w:rsidP="00DC56A4">
      <w:pPr>
        <w:pStyle w:val="11"/>
        <w:tabs>
          <w:tab w:val="clear" w:pos="6804"/>
          <w:tab w:val="left" w:pos="5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6A4" w:rsidRDefault="00992A5A" w:rsidP="00016DFB">
      <w:pPr>
        <w:pStyle w:val="11"/>
        <w:tabs>
          <w:tab w:val="clear" w:pos="6804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143FD" w:rsidRPr="00346CD9">
        <w:rPr>
          <w:rFonts w:ascii="Times New Roman" w:hAnsi="Times New Roman"/>
          <w:sz w:val="28"/>
          <w:szCs w:val="28"/>
        </w:rPr>
        <w:t>аступник голови</w:t>
      </w:r>
      <w:r w:rsidR="00D143FD" w:rsidRPr="00346CD9">
        <w:rPr>
          <w:rFonts w:ascii="Times New Roman" w:hAnsi="Times New Roman"/>
          <w:sz w:val="28"/>
          <w:szCs w:val="28"/>
        </w:rPr>
        <w:br/>
        <w:t>обл</w:t>
      </w:r>
      <w:r>
        <w:rPr>
          <w:rFonts w:ascii="Times New Roman" w:hAnsi="Times New Roman"/>
          <w:sz w:val="28"/>
          <w:szCs w:val="28"/>
        </w:rPr>
        <w:t xml:space="preserve">держадміністрації </w:t>
      </w:r>
      <w:r w:rsidR="00D143FD" w:rsidRPr="00346CD9">
        <w:rPr>
          <w:rFonts w:ascii="Times New Roman" w:hAnsi="Times New Roman"/>
          <w:sz w:val="28"/>
          <w:szCs w:val="28"/>
        </w:rPr>
        <w:tab/>
      </w:r>
      <w:r w:rsidR="00D143FD" w:rsidRPr="00346C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Б. ФУТЕРКО</w:t>
      </w:r>
      <w:r w:rsidR="00D143FD" w:rsidRPr="00346CD9">
        <w:rPr>
          <w:rFonts w:ascii="Times New Roman" w:hAnsi="Times New Roman"/>
          <w:sz w:val="28"/>
          <w:szCs w:val="28"/>
        </w:rPr>
        <w:t xml:space="preserve"> ___________</w:t>
      </w:r>
    </w:p>
    <w:p w:rsidR="00DC56A4" w:rsidRDefault="00DC56A4" w:rsidP="00DC56A4">
      <w:pPr>
        <w:pStyle w:val="11"/>
        <w:tabs>
          <w:tab w:val="clear" w:pos="6804"/>
          <w:tab w:val="left" w:pos="5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6A4" w:rsidRDefault="00DC56A4" w:rsidP="00DC56A4">
      <w:pPr>
        <w:pStyle w:val="11"/>
        <w:tabs>
          <w:tab w:val="clear" w:pos="6804"/>
          <w:tab w:val="left" w:pos="524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6884" w:rsidRDefault="00EC6884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</w:p>
    <w:p w:rsidR="00EC6884" w:rsidRDefault="00EC6884" w:rsidP="00EC6884"/>
    <w:p w:rsidR="00EC6884" w:rsidRDefault="00EC6884" w:rsidP="00EC6884"/>
    <w:p w:rsidR="00EC6884" w:rsidRPr="00EC6884" w:rsidRDefault="00EC6884" w:rsidP="00EC6884"/>
    <w:p w:rsidR="00EC6884" w:rsidRDefault="00EC6884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</w:p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Default="00EC6884" w:rsidP="00EC6884"/>
    <w:p w:rsidR="00EC6884" w:rsidRPr="00EC6884" w:rsidRDefault="00EC6884" w:rsidP="00EC6884"/>
    <w:p w:rsidR="00EC6884" w:rsidRDefault="00EC6884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</w:p>
    <w:p w:rsidR="00183C53" w:rsidRDefault="00D143FD" w:rsidP="00183C53">
      <w:pPr>
        <w:pStyle w:val="2"/>
        <w:spacing w:after="0" w:line="240" w:lineRule="auto"/>
        <w:rPr>
          <w:rFonts w:ascii="Times New Roman" w:hAnsi="Times New Roman" w:cs="Times New Roman"/>
          <w:bCs w:val="0"/>
          <w:sz w:val="28"/>
        </w:rPr>
      </w:pPr>
      <w:r w:rsidRPr="00A31ACE">
        <w:rPr>
          <w:rFonts w:ascii="Times New Roman" w:hAnsi="Times New Roman" w:cs="Times New Roman"/>
          <w:sz w:val="28"/>
        </w:rPr>
        <w:t xml:space="preserve">Регіональна цільова </w:t>
      </w:r>
      <w:r w:rsidR="00717063">
        <w:rPr>
          <w:rFonts w:ascii="Times New Roman" w:hAnsi="Times New Roman" w:cs="Times New Roman"/>
          <w:sz w:val="28"/>
        </w:rPr>
        <w:t>п</w:t>
      </w:r>
      <w:r w:rsidRPr="00A31ACE">
        <w:rPr>
          <w:rFonts w:ascii="Times New Roman" w:hAnsi="Times New Roman" w:cs="Times New Roman"/>
          <w:sz w:val="28"/>
        </w:rPr>
        <w:t xml:space="preserve">рограма </w:t>
      </w:r>
      <w:r w:rsidRPr="00A31ACE">
        <w:rPr>
          <w:rFonts w:ascii="Times New Roman" w:hAnsi="Times New Roman" w:cs="Times New Roman"/>
          <w:sz w:val="28"/>
        </w:rPr>
        <w:br/>
      </w:r>
      <w:r w:rsidRPr="00A31ACE">
        <w:rPr>
          <w:rFonts w:ascii="Times New Roman" w:hAnsi="Times New Roman" w:cs="Times New Roman"/>
          <w:bCs w:val="0"/>
          <w:sz w:val="28"/>
        </w:rPr>
        <w:t xml:space="preserve"> </w:t>
      </w:r>
      <w:r w:rsidR="00EA044A">
        <w:rPr>
          <w:rFonts w:ascii="Times New Roman" w:hAnsi="Times New Roman" w:cs="Times New Roman"/>
          <w:bCs w:val="0"/>
          <w:sz w:val="28"/>
        </w:rPr>
        <w:t>розвитку міжнародного співробітництва</w:t>
      </w:r>
      <w:r w:rsidRPr="00A31ACE">
        <w:rPr>
          <w:rFonts w:ascii="Times New Roman" w:hAnsi="Times New Roman" w:cs="Times New Roman"/>
          <w:bCs w:val="0"/>
          <w:sz w:val="28"/>
        </w:rPr>
        <w:t xml:space="preserve"> Івано-Франківської </w:t>
      </w:r>
    </w:p>
    <w:p w:rsidR="00D143FD" w:rsidRPr="00A31ACE" w:rsidRDefault="00D143FD" w:rsidP="00183C53">
      <w:pPr>
        <w:pStyle w:val="2"/>
        <w:spacing w:after="0" w:line="240" w:lineRule="auto"/>
        <w:rPr>
          <w:rFonts w:ascii="Times New Roman" w:hAnsi="Times New Roman" w:cs="Times New Roman"/>
          <w:sz w:val="28"/>
        </w:rPr>
      </w:pPr>
      <w:r w:rsidRPr="00A31ACE">
        <w:rPr>
          <w:rFonts w:ascii="Times New Roman" w:hAnsi="Times New Roman" w:cs="Times New Roman"/>
          <w:bCs w:val="0"/>
          <w:sz w:val="28"/>
        </w:rPr>
        <w:t>області на 202</w:t>
      </w:r>
      <w:r w:rsidR="00BF0EB5">
        <w:rPr>
          <w:rFonts w:ascii="Times New Roman" w:hAnsi="Times New Roman" w:cs="Times New Roman"/>
          <w:bCs w:val="0"/>
          <w:sz w:val="28"/>
        </w:rPr>
        <w:t>2-2026 роки</w:t>
      </w:r>
      <w:r w:rsidRPr="00A31ACE">
        <w:rPr>
          <w:rFonts w:ascii="Times New Roman" w:hAnsi="Times New Roman" w:cs="Times New Roman"/>
          <w:sz w:val="28"/>
        </w:rPr>
        <w:t xml:space="preserve"> </w:t>
      </w:r>
    </w:p>
    <w:p w:rsidR="00DC56A4" w:rsidRDefault="00DC56A4" w:rsidP="00016DFB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</w:p>
    <w:p w:rsidR="00D143FD" w:rsidRDefault="00682FD9" w:rsidP="00183C53">
      <w:pPr>
        <w:pStyle w:val="2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Загальна частина</w:t>
      </w:r>
    </w:p>
    <w:p w:rsidR="008A6769" w:rsidRDefault="00D81337" w:rsidP="00C97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Регіональна цільова п</w:t>
      </w:r>
      <w:r w:rsidR="00955A1E" w:rsidRPr="00DE3783">
        <w:rPr>
          <w:rFonts w:ascii="Times New Roman" w:hAnsi="Times New Roman"/>
          <w:sz w:val="28"/>
          <w:szCs w:val="28"/>
        </w:rPr>
        <w:t>рограма розвитку міжнародного співробітництва Івано-Франківської</w:t>
      </w:r>
      <w:r>
        <w:rPr>
          <w:rFonts w:ascii="Times New Roman" w:hAnsi="Times New Roman"/>
          <w:sz w:val="28"/>
          <w:szCs w:val="28"/>
        </w:rPr>
        <w:t xml:space="preserve"> області на 2022-2026 роки</w:t>
      </w:r>
      <w:r w:rsidR="00955A1E" w:rsidRPr="00DE3783">
        <w:rPr>
          <w:rFonts w:ascii="Times New Roman" w:hAnsi="Times New Roman"/>
          <w:sz w:val="28"/>
          <w:szCs w:val="28"/>
        </w:rPr>
        <w:t xml:space="preserve"> (надалі – Програма) розроблена відповідно </w:t>
      </w:r>
      <w:r w:rsidR="008A6769" w:rsidRPr="00DE3783">
        <w:rPr>
          <w:rFonts w:ascii="Times New Roman" w:hAnsi="Times New Roman"/>
          <w:sz w:val="28"/>
          <w:szCs w:val="28"/>
        </w:rPr>
        <w:t xml:space="preserve">до законів України </w:t>
      </w:r>
      <w:r w:rsidR="008A6769">
        <w:rPr>
          <w:rFonts w:ascii="Times New Roman" w:hAnsi="Times New Roman"/>
          <w:sz w:val="28"/>
          <w:szCs w:val="28"/>
        </w:rPr>
        <w:t>«</w:t>
      </w:r>
      <w:r w:rsidR="008A6769" w:rsidRPr="00DE3783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8A6769">
        <w:rPr>
          <w:rFonts w:ascii="Times New Roman" w:hAnsi="Times New Roman"/>
          <w:sz w:val="28"/>
          <w:szCs w:val="28"/>
        </w:rPr>
        <w:t>»</w:t>
      </w:r>
      <w:r w:rsidR="008A6769" w:rsidRPr="00DE3783">
        <w:rPr>
          <w:rFonts w:ascii="Times New Roman" w:hAnsi="Times New Roman"/>
          <w:sz w:val="28"/>
          <w:szCs w:val="28"/>
        </w:rPr>
        <w:t xml:space="preserve">, </w:t>
      </w:r>
      <w:r w:rsidR="008A6769">
        <w:rPr>
          <w:rFonts w:ascii="Times New Roman" w:hAnsi="Times New Roman"/>
          <w:sz w:val="28"/>
          <w:szCs w:val="28"/>
        </w:rPr>
        <w:t>«</w:t>
      </w:r>
      <w:r w:rsidR="008A6769" w:rsidRPr="00DE3783">
        <w:rPr>
          <w:rFonts w:ascii="Times New Roman" w:hAnsi="Times New Roman"/>
          <w:sz w:val="28"/>
          <w:szCs w:val="28"/>
        </w:rPr>
        <w:t>Про місцеві державні адміністрації</w:t>
      </w:r>
      <w:r w:rsidR="008A6769">
        <w:rPr>
          <w:rFonts w:ascii="Times New Roman" w:hAnsi="Times New Roman"/>
          <w:sz w:val="28"/>
          <w:szCs w:val="28"/>
        </w:rPr>
        <w:t>»</w:t>
      </w:r>
      <w:r w:rsidR="008A6769" w:rsidRPr="00DE3783">
        <w:rPr>
          <w:rFonts w:ascii="Times New Roman" w:hAnsi="Times New Roman"/>
          <w:sz w:val="28"/>
          <w:szCs w:val="28"/>
        </w:rPr>
        <w:t xml:space="preserve">, </w:t>
      </w:r>
      <w:r w:rsidR="008A6769">
        <w:rPr>
          <w:rFonts w:ascii="Times New Roman" w:hAnsi="Times New Roman"/>
          <w:sz w:val="28"/>
          <w:szCs w:val="28"/>
        </w:rPr>
        <w:t>«</w:t>
      </w:r>
      <w:r w:rsidR="008A6769" w:rsidRPr="00DE3783">
        <w:rPr>
          <w:rFonts w:ascii="Times New Roman" w:hAnsi="Times New Roman"/>
          <w:sz w:val="28"/>
          <w:szCs w:val="28"/>
        </w:rPr>
        <w:t>Про добровільне об’єднання територіальних громад</w:t>
      </w:r>
      <w:r w:rsidR="008A6769">
        <w:rPr>
          <w:rFonts w:ascii="Times New Roman" w:hAnsi="Times New Roman"/>
          <w:sz w:val="28"/>
          <w:szCs w:val="28"/>
        </w:rPr>
        <w:t>», «</w:t>
      </w:r>
      <w:r w:rsidR="008A6769" w:rsidRPr="00DE3783">
        <w:rPr>
          <w:rFonts w:ascii="Times New Roman" w:hAnsi="Times New Roman"/>
          <w:sz w:val="28"/>
          <w:szCs w:val="28"/>
        </w:rPr>
        <w:t>Про засади державної регіональної політики</w:t>
      </w:r>
      <w:r w:rsidR="008A6769">
        <w:rPr>
          <w:rFonts w:ascii="Times New Roman" w:hAnsi="Times New Roman"/>
          <w:sz w:val="28"/>
          <w:szCs w:val="28"/>
        </w:rPr>
        <w:t>»</w:t>
      </w:r>
      <w:r w:rsidR="008A6769" w:rsidRPr="00DE3783">
        <w:rPr>
          <w:rFonts w:ascii="Times New Roman" w:hAnsi="Times New Roman"/>
          <w:sz w:val="28"/>
          <w:szCs w:val="28"/>
        </w:rPr>
        <w:t xml:space="preserve">, </w:t>
      </w:r>
      <w:r w:rsidR="008A6769">
        <w:rPr>
          <w:rFonts w:ascii="Times New Roman" w:hAnsi="Times New Roman"/>
          <w:sz w:val="28"/>
          <w:szCs w:val="28"/>
        </w:rPr>
        <w:t>«</w:t>
      </w:r>
      <w:r w:rsidR="008A6769" w:rsidRPr="00DE3783">
        <w:rPr>
          <w:rFonts w:ascii="Times New Roman" w:hAnsi="Times New Roman"/>
          <w:sz w:val="28"/>
          <w:szCs w:val="28"/>
        </w:rPr>
        <w:t>Про інвестиційну діяльність</w:t>
      </w:r>
      <w:r w:rsidR="008A6769">
        <w:rPr>
          <w:rFonts w:ascii="Times New Roman" w:hAnsi="Times New Roman"/>
          <w:sz w:val="28"/>
          <w:szCs w:val="28"/>
        </w:rPr>
        <w:t>»</w:t>
      </w:r>
      <w:r w:rsidR="008A6769" w:rsidRPr="00DE3783">
        <w:rPr>
          <w:rFonts w:ascii="Times New Roman" w:hAnsi="Times New Roman"/>
          <w:sz w:val="28"/>
          <w:szCs w:val="28"/>
        </w:rPr>
        <w:t xml:space="preserve">, </w:t>
      </w:r>
      <w:r w:rsidR="008A6769">
        <w:rPr>
          <w:rFonts w:ascii="Times New Roman" w:hAnsi="Times New Roman"/>
          <w:sz w:val="28"/>
          <w:szCs w:val="28"/>
        </w:rPr>
        <w:t>«</w:t>
      </w:r>
      <w:r w:rsidR="008A6769" w:rsidRPr="00DE3783">
        <w:rPr>
          <w:rFonts w:ascii="Times New Roman" w:hAnsi="Times New Roman"/>
          <w:sz w:val="28"/>
          <w:szCs w:val="28"/>
        </w:rPr>
        <w:t>Про режим іноземного інвестування</w:t>
      </w:r>
      <w:r w:rsidR="008A6769">
        <w:rPr>
          <w:rFonts w:ascii="Times New Roman" w:hAnsi="Times New Roman"/>
          <w:sz w:val="28"/>
          <w:szCs w:val="28"/>
        </w:rPr>
        <w:t>»»</w:t>
      </w:r>
      <w:r w:rsidR="008A6769" w:rsidRPr="00DE3783">
        <w:rPr>
          <w:rFonts w:ascii="Times New Roman" w:hAnsi="Times New Roman"/>
          <w:sz w:val="28"/>
          <w:szCs w:val="28"/>
        </w:rPr>
        <w:t xml:space="preserve">, </w:t>
      </w:r>
      <w:r w:rsidR="008A6769">
        <w:rPr>
          <w:rFonts w:ascii="Times New Roman" w:hAnsi="Times New Roman"/>
          <w:sz w:val="28"/>
          <w:szCs w:val="28"/>
        </w:rPr>
        <w:t>«</w:t>
      </w:r>
      <w:r w:rsidR="008A6769" w:rsidRPr="00DE3783">
        <w:rPr>
          <w:rFonts w:ascii="Times New Roman" w:hAnsi="Times New Roman"/>
          <w:sz w:val="28"/>
          <w:szCs w:val="28"/>
        </w:rPr>
        <w:t>Про транскордонне співробітництво</w:t>
      </w:r>
      <w:r w:rsidR="008A6769">
        <w:rPr>
          <w:rFonts w:ascii="Times New Roman" w:hAnsi="Times New Roman"/>
          <w:sz w:val="28"/>
          <w:szCs w:val="28"/>
        </w:rPr>
        <w:t xml:space="preserve">», </w:t>
      </w:r>
      <w:r w:rsidR="00395E5F" w:rsidRPr="00395E5F">
        <w:rPr>
          <w:rFonts w:ascii="Times New Roman" w:hAnsi="Times New Roman"/>
          <w:sz w:val="28"/>
          <w:szCs w:val="28"/>
        </w:rPr>
        <w:t>указів Президента України від 18.09.1996 № 841/96 «Про заходи щодо вдосконалення координації діяльності органів виконавчої влади у сфері зовнішніх зносин», від 22.08.2002 № 746/2002 «Про Державний Протокол та Церемоніал України», від 19.12.2007 № 1236/2007 «Про заходи щодо активізації євроінтеграційного прикордонного співробітництва»</w:t>
      </w:r>
      <w:r w:rsidR="00395E5F">
        <w:rPr>
          <w:rFonts w:ascii="Times New Roman" w:hAnsi="Times New Roman"/>
          <w:sz w:val="28"/>
          <w:szCs w:val="28"/>
        </w:rPr>
        <w:t xml:space="preserve">, </w:t>
      </w:r>
      <w:r w:rsidR="008A6769">
        <w:rPr>
          <w:rFonts w:ascii="Times New Roman" w:hAnsi="Times New Roman"/>
          <w:sz w:val="28"/>
          <w:szCs w:val="28"/>
        </w:rPr>
        <w:t xml:space="preserve">постанов Кабінету Міністрів України від 14. 04. 2021 № 408 «Про затвердження Державної програми розвитку транскордонного співробітництва на 2021 - 2027 роки», від 20. 10. 2019 № 880 </w:t>
      </w:r>
      <w:r w:rsidR="008A6769" w:rsidRPr="00DE3783">
        <w:rPr>
          <w:rFonts w:ascii="Times New Roman" w:hAnsi="Times New Roman"/>
          <w:sz w:val="28"/>
          <w:szCs w:val="28"/>
        </w:rPr>
        <w:t xml:space="preserve"> </w:t>
      </w:r>
      <w:r w:rsidR="008A6769">
        <w:rPr>
          <w:rFonts w:ascii="Times New Roman" w:hAnsi="Times New Roman"/>
          <w:sz w:val="28"/>
          <w:szCs w:val="28"/>
        </w:rPr>
        <w:t xml:space="preserve">«Про затвердження Державної програми розвитку регіону українських Карпат на 2020 – 2022 роки» </w:t>
      </w:r>
      <w:r w:rsidR="008A6769" w:rsidRPr="00DE3783">
        <w:rPr>
          <w:rFonts w:ascii="Times New Roman" w:hAnsi="Times New Roman"/>
          <w:sz w:val="28"/>
          <w:szCs w:val="28"/>
        </w:rPr>
        <w:t>та Стратегії розвитку Івано-Франківської області на 2021-2027 роки, затвердженої рішенням обласної ради від 21.02.2020</w:t>
      </w:r>
      <w:r w:rsidR="008A6769">
        <w:rPr>
          <w:rFonts w:ascii="Times New Roman" w:hAnsi="Times New Roman"/>
          <w:sz w:val="28"/>
          <w:szCs w:val="28"/>
        </w:rPr>
        <w:t xml:space="preserve"> </w:t>
      </w:r>
      <w:r w:rsidR="00C64BB8">
        <w:rPr>
          <w:rFonts w:ascii="Times New Roman" w:hAnsi="Times New Roman"/>
          <w:sz w:val="28"/>
          <w:szCs w:val="28"/>
        </w:rPr>
        <w:t>№ 1381-34/2020.</w:t>
      </w:r>
    </w:p>
    <w:p w:rsidR="002D3CE5" w:rsidRDefault="002D3CE5" w:rsidP="002D3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BCF">
        <w:rPr>
          <w:rFonts w:ascii="Times New Roman" w:hAnsi="Times New Roman"/>
          <w:sz w:val="28"/>
          <w:szCs w:val="28"/>
        </w:rPr>
        <w:t>Івано-Франківська область завдяки вигідному географічному та геополітичному положенню має значні потенційні можливості щодо розвитку транскордонної співпраці</w:t>
      </w:r>
      <w:r>
        <w:rPr>
          <w:rFonts w:ascii="Times New Roman" w:hAnsi="Times New Roman"/>
          <w:sz w:val="28"/>
          <w:szCs w:val="28"/>
        </w:rPr>
        <w:t xml:space="preserve"> та залучення</w:t>
      </w:r>
      <w:r w:rsidRPr="00423BCF">
        <w:rPr>
          <w:rFonts w:ascii="Times New Roman" w:hAnsi="Times New Roman"/>
          <w:sz w:val="28"/>
          <w:szCs w:val="28"/>
        </w:rPr>
        <w:t xml:space="preserve"> міжнародної технічної допомоги.</w:t>
      </w:r>
    </w:p>
    <w:p w:rsidR="002D3CE5" w:rsidRPr="002D3CE5" w:rsidRDefault="002D3CE5" w:rsidP="0045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CE5">
        <w:rPr>
          <w:rFonts w:ascii="Times New Roman" w:hAnsi="Times New Roman"/>
          <w:sz w:val="28"/>
          <w:szCs w:val="28"/>
        </w:rPr>
        <w:t xml:space="preserve">Серед пріоритетів розширення міжрегіональної співпраці та інтеграції України у світовій економічний простір є вироблення та впровадження цілісної і збалансованої зовнішньоекономічної  політики, спрямованої, зокрема, на використання кращих можливостей та ресурсів регіонів-партнерів. Прикарпаття  здійснює зовнішні відносини та розвиває  міжрегіональне співробітництво з </w:t>
      </w:r>
      <w:proofErr w:type="spellStart"/>
      <w:r w:rsidRPr="002D3CE5">
        <w:rPr>
          <w:rFonts w:ascii="Times New Roman" w:hAnsi="Times New Roman"/>
          <w:sz w:val="28"/>
          <w:szCs w:val="28"/>
        </w:rPr>
        <w:t>Марамурешським</w:t>
      </w:r>
      <w:proofErr w:type="spellEnd"/>
      <w:r w:rsidRPr="002D3C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CE5">
        <w:rPr>
          <w:rFonts w:ascii="Times New Roman" w:hAnsi="Times New Roman"/>
          <w:sz w:val="28"/>
          <w:szCs w:val="28"/>
        </w:rPr>
        <w:t>Сучавським</w:t>
      </w:r>
      <w:proofErr w:type="spellEnd"/>
      <w:r w:rsidRPr="002D3C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CE5">
        <w:rPr>
          <w:rFonts w:ascii="Times New Roman" w:hAnsi="Times New Roman"/>
          <w:sz w:val="28"/>
          <w:szCs w:val="28"/>
        </w:rPr>
        <w:t>Васлу</w:t>
      </w:r>
      <w:r w:rsidR="00EE398C">
        <w:rPr>
          <w:rFonts w:ascii="Times New Roman" w:hAnsi="Times New Roman"/>
          <w:sz w:val="28"/>
          <w:szCs w:val="28"/>
        </w:rPr>
        <w:t>й</w:t>
      </w:r>
      <w:r w:rsidRPr="002D3CE5">
        <w:rPr>
          <w:rFonts w:ascii="Times New Roman" w:hAnsi="Times New Roman"/>
          <w:sz w:val="28"/>
          <w:szCs w:val="28"/>
        </w:rPr>
        <w:t>ським</w:t>
      </w:r>
      <w:proofErr w:type="spellEnd"/>
      <w:r w:rsidRPr="002D3CE5">
        <w:rPr>
          <w:rFonts w:ascii="Times New Roman" w:hAnsi="Times New Roman"/>
          <w:sz w:val="28"/>
          <w:szCs w:val="28"/>
        </w:rPr>
        <w:t xml:space="preserve"> повітами Румунії; Підкарпатським, </w:t>
      </w:r>
      <w:proofErr w:type="spellStart"/>
      <w:r w:rsidRPr="002D3CE5">
        <w:rPr>
          <w:rFonts w:ascii="Times New Roman" w:hAnsi="Times New Roman"/>
          <w:sz w:val="28"/>
          <w:szCs w:val="28"/>
        </w:rPr>
        <w:t>Опольським</w:t>
      </w:r>
      <w:proofErr w:type="spellEnd"/>
      <w:r w:rsidRPr="002D3C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3CE5">
        <w:rPr>
          <w:rFonts w:ascii="Times New Roman" w:hAnsi="Times New Roman"/>
          <w:sz w:val="28"/>
          <w:szCs w:val="28"/>
        </w:rPr>
        <w:t>Любуським</w:t>
      </w:r>
      <w:proofErr w:type="spellEnd"/>
      <w:r w:rsidRPr="002D3CE5">
        <w:rPr>
          <w:rFonts w:ascii="Times New Roman" w:hAnsi="Times New Roman"/>
          <w:sz w:val="28"/>
          <w:szCs w:val="28"/>
        </w:rPr>
        <w:t xml:space="preserve"> в</w:t>
      </w:r>
      <w:r w:rsidR="005108E4">
        <w:rPr>
          <w:rFonts w:ascii="Times New Roman" w:hAnsi="Times New Roman"/>
          <w:sz w:val="28"/>
          <w:szCs w:val="28"/>
        </w:rPr>
        <w:t>оєводствами Республіки Польща; п</w:t>
      </w:r>
      <w:r w:rsidRPr="002D3CE5">
        <w:rPr>
          <w:rFonts w:ascii="Times New Roman" w:hAnsi="Times New Roman"/>
          <w:sz w:val="28"/>
          <w:szCs w:val="28"/>
        </w:rPr>
        <w:t xml:space="preserve">ровінцією Альберта Канади, провінцією </w:t>
      </w:r>
      <w:proofErr w:type="spellStart"/>
      <w:r w:rsidRPr="002D3CE5">
        <w:rPr>
          <w:rFonts w:ascii="Times New Roman" w:hAnsi="Times New Roman"/>
          <w:sz w:val="28"/>
          <w:szCs w:val="28"/>
        </w:rPr>
        <w:t>Шаньсі</w:t>
      </w:r>
      <w:proofErr w:type="spellEnd"/>
      <w:r w:rsidRPr="002D3CE5">
        <w:rPr>
          <w:rFonts w:ascii="Times New Roman" w:hAnsi="Times New Roman"/>
          <w:sz w:val="28"/>
          <w:szCs w:val="28"/>
        </w:rPr>
        <w:t xml:space="preserve"> КНР тощо. Регіон  підтримує і розвиває транскордонні і міжрегіональні зв’язки з рядом інших країн в економічній, культурній та освітній сферах.</w:t>
      </w:r>
    </w:p>
    <w:p w:rsidR="00B71AFA" w:rsidRDefault="00B71AFA" w:rsidP="00B71A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BCF">
        <w:rPr>
          <w:rFonts w:ascii="Times New Roman" w:hAnsi="Times New Roman"/>
          <w:sz w:val="28"/>
          <w:szCs w:val="28"/>
        </w:rPr>
        <w:t xml:space="preserve">В області реалізується </w:t>
      </w:r>
      <w:r w:rsidRPr="007F538A">
        <w:rPr>
          <w:rFonts w:ascii="Times New Roman" w:hAnsi="Times New Roman"/>
          <w:sz w:val="28"/>
          <w:szCs w:val="28"/>
        </w:rPr>
        <w:t>40</w:t>
      </w:r>
      <w:r w:rsidRPr="00423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BCF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423BCF">
        <w:rPr>
          <w:rFonts w:ascii="Times New Roman" w:hAnsi="Times New Roman"/>
          <w:sz w:val="28"/>
          <w:szCs w:val="28"/>
        </w:rPr>
        <w:t xml:space="preserve"> міжнародної</w:t>
      </w:r>
      <w:r w:rsidRPr="00DE3783">
        <w:rPr>
          <w:rFonts w:ascii="Times New Roman" w:hAnsi="Times New Roman"/>
          <w:sz w:val="28"/>
          <w:szCs w:val="28"/>
        </w:rPr>
        <w:t xml:space="preserve"> технічної допомоги, </w:t>
      </w:r>
      <w:proofErr w:type="spellStart"/>
      <w:r w:rsidRPr="00DE3783">
        <w:rPr>
          <w:rFonts w:ascii="Times New Roman" w:hAnsi="Times New Roman"/>
          <w:sz w:val="28"/>
          <w:szCs w:val="28"/>
        </w:rPr>
        <w:t>бенефіціарами</w:t>
      </w:r>
      <w:proofErr w:type="spellEnd"/>
      <w:r w:rsidRPr="00DE3783">
        <w:rPr>
          <w:rFonts w:ascii="Times New Roman" w:hAnsi="Times New Roman"/>
          <w:sz w:val="28"/>
          <w:szCs w:val="28"/>
        </w:rPr>
        <w:t xml:space="preserve"> яких є </w:t>
      </w:r>
      <w:r>
        <w:rPr>
          <w:rFonts w:ascii="Times New Roman" w:hAnsi="Times New Roman"/>
          <w:sz w:val="28"/>
          <w:szCs w:val="28"/>
        </w:rPr>
        <w:t>облдержадміністрація.</w:t>
      </w:r>
      <w:r w:rsidRPr="00DE3783">
        <w:rPr>
          <w:rFonts w:ascii="Times New Roman" w:hAnsi="Times New Roman"/>
          <w:sz w:val="28"/>
          <w:szCs w:val="28"/>
        </w:rPr>
        <w:t xml:space="preserve"> Найбільшими донорами є </w:t>
      </w:r>
      <w:r>
        <w:rPr>
          <w:rFonts w:ascii="Times New Roman" w:hAnsi="Times New Roman"/>
          <w:sz w:val="28"/>
          <w:szCs w:val="28"/>
        </w:rPr>
        <w:t xml:space="preserve">Європейський Союз, Європейський банк реконструкції та розвитку, Уряд Швейцарської Конфедерації, </w:t>
      </w:r>
      <w:r w:rsidRPr="00B71AFA">
        <w:rPr>
          <w:rStyle w:val="af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Північна екологічна фінансова корпорація</w:t>
      </w:r>
      <w:r w:rsidRPr="00B71AF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7D5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B71AFA">
        <w:rPr>
          <w:rStyle w:val="af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Нефко</w:t>
      </w:r>
      <w:proofErr w:type="spellEnd"/>
      <w:r w:rsidRPr="007D59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B71AF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Допомога в рамках </w:t>
      </w:r>
      <w:proofErr w:type="spellStart"/>
      <w:r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20EA6">
        <w:rPr>
          <w:rFonts w:ascii="Times New Roman" w:hAnsi="Times New Roman"/>
          <w:sz w:val="28"/>
          <w:szCs w:val="28"/>
        </w:rPr>
        <w:t xml:space="preserve"> нада</w:t>
      </w:r>
      <w:r>
        <w:rPr>
          <w:rFonts w:ascii="Times New Roman" w:hAnsi="Times New Roman"/>
          <w:sz w:val="28"/>
          <w:szCs w:val="28"/>
        </w:rPr>
        <w:t xml:space="preserve">ється у таких сферах: </w:t>
      </w:r>
      <w:r w:rsidRPr="00A46E01">
        <w:rPr>
          <w:rFonts w:ascii="Times New Roman" w:hAnsi="Times New Roman"/>
          <w:color w:val="000000" w:themeColor="text1"/>
          <w:sz w:val="28"/>
          <w:szCs w:val="28"/>
        </w:rPr>
        <w:t xml:space="preserve">децентралізація та сприяння регіональному розвитку; енергоефективність; розвиток соціальної інфраструктури та послуг; культура та історична </w:t>
      </w:r>
      <w:r w:rsidRPr="00A46E01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спадщина; туризм; екологія та поводження з побутовими відходами; медична сфера та її реформа; безпека тощо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46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1AFA" w:rsidRPr="00411F07" w:rsidRDefault="00B71AFA" w:rsidP="00B71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</w:t>
      </w:r>
      <w:r w:rsidRPr="00DE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 активним</w:t>
      </w:r>
      <w:r w:rsidRPr="00DE3783">
        <w:rPr>
          <w:rFonts w:ascii="Times New Roman" w:hAnsi="Times New Roman"/>
          <w:sz w:val="28"/>
          <w:szCs w:val="28"/>
        </w:rPr>
        <w:t xml:space="preserve"> учасник</w:t>
      </w:r>
      <w:r>
        <w:rPr>
          <w:rFonts w:ascii="Times New Roman" w:hAnsi="Times New Roman"/>
          <w:sz w:val="28"/>
          <w:szCs w:val="28"/>
        </w:rPr>
        <w:t>ом</w:t>
      </w:r>
      <w:r w:rsidRPr="00DE3783">
        <w:rPr>
          <w:rFonts w:ascii="Times New Roman" w:hAnsi="Times New Roman"/>
          <w:sz w:val="28"/>
          <w:szCs w:val="28"/>
        </w:rPr>
        <w:t xml:space="preserve"> програм транскордонного співробітництва. Івано-Франків</w:t>
      </w:r>
      <w:r>
        <w:rPr>
          <w:rFonts w:ascii="Times New Roman" w:hAnsi="Times New Roman"/>
          <w:sz w:val="28"/>
          <w:szCs w:val="28"/>
        </w:rPr>
        <w:t>щина</w:t>
      </w:r>
      <w:r w:rsidRPr="00DE3783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рала</w:t>
      </w:r>
      <w:r w:rsidRPr="00DE3783">
        <w:rPr>
          <w:rFonts w:ascii="Times New Roman" w:hAnsi="Times New Roman"/>
          <w:sz w:val="28"/>
          <w:szCs w:val="28"/>
        </w:rPr>
        <w:t xml:space="preserve"> участь у 3 спільних операційних Програмах прикордонного співробітництва Європейського інструменту сусідства 2014–2020 (далі ППС ЄІС). </w:t>
      </w:r>
      <w:r w:rsidRPr="004C5C1F">
        <w:rPr>
          <w:rStyle w:val="docdata"/>
          <w:rFonts w:ascii="Times New Roman" w:hAnsi="Times New Roman"/>
          <w:sz w:val="28"/>
          <w:szCs w:val="28"/>
        </w:rPr>
        <w:t xml:space="preserve">В рамках ППС ЄІС «Угорщина-Словаччина-Румунія-Україна 2014-2020» в області реалізується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5C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C1F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4C5C1F">
        <w:rPr>
          <w:rFonts w:ascii="Times New Roman" w:hAnsi="Times New Roman"/>
          <w:color w:val="000000"/>
          <w:sz w:val="28"/>
          <w:szCs w:val="28"/>
        </w:rPr>
        <w:t>; в рамках Програми «Польща</w:t>
      </w:r>
      <w:r>
        <w:rPr>
          <w:rFonts w:ascii="Times New Roman" w:hAnsi="Times New Roman"/>
          <w:color w:val="000000"/>
          <w:sz w:val="28"/>
          <w:szCs w:val="28"/>
        </w:rPr>
        <w:t>-Білорусь-Україна 2014-2020» – 7</w:t>
      </w:r>
      <w:r w:rsidRPr="004C5C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C1F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4C5C1F">
        <w:rPr>
          <w:rFonts w:ascii="Times New Roman" w:hAnsi="Times New Roman"/>
          <w:color w:val="000000"/>
          <w:sz w:val="28"/>
          <w:szCs w:val="28"/>
        </w:rPr>
        <w:t>; в рамках ППС ЄІС «</w:t>
      </w:r>
      <w:r>
        <w:rPr>
          <w:rFonts w:ascii="Times New Roman" w:hAnsi="Times New Roman"/>
          <w:color w:val="000000"/>
          <w:sz w:val="28"/>
          <w:szCs w:val="28"/>
        </w:rPr>
        <w:t>Румунія - Україна 2014-2020» – 21</w:t>
      </w:r>
      <w:r w:rsidR="007D59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D597D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4C5C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783">
        <w:rPr>
          <w:rFonts w:ascii="Times New Roman" w:hAnsi="Times New Roman"/>
          <w:sz w:val="28"/>
          <w:szCs w:val="28"/>
        </w:rPr>
        <w:t xml:space="preserve">Загальна сума </w:t>
      </w:r>
      <w:r>
        <w:rPr>
          <w:rFonts w:ascii="Times New Roman" w:hAnsi="Times New Roman"/>
          <w:sz w:val="28"/>
          <w:szCs w:val="28"/>
        </w:rPr>
        <w:t xml:space="preserve">витрачених коштів </w:t>
      </w:r>
      <w:r w:rsidRPr="00DE378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цими </w:t>
      </w:r>
      <w:proofErr w:type="spellStart"/>
      <w:r>
        <w:rPr>
          <w:rFonts w:ascii="Times New Roman" w:hAnsi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станом на 31 липня 2021 року склала  близько </w:t>
      </w:r>
      <w:r w:rsidRPr="00411F07">
        <w:rPr>
          <w:rFonts w:ascii="Times New Roman" w:eastAsia="Calibri" w:hAnsi="Times New Roman"/>
          <w:sz w:val="28"/>
          <w:szCs w:val="28"/>
        </w:rPr>
        <w:t>4 млн. євро.</w:t>
      </w:r>
    </w:p>
    <w:p w:rsidR="00B71AFA" w:rsidRDefault="00B71AFA" w:rsidP="00767135">
      <w:pPr>
        <w:pStyle w:val="af3"/>
        <w:spacing w:before="0" w:beforeAutospacing="0" w:after="0" w:afterAutospacing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Станом на сьогодні </w:t>
      </w:r>
      <w:r>
        <w:rPr>
          <w:color w:val="000000" w:themeColor="text1"/>
          <w:sz w:val="28"/>
          <w:szCs w:val="28"/>
        </w:rPr>
        <w:t>т</w:t>
      </w:r>
      <w:r w:rsidRPr="001B5CC7">
        <w:rPr>
          <w:color w:val="000000" w:themeColor="text1"/>
          <w:sz w:val="28"/>
          <w:szCs w:val="28"/>
        </w:rPr>
        <w:t xml:space="preserve">риває робота з підготовки </w:t>
      </w:r>
      <w:r>
        <w:rPr>
          <w:color w:val="000000" w:themeColor="text1"/>
          <w:sz w:val="28"/>
          <w:szCs w:val="28"/>
        </w:rPr>
        <w:t xml:space="preserve">програм </w:t>
      </w:r>
      <w:proofErr w:type="spellStart"/>
      <w:r w:rsidRPr="001B5CC7">
        <w:rPr>
          <w:color w:val="000000" w:themeColor="text1"/>
          <w:sz w:val="28"/>
          <w:szCs w:val="28"/>
          <w:shd w:val="clear" w:color="auto" w:fill="FFFFFF"/>
        </w:rPr>
        <w:t>Interreg</w:t>
      </w:r>
      <w:proofErr w:type="spellEnd"/>
      <w:r w:rsidRPr="001B5CC7">
        <w:rPr>
          <w:color w:val="000000" w:themeColor="text1"/>
          <w:sz w:val="28"/>
          <w:szCs w:val="28"/>
          <w:shd w:val="clear" w:color="auto" w:fill="FFFFFF"/>
        </w:rPr>
        <w:t xml:space="preserve"> NEXT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B5CC7">
        <w:rPr>
          <w:color w:val="000000" w:themeColor="text1"/>
          <w:sz w:val="28"/>
          <w:szCs w:val="28"/>
        </w:rPr>
        <w:t>Польща-Білорусь-Україна 2021-2027</w:t>
      </w:r>
      <w:r>
        <w:rPr>
          <w:color w:val="000000" w:themeColor="text1"/>
          <w:sz w:val="28"/>
          <w:szCs w:val="28"/>
        </w:rPr>
        <w:t xml:space="preserve">», «Румунія-Україна», «Угорщина-Словаччина-Румунія-Україна» </w:t>
      </w:r>
      <w:r w:rsidRPr="001B5CC7">
        <w:rPr>
          <w:color w:val="000000" w:themeColor="text1"/>
          <w:sz w:val="28"/>
          <w:szCs w:val="28"/>
          <w:shd w:val="clear" w:color="auto" w:fill="FFFFFF"/>
        </w:rPr>
        <w:t>на період 2021-2027.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Надано аналітичні матеріали для розробки нових програмних документів, проведено консультації з зацікавленими сторонами з метою визначення пріоритетних цілей в рамках конкурсів майбутніх програм. </w:t>
      </w:r>
    </w:p>
    <w:p w:rsidR="00B71AFA" w:rsidRPr="00B76823" w:rsidRDefault="00B71AFA" w:rsidP="00B71AF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З метою підготовки переліку великих інфраструктурних </w:t>
      </w:r>
      <w:proofErr w:type="spellStart"/>
      <w:r w:rsidRPr="00B76823">
        <w:rPr>
          <w:rFonts w:ascii="Times New Roman" w:hAnsi="Times New Roman"/>
          <w:color w:val="000000"/>
          <w:sz w:val="28"/>
          <w:szCs w:val="28"/>
          <w:lang w:bidi="uk-UA"/>
        </w:rPr>
        <w:t>проєктів</w:t>
      </w:r>
      <w:proofErr w:type="spellEnd"/>
      <w:r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 у рамках програми прикордонного співробітництва «Україна-Польща Білорусь» на 2021-2027 роки обласною державною адміністрацією спільно з Головним управлінням ДСНС України в Івано-Франківській області запропоновано </w:t>
      </w:r>
      <w:proofErr w:type="spellStart"/>
      <w:r w:rsidRPr="00B76823">
        <w:rPr>
          <w:rFonts w:ascii="Times New Roman" w:hAnsi="Times New Roman"/>
          <w:color w:val="000000"/>
          <w:sz w:val="28"/>
          <w:szCs w:val="28"/>
          <w:lang w:bidi="uk-UA"/>
        </w:rPr>
        <w:t>проєкт</w:t>
      </w:r>
      <w:proofErr w:type="spellEnd"/>
      <w:r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: </w:t>
      </w:r>
      <w:r w:rsidRPr="00B76823">
        <w:rPr>
          <w:rFonts w:ascii="Times New Roman" w:hAnsi="Times New Roman"/>
          <w:sz w:val="28"/>
          <w:szCs w:val="28"/>
        </w:rPr>
        <w:t>«</w:t>
      </w:r>
      <w:r w:rsidRPr="00B76823">
        <w:rPr>
          <w:rFonts w:ascii="Times New Roman" w:hAnsi="Times New Roman"/>
          <w:color w:val="000000"/>
          <w:sz w:val="28"/>
          <w:szCs w:val="28"/>
          <w:lang w:bidi="uk-UA"/>
        </w:rPr>
        <w:t xml:space="preserve">Безпека навколишнього середовища - створення українсько-польської мережі управління лісовими пожежами в Карпатському регіоні». </w:t>
      </w:r>
      <w:r w:rsidRPr="00B76823">
        <w:rPr>
          <w:rFonts w:ascii="Times New Roman" w:hAnsi="Times New Roman"/>
          <w:bCs/>
          <w:iCs/>
          <w:sz w:val="28"/>
          <w:szCs w:val="28"/>
        </w:rPr>
        <w:t xml:space="preserve">Метою </w:t>
      </w:r>
      <w:proofErr w:type="spellStart"/>
      <w:r w:rsidR="00DA54D9">
        <w:rPr>
          <w:rFonts w:ascii="Times New Roman" w:hAnsi="Times New Roman"/>
          <w:bCs/>
          <w:iCs/>
          <w:sz w:val="28"/>
          <w:szCs w:val="28"/>
        </w:rPr>
        <w:t>проєкт</w:t>
      </w:r>
      <w:r w:rsidRPr="00B76823">
        <w:rPr>
          <w:rFonts w:ascii="Times New Roman" w:hAnsi="Times New Roman"/>
          <w:bCs/>
          <w:iCs/>
          <w:sz w:val="28"/>
          <w:szCs w:val="28"/>
        </w:rPr>
        <w:t>у</w:t>
      </w:r>
      <w:proofErr w:type="spellEnd"/>
      <w:r w:rsidRPr="00B76823">
        <w:rPr>
          <w:rFonts w:ascii="Times New Roman" w:hAnsi="Times New Roman"/>
          <w:bCs/>
          <w:iCs/>
          <w:sz w:val="28"/>
          <w:szCs w:val="28"/>
        </w:rPr>
        <w:t xml:space="preserve"> є захист </w:t>
      </w:r>
      <w:proofErr w:type="spellStart"/>
      <w:r w:rsidRPr="00B76823">
        <w:rPr>
          <w:rFonts w:ascii="Times New Roman" w:hAnsi="Times New Roman"/>
          <w:bCs/>
          <w:iCs/>
          <w:sz w:val="28"/>
          <w:szCs w:val="28"/>
        </w:rPr>
        <w:t>біорізноманіття</w:t>
      </w:r>
      <w:proofErr w:type="spellEnd"/>
      <w:r w:rsidRPr="00B76823">
        <w:rPr>
          <w:rFonts w:ascii="Times New Roman" w:hAnsi="Times New Roman"/>
          <w:bCs/>
          <w:iCs/>
          <w:sz w:val="28"/>
          <w:szCs w:val="28"/>
        </w:rPr>
        <w:t xml:space="preserve"> цінних екосистем Карпатського регіону шляхом запобігання або мінімізації наслідків лісових пожеж.</w:t>
      </w:r>
    </w:p>
    <w:p w:rsidR="00B71AFA" w:rsidRPr="00885DCE" w:rsidRDefault="00B71AFA" w:rsidP="00767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DCE">
        <w:rPr>
          <w:rFonts w:ascii="Times New Roman" w:hAnsi="Times New Roman"/>
          <w:sz w:val="28"/>
          <w:szCs w:val="28"/>
        </w:rPr>
        <w:t>Реалізація програм прикордонного співробітництва є значимою як для України в цілому, так і для Івано-Франківської області як прикордонного регіону. Ефективна транскордонна співпраця – це потужний каталізатор подальшого розвитку економіки Прикарпаття, спільне вирішення завдань регіонального розвитку, сприяння збалансованому розвитку прикордонних територій та підвищення конкурентоспроможності регіону.</w:t>
      </w:r>
    </w:p>
    <w:p w:rsidR="00B71AFA" w:rsidRDefault="00B71AFA" w:rsidP="00767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Важливим напрямом транскордонного співробітництва є активізація участі області в реалізації Стратегії Європейського Союзу для Дунайського регіону та ініціативи створення нової </w:t>
      </w:r>
      <w:proofErr w:type="spellStart"/>
      <w:r>
        <w:rPr>
          <w:rFonts w:ascii="Times New Roman" w:hAnsi="Times New Roman"/>
          <w:sz w:val="28"/>
          <w:szCs w:val="28"/>
        </w:rPr>
        <w:t>макрорегіональної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Стратегії Європейського Союзу для Карпатського регіону. </w:t>
      </w:r>
    </w:p>
    <w:p w:rsidR="00B71AFA" w:rsidRDefault="00B71AFA" w:rsidP="00B71AF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5C1F">
        <w:rPr>
          <w:rFonts w:ascii="Times New Roman" w:hAnsi="Times New Roman"/>
          <w:sz w:val="28"/>
          <w:szCs w:val="28"/>
        </w:rPr>
        <w:t>У рам</w:t>
      </w:r>
      <w:r>
        <w:rPr>
          <w:rFonts w:ascii="Times New Roman" w:hAnsi="Times New Roman"/>
          <w:sz w:val="28"/>
          <w:szCs w:val="28"/>
        </w:rPr>
        <w:t>к</w:t>
      </w:r>
      <w:r w:rsidRPr="004C5C1F">
        <w:rPr>
          <w:rFonts w:ascii="Times New Roman" w:hAnsi="Times New Roman"/>
          <w:sz w:val="28"/>
          <w:szCs w:val="28"/>
        </w:rPr>
        <w:t xml:space="preserve">ах Дунайської транснаціональної програми в Івано-Франківській області впроваджуються  2 </w:t>
      </w:r>
      <w:proofErr w:type="spellStart"/>
      <w:r w:rsidRPr="004C5C1F">
        <w:rPr>
          <w:rFonts w:ascii="Times New Roman" w:hAnsi="Times New Roman"/>
          <w:sz w:val="28"/>
          <w:szCs w:val="28"/>
        </w:rPr>
        <w:t>проєкти</w:t>
      </w:r>
      <w:proofErr w:type="spellEnd"/>
      <w:r w:rsidRPr="004C5C1F">
        <w:rPr>
          <w:rFonts w:ascii="Times New Roman" w:hAnsi="Times New Roman"/>
          <w:sz w:val="28"/>
          <w:szCs w:val="28"/>
        </w:rPr>
        <w:t>.</w:t>
      </w:r>
      <w:r w:rsidRPr="007E71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B49">
        <w:rPr>
          <w:rFonts w:ascii="Times New Roman" w:hAnsi="Times New Roman"/>
          <w:sz w:val="28"/>
          <w:szCs w:val="28"/>
        </w:rPr>
        <w:t xml:space="preserve">Облдержадміністрацією підготовлено 4 </w:t>
      </w:r>
      <w:proofErr w:type="spellStart"/>
      <w:r w:rsidRPr="00936B49">
        <w:rPr>
          <w:rFonts w:ascii="Times New Roman" w:hAnsi="Times New Roman"/>
          <w:sz w:val="28"/>
          <w:szCs w:val="28"/>
        </w:rPr>
        <w:t>проєктні</w:t>
      </w:r>
      <w:proofErr w:type="spellEnd"/>
      <w:r w:rsidRPr="00936B49">
        <w:rPr>
          <w:rFonts w:ascii="Times New Roman" w:hAnsi="Times New Roman"/>
          <w:sz w:val="28"/>
          <w:szCs w:val="28"/>
        </w:rPr>
        <w:t xml:space="preserve"> заявки (</w:t>
      </w:r>
      <w:proofErr w:type="spellStart"/>
      <w:r w:rsidRPr="00936B49">
        <w:rPr>
          <w:rFonts w:ascii="Times New Roman" w:hAnsi="Times New Roman"/>
          <w:sz w:val="28"/>
          <w:szCs w:val="28"/>
        </w:rPr>
        <w:t>проєкти</w:t>
      </w:r>
      <w:proofErr w:type="spellEnd"/>
      <w:r w:rsidRPr="00936B49">
        <w:rPr>
          <w:rFonts w:ascii="Times New Roman" w:hAnsi="Times New Roman"/>
          <w:sz w:val="28"/>
          <w:szCs w:val="28"/>
        </w:rPr>
        <w:t>)  в рамках Стратегії ЄС для Дунайського регіону та подано їх на узгодження до центральних органів виконавчої влади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дійснюється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робота</w:t>
      </w:r>
      <w:r w:rsidRPr="00F05D60">
        <w:rPr>
          <w:rFonts w:ascii="Times New Roman" w:hAnsi="Times New Roman"/>
          <w:kern w:val="2"/>
          <w:sz w:val="28"/>
          <w:szCs w:val="28"/>
        </w:rPr>
        <w:t xml:space="preserve"> щодо виконання </w:t>
      </w:r>
      <w:r>
        <w:rPr>
          <w:rFonts w:ascii="Times New Roman" w:hAnsi="Times New Roman"/>
          <w:sz w:val="28"/>
          <w:szCs w:val="28"/>
        </w:rPr>
        <w:t xml:space="preserve">Плану заходів щодо забезпечення реалізації в Україні Стратегії ЄС для Дунайського регіону на 2021-2023 </w:t>
      </w:r>
      <w:r>
        <w:rPr>
          <w:rFonts w:ascii="Times New Roman" w:hAnsi="Times New Roman"/>
          <w:kern w:val="2"/>
          <w:sz w:val="28"/>
          <w:szCs w:val="28"/>
        </w:rPr>
        <w:t>та Плану заходів головування України у Стратегії ЄС для Дунайського регіону у період з 01 листопада 2021 року по 31 жовтня 2022 року.</w:t>
      </w:r>
    </w:p>
    <w:p w:rsidR="00767135" w:rsidRDefault="00767135" w:rsidP="007671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B28F1">
        <w:rPr>
          <w:rFonts w:ascii="Times New Roman" w:hAnsi="Times New Roman"/>
          <w:color w:val="000000"/>
          <w:sz w:val="28"/>
          <w:szCs w:val="28"/>
        </w:rPr>
        <w:t>кономічн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B28F1">
        <w:rPr>
          <w:rFonts w:ascii="Times New Roman" w:hAnsi="Times New Roman"/>
          <w:color w:val="000000"/>
          <w:sz w:val="28"/>
          <w:szCs w:val="28"/>
        </w:rPr>
        <w:t xml:space="preserve"> зростання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економіки області неможливе без достатньої кількості інвестиційних ресурсів, тому залучення іноземного капіталу є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пріоритетним завданням для </w:t>
      </w:r>
      <w:r w:rsidRPr="00552E10">
        <w:rPr>
          <w:rFonts w:ascii="Times New Roman" w:hAnsi="Times New Roman"/>
          <w:color w:val="000000"/>
          <w:sz w:val="28"/>
          <w:szCs w:val="28"/>
        </w:rPr>
        <w:t>органів державної влади та місцевого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E10">
        <w:rPr>
          <w:rFonts w:ascii="Times New Roman" w:hAnsi="Times New Roman"/>
          <w:color w:val="000000"/>
          <w:sz w:val="28"/>
          <w:szCs w:val="28"/>
        </w:rPr>
        <w:t>самоврядування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1BA5" w:rsidRPr="00DE3783" w:rsidRDefault="005C1BA5" w:rsidP="005C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3783">
        <w:rPr>
          <w:rFonts w:ascii="Times New Roman" w:hAnsi="Times New Roman"/>
          <w:sz w:val="28"/>
          <w:szCs w:val="28"/>
        </w:rPr>
        <w:t>ріоритетними сферами для інвестування в область є:</w:t>
      </w:r>
    </w:p>
    <w:p w:rsidR="005C1BA5" w:rsidRPr="00DE3783" w:rsidRDefault="005C1BA5" w:rsidP="005C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E3783">
        <w:rPr>
          <w:rFonts w:ascii="Times New Roman" w:hAnsi="Times New Roman"/>
          <w:sz w:val="28"/>
          <w:szCs w:val="28"/>
        </w:rPr>
        <w:t>альтернативна енергетика та енергозберігаючі технології;</w:t>
      </w:r>
    </w:p>
    <w:p w:rsidR="005C1BA5" w:rsidRPr="00DE3783" w:rsidRDefault="005C1BA5" w:rsidP="005C1B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3783">
        <w:rPr>
          <w:rFonts w:ascii="Times New Roman" w:hAnsi="Times New Roman"/>
          <w:sz w:val="28"/>
          <w:szCs w:val="28"/>
        </w:rPr>
        <w:t>промисловість: машинобудування, хімічна, деревообробна, легка промисловість;</w:t>
      </w:r>
    </w:p>
    <w:p w:rsidR="005C1BA5" w:rsidRPr="00DE3783" w:rsidRDefault="005C1BA5" w:rsidP="005C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E3783">
        <w:rPr>
          <w:rFonts w:ascii="Times New Roman" w:hAnsi="Times New Roman"/>
          <w:sz w:val="28"/>
          <w:szCs w:val="28"/>
        </w:rPr>
        <w:t>сільське господарство, харчова переробна промисловість;</w:t>
      </w:r>
    </w:p>
    <w:p w:rsidR="005C1BA5" w:rsidRPr="00DE3783" w:rsidRDefault="005C1BA5" w:rsidP="005C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E3783">
        <w:rPr>
          <w:rFonts w:ascii="Times New Roman" w:hAnsi="Times New Roman"/>
          <w:sz w:val="28"/>
          <w:szCs w:val="28"/>
        </w:rPr>
        <w:t>інформаційні технології;</w:t>
      </w:r>
    </w:p>
    <w:p w:rsidR="005C1BA5" w:rsidRPr="00DE3783" w:rsidRDefault="005C1BA5" w:rsidP="005C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E3783">
        <w:rPr>
          <w:rFonts w:ascii="Times New Roman" w:hAnsi="Times New Roman"/>
          <w:sz w:val="28"/>
          <w:szCs w:val="28"/>
        </w:rPr>
        <w:t>туристично-рекреаційний комплекс</w:t>
      </w:r>
      <w:r>
        <w:rPr>
          <w:rFonts w:ascii="Times New Roman" w:hAnsi="Times New Roman"/>
          <w:sz w:val="28"/>
          <w:szCs w:val="28"/>
        </w:rPr>
        <w:t>.</w:t>
      </w:r>
    </w:p>
    <w:p w:rsidR="00767135" w:rsidRPr="00767135" w:rsidRDefault="00767135" w:rsidP="00B71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CD9" w:rsidRPr="00EA044A" w:rsidRDefault="00346CD9" w:rsidP="00C97C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B266F" w:rsidRDefault="00682FD9" w:rsidP="0018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FD9">
        <w:rPr>
          <w:rFonts w:ascii="Times New Roman" w:hAnsi="Times New Roman"/>
          <w:b/>
          <w:sz w:val="28"/>
          <w:szCs w:val="28"/>
        </w:rPr>
        <w:t>Проблемні питання розвитку</w:t>
      </w:r>
    </w:p>
    <w:p w:rsidR="00682FD9" w:rsidRDefault="00682FD9" w:rsidP="0018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FD9">
        <w:rPr>
          <w:rFonts w:ascii="Times New Roman" w:hAnsi="Times New Roman"/>
          <w:b/>
          <w:sz w:val="28"/>
          <w:szCs w:val="28"/>
        </w:rPr>
        <w:t>міжнародного співробітництва області</w:t>
      </w:r>
    </w:p>
    <w:p w:rsidR="0074225B" w:rsidRDefault="0074225B" w:rsidP="00C97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25B" w:rsidRDefault="0074225B" w:rsidP="00C97C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5E35">
        <w:rPr>
          <w:rFonts w:ascii="Times New Roman" w:hAnsi="Times New Roman"/>
          <w:color w:val="000000"/>
          <w:sz w:val="28"/>
          <w:szCs w:val="28"/>
        </w:rPr>
        <w:t xml:space="preserve">На сучасному етапі соціально-економічного розвитку  регіону та в  умовах прискорення в Україні процесів інтеграції у світовий економічний простір </w:t>
      </w:r>
      <w:r>
        <w:rPr>
          <w:rFonts w:ascii="Times New Roman" w:hAnsi="Times New Roman"/>
          <w:color w:val="000000"/>
          <w:sz w:val="28"/>
          <w:szCs w:val="28"/>
        </w:rPr>
        <w:t>важливою умовою зростання іноземних надходжень в економіку області є діяльність щодо ф</w:t>
      </w:r>
      <w:r w:rsidRPr="00F3337B">
        <w:rPr>
          <w:rFonts w:ascii="Times New Roman" w:hAnsi="Times New Roman"/>
          <w:color w:val="000000"/>
          <w:sz w:val="28"/>
          <w:szCs w:val="28"/>
        </w:rPr>
        <w:t>ормування позитивного міжнародного іміджу області</w:t>
      </w:r>
      <w:r>
        <w:rPr>
          <w:rFonts w:ascii="Times New Roman" w:hAnsi="Times New Roman"/>
          <w:color w:val="000000"/>
          <w:sz w:val="28"/>
          <w:szCs w:val="28"/>
        </w:rPr>
        <w:t xml:space="preserve">, адже </w:t>
      </w:r>
      <w:r w:rsidRPr="00F3337B">
        <w:rPr>
          <w:rFonts w:ascii="Times New Roman" w:hAnsi="Times New Roman"/>
          <w:color w:val="000000"/>
          <w:sz w:val="28"/>
          <w:szCs w:val="28"/>
        </w:rPr>
        <w:t>дозволяє комплексно вирішувати такі завдання</w:t>
      </w:r>
      <w:r>
        <w:rPr>
          <w:rFonts w:ascii="Times New Roman" w:hAnsi="Times New Roman"/>
          <w:color w:val="000000"/>
          <w:sz w:val="28"/>
          <w:szCs w:val="28"/>
        </w:rPr>
        <w:t xml:space="preserve"> як</w:t>
      </w:r>
      <w:r w:rsidRPr="00F3337B">
        <w:t xml:space="preserve"> </w:t>
      </w:r>
      <w:r w:rsidRPr="00F3337B">
        <w:rPr>
          <w:rFonts w:ascii="Times New Roman" w:hAnsi="Times New Roman"/>
          <w:color w:val="000000"/>
          <w:sz w:val="28"/>
          <w:szCs w:val="28"/>
        </w:rPr>
        <w:t>розширення інформованості зарубіжної спільноти про економічний, промисловий, інвестиційний потенціали області, зміцнення позитивного міжнародного іміджу регіону та держави в цілому;</w:t>
      </w:r>
      <w:r w:rsidRPr="00F3337B">
        <w:t xml:space="preserve"> </w:t>
      </w:r>
      <w:r w:rsidRPr="00F3337B">
        <w:rPr>
          <w:rFonts w:ascii="Times New Roman" w:hAnsi="Times New Roman"/>
          <w:color w:val="000000"/>
          <w:sz w:val="28"/>
          <w:szCs w:val="28"/>
        </w:rPr>
        <w:t>зростання довіри до українських компаній з боку потенційних зарубіжних партнерів, активізація бізнесових контактів;</w:t>
      </w:r>
      <w:r w:rsidRPr="00F3337B">
        <w:t xml:space="preserve"> </w:t>
      </w:r>
      <w:r w:rsidRPr="00F3337B">
        <w:rPr>
          <w:rFonts w:ascii="Times New Roman" w:hAnsi="Times New Roman"/>
          <w:color w:val="000000"/>
          <w:sz w:val="28"/>
          <w:szCs w:val="28"/>
        </w:rPr>
        <w:t>поширення новітніх технологій, розширення використання інноваційних методів виробництва, сприяння технічній та технологічній модернізації підприємств;</w:t>
      </w:r>
      <w:r w:rsidRPr="00F3337B">
        <w:t xml:space="preserve"> </w:t>
      </w:r>
      <w:r w:rsidRPr="00F3337B">
        <w:rPr>
          <w:rFonts w:ascii="Times New Roman" w:hAnsi="Times New Roman"/>
          <w:color w:val="000000"/>
          <w:sz w:val="28"/>
          <w:szCs w:val="28"/>
        </w:rPr>
        <w:t xml:space="preserve">закріплення позицій підприємств на стратегічно важливих ринках збуту товарної продукції та послуг, освоєння нових перспективних ринків </w:t>
      </w:r>
      <w:r>
        <w:rPr>
          <w:rFonts w:ascii="Times New Roman" w:hAnsi="Times New Roman"/>
          <w:color w:val="000000"/>
          <w:sz w:val="28"/>
          <w:szCs w:val="28"/>
        </w:rPr>
        <w:t>тощо.</w:t>
      </w:r>
    </w:p>
    <w:p w:rsidR="0074225B" w:rsidRDefault="0074225B" w:rsidP="00742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 2021 році розпочався новий програмний період програм прикордонного співробітництва у рамках Європейського територіального співробітництва на 2021-2027 роки, де обов’язкове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партнерів повинно складати не менше 10 % від загальної вартості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D3F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 огляду на значну потребу в коштах та обмеженість ресурсів заявників існує необхідність підтримки реалізації </w:t>
      </w:r>
      <w:proofErr w:type="spellStart"/>
      <w:r w:rsidRPr="005D3F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проєктів</w:t>
      </w:r>
      <w:proofErr w:type="spellEnd"/>
      <w:r w:rsidRPr="005D3F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транскордонного співробітництва  з обласного бюджету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створенні прозорого механізму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проєктів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64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міжнародної технічної допомого  (далі</w:t>
      </w:r>
      <w:r w:rsidR="00FB69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3864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МТД</w:t>
      </w:r>
      <w:r w:rsidR="003864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Це також передбачено планом заходів </w:t>
      </w:r>
      <w:r>
        <w:rPr>
          <w:rFonts w:ascii="Times New Roman" w:hAnsi="Times New Roman"/>
          <w:sz w:val="28"/>
          <w:szCs w:val="28"/>
        </w:rPr>
        <w:t xml:space="preserve">Державної програми розвитку транскордонного співробітництва на 2021-2027 роки, затвердженої постановою Кабінету Міністрів України від 14 квітня 2021 року № 408. </w:t>
      </w:r>
      <w:r w:rsidR="00477103">
        <w:rPr>
          <w:rFonts w:ascii="Times New Roman" w:hAnsi="Times New Roman"/>
          <w:sz w:val="28"/>
          <w:szCs w:val="28"/>
        </w:rPr>
        <w:t xml:space="preserve">Відповідно до </w:t>
      </w:r>
      <w:r w:rsidR="00661974">
        <w:rPr>
          <w:rFonts w:ascii="Times New Roman" w:hAnsi="Times New Roman"/>
          <w:sz w:val="28"/>
          <w:szCs w:val="28"/>
        </w:rPr>
        <w:t xml:space="preserve">інформації, отриманої від </w:t>
      </w:r>
      <w:r w:rsidR="00C51644">
        <w:rPr>
          <w:rFonts w:ascii="Times New Roman" w:hAnsi="Times New Roman"/>
          <w:sz w:val="28"/>
          <w:szCs w:val="28"/>
        </w:rPr>
        <w:t>реципієнтів</w:t>
      </w:r>
      <w:r w:rsidR="0066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974">
        <w:rPr>
          <w:rFonts w:ascii="Times New Roman" w:hAnsi="Times New Roman"/>
          <w:sz w:val="28"/>
          <w:szCs w:val="28"/>
        </w:rPr>
        <w:t>проєктів</w:t>
      </w:r>
      <w:proofErr w:type="spellEnd"/>
      <w:r w:rsidR="00661974">
        <w:rPr>
          <w:rFonts w:ascii="Times New Roman" w:hAnsi="Times New Roman"/>
          <w:sz w:val="28"/>
          <w:szCs w:val="28"/>
        </w:rPr>
        <w:t xml:space="preserve"> МТД, </w:t>
      </w:r>
      <w:proofErr w:type="spellStart"/>
      <w:r w:rsidRPr="00661974">
        <w:rPr>
          <w:rFonts w:ascii="Times New Roman" w:hAnsi="Times New Roman"/>
          <w:sz w:val="28"/>
          <w:szCs w:val="28"/>
        </w:rPr>
        <w:t>бенефіціарами</w:t>
      </w:r>
      <w:proofErr w:type="spellEnd"/>
      <w:r w:rsidRPr="00661974">
        <w:rPr>
          <w:rFonts w:ascii="Times New Roman" w:hAnsi="Times New Roman"/>
          <w:sz w:val="28"/>
          <w:szCs w:val="28"/>
        </w:rPr>
        <w:t xml:space="preserve"> яких </w:t>
      </w:r>
      <w:r w:rsidR="00661974" w:rsidRPr="00661974">
        <w:rPr>
          <w:rFonts w:ascii="Times New Roman" w:hAnsi="Times New Roman"/>
          <w:sz w:val="28"/>
          <w:szCs w:val="28"/>
        </w:rPr>
        <w:t xml:space="preserve">є </w:t>
      </w:r>
      <w:r w:rsidRPr="00661974">
        <w:rPr>
          <w:rFonts w:ascii="Times New Roman" w:hAnsi="Times New Roman"/>
          <w:sz w:val="28"/>
          <w:szCs w:val="28"/>
        </w:rPr>
        <w:t xml:space="preserve">облдержадміністрація, </w:t>
      </w:r>
      <w:r w:rsidR="00C51644">
        <w:rPr>
          <w:rFonts w:ascii="Times New Roman" w:hAnsi="Times New Roman"/>
          <w:sz w:val="28"/>
          <w:szCs w:val="28"/>
        </w:rPr>
        <w:t xml:space="preserve">потреба у </w:t>
      </w:r>
      <w:proofErr w:type="spellStart"/>
      <w:r w:rsidR="00C51644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="00C51644">
        <w:rPr>
          <w:rFonts w:ascii="Times New Roman" w:hAnsi="Times New Roman"/>
          <w:sz w:val="28"/>
          <w:szCs w:val="28"/>
        </w:rPr>
        <w:t xml:space="preserve">  </w:t>
      </w:r>
      <w:r w:rsidRPr="00661974">
        <w:rPr>
          <w:rFonts w:ascii="Times New Roman" w:hAnsi="Times New Roman"/>
          <w:sz w:val="28"/>
          <w:szCs w:val="28"/>
        </w:rPr>
        <w:t>с</w:t>
      </w:r>
      <w:r w:rsidR="00661974" w:rsidRPr="00661974">
        <w:rPr>
          <w:rFonts w:ascii="Times New Roman" w:hAnsi="Times New Roman"/>
          <w:sz w:val="28"/>
          <w:szCs w:val="28"/>
        </w:rPr>
        <w:t xml:space="preserve">тановить приблизно 40 млн. гривень. </w:t>
      </w:r>
    </w:p>
    <w:p w:rsidR="0074225B" w:rsidRPr="00C10480" w:rsidRDefault="0074225B" w:rsidP="00742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80">
        <w:rPr>
          <w:rFonts w:ascii="Times New Roman" w:hAnsi="Times New Roman"/>
          <w:sz w:val="28"/>
          <w:szCs w:val="28"/>
        </w:rPr>
        <w:t xml:space="preserve">Ефективність реалізації потенціалу транскордонного співробітництва в області також залежить від рівня інституційної спроможності суб’єктів та учасників такої співпраці.  Відповідно, Програмою передбачено проведення навчальних тренінгів та семінарів; надання консультацій  з питань залучення МТД; надання допомоги у пошуках міжнародних партнерів тощо. </w:t>
      </w:r>
    </w:p>
    <w:p w:rsidR="0074225B" w:rsidRDefault="00194874" w:rsidP="00194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80">
        <w:rPr>
          <w:rFonts w:ascii="Times New Roman" w:hAnsi="Times New Roman"/>
          <w:color w:val="000000"/>
          <w:sz w:val="28"/>
          <w:szCs w:val="28"/>
        </w:rPr>
        <w:lastRenderedPageBreak/>
        <w:t xml:space="preserve">Івано-Франківська область є єдиним прикордонним регіоном України, що не має пункту пропуску на своїй території при наявності державного кордону з Румунією протяжністю приблизно 50 км. Відкриття пункту пропуску сприяло би активізації та поглибленню економічних, культурних та політичних </w:t>
      </w:r>
      <w:proofErr w:type="spellStart"/>
      <w:r w:rsidRPr="00C10480">
        <w:rPr>
          <w:rFonts w:ascii="Times New Roman" w:hAnsi="Times New Roman"/>
          <w:color w:val="000000"/>
          <w:sz w:val="28"/>
          <w:szCs w:val="28"/>
        </w:rPr>
        <w:t>зв’язків</w:t>
      </w:r>
      <w:proofErr w:type="spellEnd"/>
      <w:r w:rsidRPr="00C10480">
        <w:rPr>
          <w:rFonts w:ascii="Times New Roman" w:hAnsi="Times New Roman"/>
          <w:color w:val="000000"/>
          <w:sz w:val="28"/>
          <w:szCs w:val="28"/>
        </w:rPr>
        <w:t xml:space="preserve"> між державами, збільшенню інвестицій, розвитку туризму в області та Україні загалом.</w:t>
      </w:r>
    </w:p>
    <w:p w:rsidR="0074225B" w:rsidRDefault="0074225B" w:rsidP="00C97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101" w:rsidRPr="00682FD9" w:rsidRDefault="00A41101" w:rsidP="00C97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43FD" w:rsidRDefault="00D143FD" w:rsidP="00183C53">
      <w:pPr>
        <w:tabs>
          <w:tab w:val="left" w:pos="6237"/>
        </w:tabs>
        <w:spacing w:after="60" w:line="240" w:lineRule="auto"/>
        <w:jc w:val="center"/>
        <w:rPr>
          <w:rFonts w:ascii="Times New Roman" w:hAnsi="Times New Roman"/>
          <w:b/>
          <w:sz w:val="28"/>
        </w:rPr>
      </w:pPr>
      <w:r w:rsidRPr="007B5E3F">
        <w:rPr>
          <w:rFonts w:ascii="Times New Roman" w:hAnsi="Times New Roman"/>
          <w:b/>
          <w:sz w:val="28"/>
        </w:rPr>
        <w:t xml:space="preserve">Мета </w:t>
      </w:r>
      <w:r w:rsidR="006C4D51" w:rsidRPr="007B5E3F">
        <w:rPr>
          <w:rFonts w:ascii="Times New Roman" w:hAnsi="Times New Roman"/>
          <w:b/>
          <w:sz w:val="28"/>
        </w:rPr>
        <w:t>П</w:t>
      </w:r>
      <w:r w:rsidRPr="007B5E3F">
        <w:rPr>
          <w:rFonts w:ascii="Times New Roman" w:hAnsi="Times New Roman"/>
          <w:b/>
          <w:sz w:val="28"/>
        </w:rPr>
        <w:t>рограми</w:t>
      </w:r>
    </w:p>
    <w:p w:rsidR="0074225B" w:rsidRDefault="007A72B6" w:rsidP="007422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П</w:t>
      </w:r>
      <w:r w:rsidR="0074225B">
        <w:rPr>
          <w:rFonts w:ascii="Times New Roman" w:hAnsi="Times New Roman"/>
          <w:sz w:val="28"/>
          <w:szCs w:val="28"/>
        </w:rPr>
        <w:t>рограми є п</w:t>
      </w:r>
      <w:r w:rsidR="0074225B" w:rsidRPr="005D573C">
        <w:rPr>
          <w:rFonts w:ascii="Times New Roman" w:hAnsi="Times New Roman"/>
          <w:sz w:val="28"/>
          <w:szCs w:val="28"/>
        </w:rPr>
        <w:t xml:space="preserve">ідвищення </w:t>
      </w:r>
      <w:r w:rsidR="0074225B">
        <w:rPr>
          <w:rFonts w:ascii="Times New Roman" w:hAnsi="Times New Roman"/>
          <w:sz w:val="28"/>
          <w:szCs w:val="28"/>
        </w:rPr>
        <w:t>якості</w:t>
      </w:r>
      <w:r w:rsidR="0074225B" w:rsidRPr="005D573C">
        <w:rPr>
          <w:rFonts w:ascii="Times New Roman" w:hAnsi="Times New Roman"/>
          <w:sz w:val="28"/>
          <w:szCs w:val="28"/>
        </w:rPr>
        <w:t xml:space="preserve"> життя нас</w:t>
      </w:r>
      <w:r w:rsidR="0074225B">
        <w:rPr>
          <w:rFonts w:ascii="Times New Roman" w:hAnsi="Times New Roman"/>
          <w:sz w:val="28"/>
          <w:szCs w:val="28"/>
        </w:rPr>
        <w:t>елення та рівня розвитку Івано-Ф</w:t>
      </w:r>
      <w:r w:rsidR="0074225B" w:rsidRPr="005D573C">
        <w:rPr>
          <w:rFonts w:ascii="Times New Roman" w:hAnsi="Times New Roman"/>
          <w:sz w:val="28"/>
          <w:szCs w:val="28"/>
        </w:rPr>
        <w:t>ранківської області шляхом активізації та розвитку міжнародного та транскордонного співробітництва, використання можливостей європейської інтеграції, формування позитивного інвестиційного іміджу області.</w:t>
      </w:r>
    </w:p>
    <w:p w:rsidR="00194874" w:rsidRDefault="00194874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638" w:rsidRPr="00A43523" w:rsidRDefault="00034638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523">
        <w:rPr>
          <w:rFonts w:ascii="Times New Roman" w:hAnsi="Times New Roman"/>
          <w:b/>
          <w:sz w:val="28"/>
          <w:szCs w:val="28"/>
        </w:rPr>
        <w:t>Основні завдання Програми</w:t>
      </w:r>
    </w:p>
    <w:p w:rsidR="00FD57F2" w:rsidRPr="00FD57F2" w:rsidRDefault="00FD57F2" w:rsidP="002C7D99">
      <w:pPr>
        <w:pStyle w:val="af2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FD57F2">
        <w:rPr>
          <w:rFonts w:ascii="Times New Roman" w:eastAsia="Calibri" w:hAnsi="Times New Roman"/>
          <w:sz w:val="28"/>
          <w:szCs w:val="28"/>
        </w:rPr>
        <w:t xml:space="preserve">формування позитивного міжнародного іміджу Івано-Франківської області; </w:t>
      </w:r>
    </w:p>
    <w:p w:rsidR="00FD57F2" w:rsidRPr="00FD57F2" w:rsidRDefault="00FD57F2" w:rsidP="002C7D99">
      <w:pPr>
        <w:pStyle w:val="af2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FD57F2">
        <w:rPr>
          <w:rFonts w:ascii="Times New Roman" w:eastAsia="Calibri" w:hAnsi="Times New Roman"/>
          <w:sz w:val="28"/>
          <w:szCs w:val="28"/>
        </w:rPr>
        <w:t xml:space="preserve">активізація міжнародних </w:t>
      </w:r>
      <w:proofErr w:type="spellStart"/>
      <w:r w:rsidRPr="00FD57F2">
        <w:rPr>
          <w:rFonts w:ascii="Times New Roman" w:eastAsia="Calibri" w:hAnsi="Times New Roman"/>
          <w:sz w:val="28"/>
          <w:szCs w:val="28"/>
        </w:rPr>
        <w:t>зв’язків</w:t>
      </w:r>
      <w:proofErr w:type="spellEnd"/>
      <w:r w:rsidRPr="00FD57F2">
        <w:rPr>
          <w:rFonts w:ascii="Times New Roman" w:eastAsia="Calibri" w:hAnsi="Times New Roman"/>
          <w:sz w:val="28"/>
          <w:szCs w:val="28"/>
        </w:rPr>
        <w:t xml:space="preserve"> області;</w:t>
      </w:r>
    </w:p>
    <w:p w:rsidR="00FD57F2" w:rsidRPr="00FD57F2" w:rsidRDefault="00FD57F2" w:rsidP="002C7D99">
      <w:pPr>
        <w:pStyle w:val="af2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7F2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FD5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7F2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FD57F2">
        <w:rPr>
          <w:rFonts w:ascii="Times New Roman" w:hAnsi="Times New Roman"/>
          <w:sz w:val="28"/>
          <w:szCs w:val="28"/>
        </w:rPr>
        <w:t>, що реалізуються на території області із залучення</w:t>
      </w:r>
      <w:r w:rsidR="007A72B6">
        <w:rPr>
          <w:rFonts w:ascii="Times New Roman" w:hAnsi="Times New Roman"/>
          <w:sz w:val="28"/>
          <w:szCs w:val="28"/>
        </w:rPr>
        <w:t>м</w:t>
      </w:r>
      <w:r w:rsidRPr="00FD57F2">
        <w:rPr>
          <w:rFonts w:ascii="Times New Roman" w:hAnsi="Times New Roman"/>
          <w:sz w:val="28"/>
          <w:szCs w:val="28"/>
        </w:rPr>
        <w:t xml:space="preserve"> міжнародної технічної допомоги;</w:t>
      </w:r>
    </w:p>
    <w:p w:rsidR="00FD57F2" w:rsidRPr="00FD57F2" w:rsidRDefault="00FD57F2" w:rsidP="002C7D99">
      <w:pPr>
        <w:pStyle w:val="af2"/>
        <w:numPr>
          <w:ilvl w:val="0"/>
          <w:numId w:val="34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FD57F2">
        <w:rPr>
          <w:rFonts w:ascii="Times New Roman" w:hAnsi="Times New Roman"/>
          <w:sz w:val="28"/>
          <w:szCs w:val="28"/>
        </w:rPr>
        <w:t>проведення зустрічей, семінарів, конференцій, круглих столів з питань міжнародного співробітництва;</w:t>
      </w:r>
    </w:p>
    <w:p w:rsidR="00FD57F2" w:rsidRPr="007257BC" w:rsidRDefault="00FD57F2" w:rsidP="002C7D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6690">
        <w:rPr>
          <w:rFonts w:ascii="Times New Roman" w:hAnsi="Times New Roman"/>
          <w:sz w:val="28"/>
          <w:szCs w:val="28"/>
        </w:rPr>
        <w:t>формування банку ресурсів громад області</w:t>
      </w:r>
      <w:r>
        <w:rPr>
          <w:rFonts w:ascii="Times New Roman" w:hAnsi="Times New Roman"/>
          <w:sz w:val="28"/>
          <w:szCs w:val="28"/>
        </w:rPr>
        <w:t xml:space="preserve"> для реалізації потенційних інвестиційних </w:t>
      </w:r>
      <w:proofErr w:type="spellStart"/>
      <w:r w:rsidR="00DA54D9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D57F2" w:rsidRDefault="002C7D99" w:rsidP="002C7D9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D57F2">
        <w:rPr>
          <w:rFonts w:ascii="Times New Roman" w:hAnsi="Times New Roman"/>
          <w:color w:val="000000"/>
          <w:sz w:val="28"/>
          <w:szCs w:val="28"/>
        </w:rPr>
        <w:t>о</w:t>
      </w:r>
      <w:r w:rsidR="00FD57F2" w:rsidRPr="00EA6690">
        <w:rPr>
          <w:rFonts w:ascii="Times New Roman" w:hAnsi="Times New Roman"/>
          <w:color w:val="000000"/>
          <w:sz w:val="28"/>
          <w:szCs w:val="28"/>
        </w:rPr>
        <w:t>новлення та створення маркетингових інструментів для залучення інвестицій</w:t>
      </w:r>
      <w:r w:rsidR="00FD57F2">
        <w:rPr>
          <w:rFonts w:ascii="Times New Roman" w:hAnsi="Times New Roman"/>
          <w:color w:val="000000"/>
          <w:sz w:val="28"/>
          <w:szCs w:val="28"/>
        </w:rPr>
        <w:t>;</w:t>
      </w:r>
    </w:p>
    <w:p w:rsidR="00FD57F2" w:rsidRDefault="002C7D99" w:rsidP="002C7D9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D57F2" w:rsidRPr="00FD57F2">
        <w:rPr>
          <w:rFonts w:ascii="Times New Roman" w:hAnsi="Times New Roman"/>
          <w:color w:val="000000"/>
          <w:sz w:val="28"/>
          <w:szCs w:val="28"/>
        </w:rPr>
        <w:t>поширення позитивних відомостей про область в інформаційному просторі інших держав;</w:t>
      </w:r>
    </w:p>
    <w:p w:rsidR="00FD57F2" w:rsidRDefault="002C7D99" w:rsidP="002C7D9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D57F2" w:rsidRPr="00FD57F2">
        <w:rPr>
          <w:rFonts w:ascii="Times New Roman" w:hAnsi="Times New Roman"/>
          <w:color w:val="000000"/>
          <w:sz w:val="28"/>
          <w:szCs w:val="28"/>
        </w:rPr>
        <w:t>представлення потенціалу регіону на впливових міжнародних заходах за кордоном;</w:t>
      </w:r>
    </w:p>
    <w:p w:rsidR="00FD57F2" w:rsidRPr="00FD57F2" w:rsidRDefault="002C7D99" w:rsidP="002C7D9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D57F2" w:rsidRPr="00FD57F2">
        <w:rPr>
          <w:rFonts w:ascii="Times New Roman" w:hAnsi="Times New Roman"/>
          <w:color w:val="000000"/>
          <w:sz w:val="28"/>
          <w:szCs w:val="28"/>
        </w:rPr>
        <w:t>створення сприятливих умов для збільшення обсягів залучених інвестицій та зовнішньоторговельна співпраця з представниками країн світу.</w:t>
      </w:r>
    </w:p>
    <w:p w:rsidR="00FD57F2" w:rsidRDefault="00FD57F2" w:rsidP="00FD57F2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034638" w:rsidRPr="00C925D3" w:rsidRDefault="00034638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5D3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:rsidR="00B22BCC" w:rsidRDefault="00B22BCC" w:rsidP="00C97C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CE">
        <w:rPr>
          <w:rFonts w:ascii="Times New Roman" w:hAnsi="Times New Roman"/>
          <w:sz w:val="28"/>
          <w:szCs w:val="28"/>
        </w:rPr>
        <w:t xml:space="preserve">Фінансове забезпечення </w:t>
      </w:r>
      <w:r>
        <w:rPr>
          <w:rFonts w:ascii="Times New Roman" w:hAnsi="Times New Roman"/>
          <w:sz w:val="28"/>
          <w:szCs w:val="28"/>
        </w:rPr>
        <w:t xml:space="preserve">виконання заходів здійснюється за рахунок коштів обласного і місцевих бюджетів, суб’єктів підприємницької діяльності всіх форм власності, громадських та інших неприбуткових організацій, цільових кредитів банків, міжнародної технічної допомоги і грантів, інвестиційних коштів, інших джерел, не заборонених </w:t>
      </w:r>
      <w:r w:rsidRPr="00A31ACE">
        <w:rPr>
          <w:rFonts w:ascii="Times New Roman" w:hAnsi="Times New Roman"/>
          <w:sz w:val="28"/>
          <w:szCs w:val="28"/>
        </w:rPr>
        <w:t>законодавством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2BCC" w:rsidRDefault="00B22BCC" w:rsidP="00C97C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Бюджетні призначення для реалізації заходів Програми передбачаються при формуванні обласного та місцевих бюджетів, виходячи із можливостей дохідної частини та інших джерел фінансування, не заборонених законодавством. </w:t>
      </w:r>
    </w:p>
    <w:p w:rsidR="00034638" w:rsidRPr="00034638" w:rsidRDefault="00034638" w:rsidP="00C97C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34638" w:rsidRPr="00034638" w:rsidRDefault="00034638" w:rsidP="00183C53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5E8">
        <w:rPr>
          <w:rFonts w:ascii="Times New Roman" w:hAnsi="Times New Roman"/>
          <w:b/>
          <w:sz w:val="28"/>
          <w:szCs w:val="28"/>
        </w:rPr>
        <w:lastRenderedPageBreak/>
        <w:t>Очікувані результати та ефективність Програми</w:t>
      </w:r>
    </w:p>
    <w:p w:rsidR="001329A5" w:rsidRPr="001329A5" w:rsidRDefault="00B22BCC" w:rsidP="001329A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 Програми дасть змогу сформувати і підтримувати позитивний імідж Івано-Франківщини як прогресивного європейського регіону; започаткувати нові і розвивати існуючі взаємовигідні економічні та культурні зв’язки області з регіонами та міжнародними організаціями країн світу; </w:t>
      </w:r>
      <w:r w:rsidR="001329A5" w:rsidRPr="001329A5">
        <w:rPr>
          <w:rFonts w:ascii="Times New Roman" w:eastAsia="Calibri" w:hAnsi="Times New Roman"/>
          <w:sz w:val="28"/>
          <w:szCs w:val="28"/>
        </w:rPr>
        <w:t>налагодити сп</w:t>
      </w:r>
      <w:r w:rsidR="001329A5">
        <w:rPr>
          <w:rFonts w:ascii="Times New Roman" w:eastAsia="Calibri" w:hAnsi="Times New Roman"/>
          <w:sz w:val="28"/>
          <w:szCs w:val="28"/>
        </w:rPr>
        <w:t xml:space="preserve">івпрацю з закордонними українцями; </w:t>
      </w:r>
      <w:r w:rsidR="001329A5" w:rsidRPr="001329A5">
        <w:rPr>
          <w:rFonts w:ascii="Times New Roman" w:eastAsia="Calibri" w:hAnsi="Times New Roman"/>
          <w:sz w:val="28"/>
          <w:szCs w:val="28"/>
        </w:rPr>
        <w:t>організувати взаємодію зі ст</w:t>
      </w:r>
      <w:r w:rsidR="00F50CFE">
        <w:rPr>
          <w:rFonts w:ascii="Times New Roman" w:eastAsia="Calibri" w:hAnsi="Times New Roman"/>
          <w:sz w:val="28"/>
          <w:szCs w:val="28"/>
        </w:rPr>
        <w:t>руктурними підрозділами облдерж</w:t>
      </w:r>
      <w:r w:rsidR="001329A5" w:rsidRPr="001329A5">
        <w:rPr>
          <w:rFonts w:ascii="Times New Roman" w:eastAsia="Calibri" w:hAnsi="Times New Roman"/>
          <w:sz w:val="28"/>
          <w:szCs w:val="28"/>
        </w:rPr>
        <w:t xml:space="preserve">адміністрації, райдержадміністраціями, </w:t>
      </w:r>
      <w:r w:rsidR="007E3ACE">
        <w:rPr>
          <w:rFonts w:ascii="Times New Roman" w:eastAsia="Calibri" w:hAnsi="Times New Roman"/>
          <w:sz w:val="28"/>
          <w:szCs w:val="28"/>
        </w:rPr>
        <w:t>територіальними громада</w:t>
      </w:r>
      <w:r w:rsidR="001329A5" w:rsidRPr="001329A5">
        <w:rPr>
          <w:rFonts w:ascii="Times New Roman" w:eastAsia="Calibri" w:hAnsi="Times New Roman"/>
          <w:sz w:val="28"/>
          <w:szCs w:val="28"/>
        </w:rPr>
        <w:t>ми, територіальними органами влади відповідно до напряму роботи, зокрема в частині реалізаці</w:t>
      </w:r>
      <w:r w:rsidR="00D25D96">
        <w:rPr>
          <w:rFonts w:ascii="Times New Roman" w:eastAsia="Calibri" w:hAnsi="Times New Roman"/>
          <w:sz w:val="28"/>
          <w:szCs w:val="28"/>
        </w:rPr>
        <w:t xml:space="preserve">ї протокольних, церемоніальних </w:t>
      </w:r>
      <w:r w:rsidR="001329A5" w:rsidRPr="001329A5">
        <w:rPr>
          <w:rFonts w:ascii="Times New Roman" w:eastAsia="Calibri" w:hAnsi="Times New Roman"/>
          <w:sz w:val="28"/>
          <w:szCs w:val="28"/>
        </w:rPr>
        <w:t>та спільних заходів</w:t>
      </w:r>
      <w:r w:rsidR="001329A5">
        <w:rPr>
          <w:rFonts w:ascii="Times New Roman" w:eastAsia="Calibri" w:hAnsi="Times New Roman"/>
          <w:sz w:val="28"/>
          <w:szCs w:val="28"/>
        </w:rPr>
        <w:t xml:space="preserve">; </w:t>
      </w:r>
      <w:r w:rsidR="001329A5" w:rsidRPr="001329A5">
        <w:rPr>
          <w:rFonts w:ascii="Times New Roman" w:hAnsi="Times New Roman"/>
          <w:sz w:val="28"/>
          <w:szCs w:val="28"/>
        </w:rPr>
        <w:t xml:space="preserve">створити сприятливі умови для сталого соціально-економічного розвитку територій шляхом залучення зовнішніх ресурсів. </w:t>
      </w: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Default="001329A5" w:rsidP="001329A5">
      <w:pPr>
        <w:tabs>
          <w:tab w:val="left" w:pos="6237"/>
        </w:tabs>
        <w:spacing w:before="120"/>
        <w:ind w:firstLine="709"/>
        <w:rPr>
          <w:rFonts w:eastAsia="Calibri"/>
          <w:sz w:val="28"/>
          <w:szCs w:val="28"/>
        </w:rPr>
      </w:pPr>
    </w:p>
    <w:p w:rsidR="001329A5" w:rsidRPr="00A31ACE" w:rsidRDefault="001329A5" w:rsidP="001329A5">
      <w:pPr>
        <w:tabs>
          <w:tab w:val="left" w:pos="6237"/>
        </w:tabs>
        <w:spacing w:before="120"/>
        <w:ind w:firstLine="709"/>
        <w:rPr>
          <w:rFonts w:ascii="Times New Roman" w:hAnsi="Times New Roman"/>
          <w:sz w:val="28"/>
          <w:szCs w:val="28"/>
        </w:rPr>
        <w:sectPr w:rsidR="001329A5" w:rsidRPr="00A31ACE" w:rsidSect="00EC0F95">
          <w:pgSz w:w="11906" w:h="16838"/>
          <w:pgMar w:top="851" w:right="737" w:bottom="851" w:left="1985" w:header="567" w:footer="567" w:gutter="0"/>
          <w:cols w:space="720"/>
        </w:sectPr>
      </w:pPr>
    </w:p>
    <w:p w:rsidR="00F9025F" w:rsidRPr="006063F5" w:rsidRDefault="00F9025F" w:rsidP="00F9025F">
      <w:pPr>
        <w:pStyle w:val="2"/>
        <w:ind w:left="11199"/>
        <w:jc w:val="left"/>
        <w:rPr>
          <w:rFonts w:ascii="Times New Roman" w:hAnsi="Times New Roman" w:cs="Times New Roman"/>
          <w:sz w:val="28"/>
        </w:rPr>
      </w:pPr>
      <w:r w:rsidRPr="00A31ACE"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Додаток </w:t>
      </w:r>
      <w:r w:rsidRPr="00A31ACE">
        <w:rPr>
          <w:rFonts w:ascii="Times New Roman" w:hAnsi="Times New Roman" w:cs="Times New Roman"/>
          <w:b w:val="0"/>
          <w:bCs w:val="0"/>
          <w:sz w:val="28"/>
        </w:rPr>
        <w:br/>
        <w:t>до регіональної цільової</w:t>
      </w:r>
      <w:r w:rsidRPr="00A31ACE">
        <w:rPr>
          <w:rFonts w:ascii="Times New Roman" w:hAnsi="Times New Roman" w:cs="Times New Roman"/>
          <w:b w:val="0"/>
          <w:bCs w:val="0"/>
          <w:sz w:val="28"/>
        </w:rPr>
        <w:br/>
      </w:r>
      <w:r w:rsidR="006828E0">
        <w:rPr>
          <w:rFonts w:ascii="Times New Roman" w:hAnsi="Times New Roman" w:cs="Times New Roman"/>
          <w:bCs w:val="0"/>
          <w:sz w:val="28"/>
        </w:rPr>
        <w:t>п</w:t>
      </w:r>
      <w:r w:rsidRPr="006063F5">
        <w:rPr>
          <w:rFonts w:ascii="Times New Roman" w:hAnsi="Times New Roman" w:cs="Times New Roman"/>
          <w:bCs w:val="0"/>
          <w:sz w:val="28"/>
        </w:rPr>
        <w:t>рограми розвитку міжнародного співробітництва Івано-Франківської області на 202</w:t>
      </w:r>
      <w:r>
        <w:rPr>
          <w:rFonts w:ascii="Times New Roman" w:hAnsi="Times New Roman" w:cs="Times New Roman"/>
          <w:bCs w:val="0"/>
          <w:sz w:val="28"/>
        </w:rPr>
        <w:t>2-2026</w:t>
      </w:r>
      <w:r w:rsidRPr="006063F5">
        <w:rPr>
          <w:rFonts w:ascii="Times New Roman" w:hAnsi="Times New Roman" w:cs="Times New Roman"/>
          <w:bCs w:val="0"/>
          <w:sz w:val="28"/>
        </w:rPr>
        <w:t xml:space="preserve"> р</w:t>
      </w:r>
      <w:r>
        <w:rPr>
          <w:rFonts w:ascii="Times New Roman" w:hAnsi="Times New Roman" w:cs="Times New Roman"/>
          <w:bCs w:val="0"/>
          <w:sz w:val="28"/>
        </w:rPr>
        <w:t>оки</w:t>
      </w:r>
    </w:p>
    <w:p w:rsidR="00F9025F" w:rsidRPr="00A31ACE" w:rsidRDefault="00F9025F" w:rsidP="00F9025F">
      <w:pPr>
        <w:pStyle w:val="2"/>
        <w:rPr>
          <w:rFonts w:ascii="Times New Roman" w:hAnsi="Times New Roman" w:cs="Times New Roman"/>
          <w:sz w:val="28"/>
        </w:rPr>
      </w:pPr>
      <w:r w:rsidRPr="00A31ACE">
        <w:rPr>
          <w:rFonts w:ascii="Times New Roman" w:hAnsi="Times New Roman" w:cs="Times New Roman"/>
          <w:sz w:val="28"/>
        </w:rPr>
        <w:t>Перелік заходів,</w:t>
      </w:r>
      <w:r w:rsidRPr="00A31ACE">
        <w:rPr>
          <w:rFonts w:ascii="Times New Roman" w:hAnsi="Times New Roman" w:cs="Times New Roman"/>
          <w:sz w:val="28"/>
        </w:rPr>
        <w:br/>
        <w:t>обсяги та джерела фінансування регіональної цільової програми</w:t>
      </w:r>
    </w:p>
    <w:p w:rsidR="00F9025F" w:rsidRPr="00A31ACE" w:rsidRDefault="00F9025F" w:rsidP="00F9025F">
      <w:pPr>
        <w:pStyle w:val="2"/>
        <w:spacing w:before="120"/>
        <w:jc w:val="left"/>
        <w:rPr>
          <w:rFonts w:ascii="Times New Roman" w:hAnsi="Times New Roman" w:cs="Times New Roman"/>
          <w:b w:val="0"/>
          <w:bCs w:val="0"/>
          <w:sz w:val="28"/>
        </w:rPr>
      </w:pPr>
      <w:r w:rsidRPr="00A31ACE">
        <w:rPr>
          <w:rFonts w:ascii="Times New Roman" w:hAnsi="Times New Roman" w:cs="Times New Roman"/>
          <w:sz w:val="28"/>
        </w:rPr>
        <w:t>Назва замовника:</w:t>
      </w:r>
      <w:r w:rsidRPr="00A31ACE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управління </w:t>
      </w:r>
      <w:r w:rsidRPr="00A31ACE">
        <w:rPr>
          <w:rFonts w:ascii="Times New Roman" w:hAnsi="Times New Roman" w:cs="Times New Roman"/>
          <w:b w:val="0"/>
          <w:bCs w:val="0"/>
          <w:sz w:val="28"/>
        </w:rPr>
        <w:t xml:space="preserve">міжнародного </w:t>
      </w:r>
      <w:r>
        <w:rPr>
          <w:rFonts w:ascii="Times New Roman" w:hAnsi="Times New Roman" w:cs="Times New Roman"/>
          <w:b w:val="0"/>
          <w:bCs w:val="0"/>
          <w:sz w:val="28"/>
        </w:rPr>
        <w:t>співробітництва, євроінтеграції, туризму та інвестицій облдержадміністрації</w:t>
      </w:r>
    </w:p>
    <w:p w:rsidR="00F9025F" w:rsidRPr="00A31ACE" w:rsidRDefault="00F9025F" w:rsidP="00F9025F">
      <w:pPr>
        <w:pStyle w:val="2"/>
        <w:spacing w:before="120"/>
        <w:ind w:left="2410" w:hanging="241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A31ACE">
        <w:rPr>
          <w:rFonts w:ascii="Times New Roman" w:hAnsi="Times New Roman" w:cs="Times New Roman"/>
          <w:sz w:val="28"/>
        </w:rPr>
        <w:t>Назва програми:</w:t>
      </w:r>
      <w:r w:rsidRPr="00A31ACE">
        <w:rPr>
          <w:rFonts w:ascii="Times New Roman" w:hAnsi="Times New Roman" w:cs="Times New Roman"/>
          <w:b w:val="0"/>
          <w:bCs w:val="0"/>
          <w:sz w:val="28"/>
        </w:rPr>
        <w:t xml:space="preserve"> регіональна цільова </w:t>
      </w:r>
      <w:r w:rsidR="006828E0">
        <w:rPr>
          <w:rFonts w:ascii="Times New Roman" w:hAnsi="Times New Roman" w:cs="Times New Roman"/>
          <w:b w:val="0"/>
          <w:bCs w:val="0"/>
          <w:sz w:val="28"/>
        </w:rPr>
        <w:t>п</w:t>
      </w:r>
      <w:r w:rsidRPr="00A31ACE">
        <w:rPr>
          <w:rFonts w:ascii="Times New Roman" w:hAnsi="Times New Roman" w:cs="Times New Roman"/>
          <w:b w:val="0"/>
          <w:bCs w:val="0"/>
          <w:sz w:val="28"/>
        </w:rPr>
        <w:t xml:space="preserve">рограма </w:t>
      </w:r>
      <w:r>
        <w:rPr>
          <w:rFonts w:ascii="Times New Roman" w:hAnsi="Times New Roman" w:cs="Times New Roman"/>
          <w:b w:val="0"/>
          <w:bCs w:val="0"/>
          <w:sz w:val="28"/>
        </w:rPr>
        <w:t>розвитку міжнародного співробітництва</w:t>
      </w:r>
      <w:r w:rsidRPr="00A31ACE">
        <w:rPr>
          <w:rFonts w:ascii="Times New Roman" w:hAnsi="Times New Roman" w:cs="Times New Roman"/>
          <w:b w:val="0"/>
          <w:bCs w:val="0"/>
          <w:sz w:val="28"/>
        </w:rPr>
        <w:t xml:space="preserve"> Івано-Франківської області на </w:t>
      </w:r>
      <w:r w:rsidR="006828E0">
        <w:rPr>
          <w:rFonts w:ascii="Times New Roman" w:hAnsi="Times New Roman" w:cs="Times New Roman"/>
          <w:b w:val="0"/>
          <w:bCs w:val="0"/>
          <w:sz w:val="28"/>
        </w:rPr>
        <w:t>2022-2026 роки</w:t>
      </w:r>
      <w:r w:rsidRPr="00A31ACE">
        <w:rPr>
          <w:rFonts w:ascii="Times New Roman" w:hAnsi="Times New Roman" w:cs="Times New Roman"/>
          <w:b w:val="0"/>
          <w:bCs w:val="0"/>
          <w:sz w:val="28"/>
        </w:rPr>
        <w:t>, фінансування якої здійснюватиметься у межах асигнувань, що виділятимуться з обласного бюджету</w:t>
      </w:r>
    </w:p>
    <w:tbl>
      <w:tblPr>
        <w:tblpPr w:leftFromText="180" w:rightFromText="180" w:vertAnchor="text" w:tblpXSpec="right" w:tblpY="1"/>
        <w:tblOverlap w:val="never"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3135"/>
        <w:gridCol w:w="2723"/>
        <w:gridCol w:w="13"/>
        <w:gridCol w:w="1224"/>
        <w:gridCol w:w="13"/>
        <w:gridCol w:w="1098"/>
        <w:gridCol w:w="13"/>
        <w:gridCol w:w="995"/>
        <w:gridCol w:w="1331"/>
        <w:gridCol w:w="13"/>
        <w:gridCol w:w="1265"/>
        <w:gridCol w:w="13"/>
        <w:gridCol w:w="3388"/>
        <w:gridCol w:w="13"/>
        <w:gridCol w:w="13"/>
      </w:tblGrid>
      <w:tr w:rsidR="00F9025F" w:rsidRPr="006063F5" w:rsidTr="00F50CFE">
        <w:trPr>
          <w:gridAfter w:val="1"/>
          <w:wAfter w:w="13" w:type="dxa"/>
          <w:cantSplit/>
          <w:tblHeader/>
        </w:trPr>
        <w:tc>
          <w:tcPr>
            <w:tcW w:w="562" w:type="dxa"/>
            <w:vMerge w:val="restart"/>
            <w:vAlign w:val="center"/>
          </w:tcPr>
          <w:p w:rsidR="00F9025F" w:rsidRPr="006828E0" w:rsidRDefault="00F9025F" w:rsidP="00F50CFE">
            <w:pPr>
              <w:pStyle w:val="a5"/>
              <w:keepNext w:val="0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135" w:type="dxa"/>
            <w:vMerge w:val="restart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Найменування заходу</w:t>
            </w:r>
          </w:p>
        </w:tc>
        <w:tc>
          <w:tcPr>
            <w:tcW w:w="2723" w:type="dxa"/>
            <w:vMerge w:val="restart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Виконавець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Термін виконання</w:t>
            </w:r>
          </w:p>
        </w:tc>
        <w:tc>
          <w:tcPr>
            <w:tcW w:w="4741" w:type="dxa"/>
            <w:gridSpan w:val="8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Орієнтовні обсяги фінансування,</w:t>
            </w: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br/>
              <w:t>тис. грн</w:t>
            </w:r>
          </w:p>
        </w:tc>
        <w:tc>
          <w:tcPr>
            <w:tcW w:w="3401" w:type="dxa"/>
            <w:gridSpan w:val="2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Очікувані результати</w:t>
            </w:r>
          </w:p>
        </w:tc>
      </w:tr>
      <w:tr w:rsidR="00F9025F" w:rsidRPr="006063F5" w:rsidTr="00F50CFE">
        <w:trPr>
          <w:gridAfter w:val="2"/>
          <w:wAfter w:w="26" w:type="dxa"/>
          <w:cantSplit/>
          <w:tblHeader/>
        </w:trPr>
        <w:tc>
          <w:tcPr>
            <w:tcW w:w="562" w:type="dxa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3135" w:type="dxa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2723" w:type="dxa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Рік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Загальний обсяг</w:t>
            </w:r>
          </w:p>
        </w:tc>
        <w:tc>
          <w:tcPr>
            <w:tcW w:w="2609" w:type="dxa"/>
            <w:gridSpan w:val="3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 xml:space="preserve">в </w:t>
            </w:r>
            <w:proofErr w:type="spellStart"/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т.ч</w:t>
            </w:r>
            <w:proofErr w:type="spellEnd"/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. за джерелами</w:t>
            </w:r>
          </w:p>
        </w:tc>
        <w:tc>
          <w:tcPr>
            <w:tcW w:w="3401" w:type="dxa"/>
            <w:gridSpan w:val="2"/>
            <w:vMerge w:val="restart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</w:tr>
      <w:tr w:rsidR="00F9025F" w:rsidRPr="006063F5" w:rsidTr="00F50CFE">
        <w:trPr>
          <w:gridAfter w:val="2"/>
          <w:wAfter w:w="26" w:type="dxa"/>
          <w:cantSplit/>
          <w:tblHeader/>
        </w:trPr>
        <w:tc>
          <w:tcPr>
            <w:tcW w:w="562" w:type="dxa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3135" w:type="dxa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2723" w:type="dxa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Обласний бюджет</w:t>
            </w:r>
          </w:p>
        </w:tc>
        <w:tc>
          <w:tcPr>
            <w:tcW w:w="1278" w:type="dxa"/>
            <w:gridSpan w:val="2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bCs/>
                <w:spacing w:val="0"/>
                <w:sz w:val="26"/>
                <w:szCs w:val="26"/>
              </w:rPr>
              <w:t>Інші джерела</w:t>
            </w:r>
          </w:p>
        </w:tc>
        <w:tc>
          <w:tcPr>
            <w:tcW w:w="3401" w:type="dxa"/>
            <w:gridSpan w:val="2"/>
            <w:vMerge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</w:tr>
      <w:tr w:rsidR="00F9025F" w:rsidRPr="006063F5" w:rsidTr="00F50CFE">
        <w:trPr>
          <w:cantSplit/>
          <w:tblHeader/>
        </w:trPr>
        <w:tc>
          <w:tcPr>
            <w:tcW w:w="15812" w:type="dxa"/>
            <w:gridSpan w:val="16"/>
            <w:vAlign w:val="center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spacing w:val="0"/>
                <w:sz w:val="26"/>
                <w:szCs w:val="26"/>
              </w:rPr>
            </w:pPr>
            <w:r w:rsidRPr="006828E0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Розвиток зовнішніх </w:t>
            </w:r>
            <w:proofErr w:type="spellStart"/>
            <w:r w:rsidRPr="006828E0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зв’язків</w:t>
            </w:r>
            <w:proofErr w:type="spellEnd"/>
            <w:r w:rsidRPr="006828E0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 xml:space="preserve"> області</w:t>
            </w:r>
          </w:p>
        </w:tc>
      </w:tr>
      <w:tr w:rsidR="00F9025F" w:rsidRPr="006063F5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828E0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Реалізація положень міжрегіональних угод, укладених в рамках діючих і планованих </w:t>
            </w:r>
            <w:proofErr w:type="spellStart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дво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- та багатосторонніх документів. Організація прийому і перебування в області делегацій з регіонів-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партнерів, закордонні візити представників області,          в т. ч. забезпечення професійним перекладом українською та іноземними мовами офіційних заходів, документів, тощо.</w:t>
            </w:r>
          </w:p>
        </w:tc>
        <w:tc>
          <w:tcPr>
            <w:tcW w:w="2723" w:type="dxa"/>
          </w:tcPr>
          <w:p w:rsidR="00F9025F" w:rsidRPr="006828E0" w:rsidRDefault="00F9025F" w:rsidP="00F01FFF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Управління міжнародного співробітництва, євроінтеграції, туризму та інвестицій облдержадміністрації, постійні комісії обласної ради, 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райдержадміністрації,</w:t>
            </w:r>
            <w:r w:rsidRPr="0068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територіальні громади області  </w:t>
            </w:r>
          </w:p>
        </w:tc>
        <w:tc>
          <w:tcPr>
            <w:tcW w:w="1237" w:type="dxa"/>
            <w:gridSpan w:val="2"/>
          </w:tcPr>
          <w:p w:rsid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Протягом</w:t>
            </w:r>
          </w:p>
          <w:p w:rsidR="00F9025F" w:rsidRPr="006828E0" w:rsidRDefault="006828E0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828E0" w:rsidRDefault="003969AA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2022-2026</w:t>
            </w:r>
            <w:r w:rsidR="00F9025F" w:rsidRPr="006828E0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600,0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100,0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100,0</w:t>
            </w:r>
          </w:p>
        </w:tc>
        <w:tc>
          <w:tcPr>
            <w:tcW w:w="1331" w:type="dxa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600,0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   100,0</w:t>
            </w:r>
          </w:p>
          <w:p w:rsidR="00F9025F" w:rsidRPr="006828E0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100,0</w:t>
            </w:r>
          </w:p>
        </w:tc>
        <w:tc>
          <w:tcPr>
            <w:tcW w:w="1278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Реалізація положень угод про міжрегіональну співпрацю,  подальший розвиток та поглиблення двостороннього співробітництва</w:t>
            </w:r>
          </w:p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F9025F" w:rsidRPr="006063F5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828E0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Забезпечення прийому і перебування в області представників дипломатичних установ, акредитованих в Україні, міжнародних організацій, іноземних компаній, підприємств тощо</w:t>
            </w:r>
          </w:p>
        </w:tc>
        <w:tc>
          <w:tcPr>
            <w:tcW w:w="2723" w:type="dxa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3969A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828E0" w:rsidRDefault="003969AA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2022-202</w:t>
            </w:r>
            <w:r w:rsidR="003969AA"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6828E0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828E0" w:rsidRDefault="00F9025F" w:rsidP="003969AA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008" w:type="dxa"/>
            <w:gridSpan w:val="2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600,0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100,0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600,0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100,0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   100,0</w:t>
            </w:r>
          </w:p>
          <w:p w:rsidR="00F9025F" w:rsidRPr="006828E0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Підписання документів про міжрегіональну співпрацю, налагодження партнерських </w:t>
            </w:r>
            <w:proofErr w:type="spellStart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зв'язків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з метою сприяння розвитку міжрегіонального співробітництва в галузі економіки, торгівлі, захисту прав людини, екологічної безпеки, охорони здоров'я, науки, освіти, культури, туризму, фізкультури і спорту та інших сфер суспільного життя</w:t>
            </w:r>
          </w:p>
        </w:tc>
      </w:tr>
      <w:tr w:rsidR="00F9025F" w:rsidRPr="006063F5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828E0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828E0" w:rsidRDefault="00F9025F" w:rsidP="00F50CFE">
            <w:pPr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szCs w:val="24"/>
              </w:rPr>
              <w:t xml:space="preserve">Проведення святкування Дня Європи та днів ЄС, інших культурно-масових заходів, пов’язаних із транскордонним співробітництвом та євроінтеграцією, у </w:t>
            </w:r>
            <w:r w:rsidRPr="006828E0">
              <w:rPr>
                <w:rFonts w:ascii="Times New Roman" w:hAnsi="Times New Roman"/>
                <w:szCs w:val="24"/>
              </w:rPr>
              <w:br/>
              <w:t>м. Івано-Франківськ</w:t>
            </w:r>
            <w:r w:rsidR="00F01FFF">
              <w:rPr>
                <w:rFonts w:ascii="Times New Roman" w:hAnsi="Times New Roman"/>
                <w:szCs w:val="24"/>
              </w:rPr>
              <w:t>у</w:t>
            </w:r>
            <w:r w:rsidRPr="006828E0">
              <w:rPr>
                <w:rFonts w:ascii="Times New Roman" w:hAnsi="Times New Roman"/>
                <w:szCs w:val="24"/>
              </w:rPr>
              <w:t xml:space="preserve">, </w:t>
            </w:r>
            <w:r w:rsidRPr="006828E0">
              <w:rPr>
                <w:rFonts w:ascii="Times New Roman" w:hAnsi="Times New Roman"/>
                <w:szCs w:val="24"/>
              </w:rPr>
              <w:lastRenderedPageBreak/>
              <w:t xml:space="preserve">районних центрах області та центрах об’єднаних територіальних громад </w:t>
            </w:r>
          </w:p>
        </w:tc>
        <w:tc>
          <w:tcPr>
            <w:tcW w:w="2723" w:type="dxa"/>
          </w:tcPr>
          <w:p w:rsidR="00F9025F" w:rsidRPr="006828E0" w:rsidRDefault="00F9025F" w:rsidP="00BE4F2F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Управління міжнародного співробітництва, євроінтеграції, туризму та інвестицій, управління культури, національностей та релігій, департамент 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освіти, науки та молодіжної політики облдержадміністрації,</w:t>
            </w:r>
            <w:r w:rsidRPr="0068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територіальні громади області   </w:t>
            </w:r>
          </w:p>
        </w:tc>
        <w:tc>
          <w:tcPr>
            <w:tcW w:w="1237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Протягом травня</w:t>
            </w:r>
          </w:p>
          <w:p w:rsidR="00F9025F" w:rsidRPr="006828E0" w:rsidRDefault="003969AA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  <w:r w:rsidR="00F9025F"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років</w:t>
            </w:r>
          </w:p>
        </w:tc>
        <w:tc>
          <w:tcPr>
            <w:tcW w:w="1111" w:type="dxa"/>
            <w:gridSpan w:val="2"/>
          </w:tcPr>
          <w:p w:rsidR="00F9025F" w:rsidRPr="006828E0" w:rsidRDefault="003969AA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2022-2026</w:t>
            </w:r>
            <w:r w:rsidR="00F9025F" w:rsidRPr="006828E0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300,0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 xml:space="preserve"> 50,0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 50,0</w:t>
            </w:r>
          </w:p>
          <w:p w:rsidR="00F9025F" w:rsidRPr="006828E0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300,0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 xml:space="preserve"> 50,0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 </w:t>
            </w:r>
            <w:r w:rsidRPr="003969AA">
              <w:rPr>
                <w:rFonts w:ascii="Times New Roman" w:hAnsi="Times New Roman"/>
                <w:snapToGrid/>
                <w:spacing w:val="0"/>
                <w:sz w:val="24"/>
                <w:szCs w:val="24"/>
                <w:lang w:val="ru-RU" w:eastAsia="uk-UA"/>
              </w:rPr>
              <w:t xml:space="preserve">   </w:t>
            </w: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>50,0</w:t>
            </w:r>
          </w:p>
          <w:p w:rsidR="00F9025F" w:rsidRPr="006828E0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Поліпшення обізнаності населення щодо ЄС</w:t>
            </w:r>
          </w:p>
        </w:tc>
      </w:tr>
      <w:tr w:rsidR="00F9025F" w:rsidRPr="006063F5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828E0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828E0" w:rsidRDefault="00F9025F" w:rsidP="00F50CFE">
            <w:pPr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szCs w:val="24"/>
              </w:rPr>
              <w:t xml:space="preserve">Сприяння у налагодженні </w:t>
            </w:r>
            <w:proofErr w:type="spellStart"/>
            <w:r w:rsidRPr="006828E0">
              <w:rPr>
                <w:rFonts w:ascii="Times New Roman" w:hAnsi="Times New Roman"/>
                <w:szCs w:val="24"/>
              </w:rPr>
              <w:t>зв’язків</w:t>
            </w:r>
            <w:proofErr w:type="spellEnd"/>
            <w:r w:rsidRPr="006828E0">
              <w:rPr>
                <w:rFonts w:ascii="Times New Roman" w:hAnsi="Times New Roman"/>
                <w:szCs w:val="24"/>
              </w:rPr>
              <w:t xml:space="preserve"> між об’єднаннями українців за кордоном з метою розвитку науково-технічних, культурних та освітніх </w:t>
            </w:r>
            <w:proofErr w:type="spellStart"/>
            <w:r w:rsidRPr="006828E0">
              <w:rPr>
                <w:rFonts w:ascii="Times New Roman" w:hAnsi="Times New Roman"/>
                <w:szCs w:val="24"/>
              </w:rPr>
              <w:t>зв’язків</w:t>
            </w:r>
            <w:proofErr w:type="spellEnd"/>
          </w:p>
        </w:tc>
        <w:tc>
          <w:tcPr>
            <w:tcW w:w="2723" w:type="dxa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облдержадміністрації, постійні комісії обласної ради, райдержадміністрації, об’єднані територіальні громади області  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3969A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828E0" w:rsidRDefault="003969AA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828E0" w:rsidRDefault="003969AA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2022-2026</w:t>
            </w:r>
            <w:r w:rsidR="00F9025F" w:rsidRPr="006828E0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828E0" w:rsidRDefault="00F9025F" w:rsidP="003969AA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008" w:type="dxa"/>
            <w:gridSpan w:val="2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300,0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 xml:space="preserve"> 50,0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 50,0</w:t>
            </w:r>
          </w:p>
          <w:p w:rsidR="00F9025F" w:rsidRPr="006828E0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300,0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  <w:r w:rsidRPr="006828E0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    50,0</w:t>
            </w:r>
          </w:p>
          <w:p w:rsidR="00F9025F" w:rsidRPr="006828E0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Сприяння збереженню етнічної ідентичності та національно-культурної самобутності закордонних українців</w:t>
            </w:r>
          </w:p>
        </w:tc>
      </w:tr>
      <w:tr w:rsidR="00F9025F" w:rsidRPr="006063F5" w:rsidTr="00F50CFE">
        <w:tc>
          <w:tcPr>
            <w:tcW w:w="15812" w:type="dxa"/>
            <w:gridSpan w:val="16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Залучення міжнародної технічної допомоги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828E0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Співфінансування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проєктів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, що реалізуються на території Івано-Франківської області із залученням міжнародної технічної допомоги на конкурсній основі</w:t>
            </w:r>
          </w:p>
        </w:tc>
        <w:tc>
          <w:tcPr>
            <w:tcW w:w="2723" w:type="dxa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облдержадміністрації </w:t>
            </w:r>
            <w:r w:rsidRPr="0068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828E0" w:rsidRDefault="003969AA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828E0" w:rsidRDefault="003969AA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2022-2026</w:t>
            </w:r>
            <w:r w:rsidR="00F9025F" w:rsidRPr="006828E0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30 000,0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lastRenderedPageBreak/>
              <w:t>30 000,0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828E0">
              <w:rPr>
                <w:rFonts w:ascii="Times New Roman" w:hAnsi="Times New Roman"/>
                <w:color w:val="000000"/>
                <w:szCs w:val="24"/>
              </w:rPr>
              <w:t>5 000,0</w:t>
            </w:r>
          </w:p>
          <w:p w:rsidR="00F9025F" w:rsidRPr="006828E0" w:rsidRDefault="00F9025F" w:rsidP="00F50CFE">
            <w:pPr>
              <w:pStyle w:val="a5"/>
              <w:jc w:val="left"/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</w:pPr>
          </w:p>
          <w:p w:rsidR="00F9025F" w:rsidRPr="006828E0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828E0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1" w:type="dxa"/>
            <w:gridSpan w:val="2"/>
          </w:tcPr>
          <w:p w:rsidR="00F9025F" w:rsidRPr="006828E0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Формування системи підтримки реалізації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транскордонного співробітництва; забезпечення рівного доступу до коштів обласного бюджету та прозорого механізму </w:t>
            </w:r>
            <w:proofErr w:type="spellStart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співфінансування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828E0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МТД</w:t>
            </w:r>
          </w:p>
        </w:tc>
      </w:tr>
      <w:tr w:rsidR="00F9025F" w:rsidRPr="00511276" w:rsidTr="00F50CFE">
        <w:tc>
          <w:tcPr>
            <w:tcW w:w="15812" w:type="dxa"/>
            <w:gridSpan w:val="16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>Підготовка інвестиційних майданчиків, формування банку ресурсів громад області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063F5" w:rsidRDefault="00F9025F" w:rsidP="00F50CFE">
            <w:pPr>
              <w:rPr>
                <w:rFonts w:ascii="Times New Roman" w:hAnsi="Times New Roman"/>
                <w:szCs w:val="24"/>
              </w:rPr>
            </w:pPr>
            <w:r w:rsidRPr="006063F5">
              <w:rPr>
                <w:rFonts w:ascii="Times New Roman" w:hAnsi="Times New Roman"/>
                <w:szCs w:val="24"/>
              </w:rPr>
              <w:t xml:space="preserve">Розроблення схем просторового планування територій </w:t>
            </w:r>
          </w:p>
        </w:tc>
        <w:tc>
          <w:tcPr>
            <w:tcW w:w="2723" w:type="dxa"/>
          </w:tcPr>
          <w:p w:rsidR="00F9025F" w:rsidRPr="006063F5" w:rsidRDefault="00BE4F2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Територіальні громади </w:t>
            </w:r>
            <w:r w:rsidR="00F9025F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  <w:r w:rsidR="00F9025F" w:rsidRPr="006063F5">
              <w:rPr>
                <w:rFonts w:ascii="Times New Roman" w:hAnsi="Times New Roman"/>
                <w:spacing w:val="0"/>
                <w:sz w:val="24"/>
                <w:szCs w:val="24"/>
              </w:rPr>
              <w:t>,</w:t>
            </w:r>
            <w:r w:rsidR="00F9025F" w:rsidRPr="00606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25F"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головне управління </w:t>
            </w:r>
            <w:proofErr w:type="spellStart"/>
            <w:r w:rsidR="00F9025F" w:rsidRPr="006063F5">
              <w:rPr>
                <w:rFonts w:ascii="Times New Roman" w:hAnsi="Times New Roman"/>
                <w:spacing w:val="0"/>
                <w:sz w:val="24"/>
                <w:szCs w:val="24"/>
              </w:rPr>
              <w:t>Держгеокадастру</w:t>
            </w:r>
            <w:proofErr w:type="spellEnd"/>
            <w:r w:rsidR="00F9025F"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в області</w:t>
            </w:r>
          </w:p>
        </w:tc>
        <w:tc>
          <w:tcPr>
            <w:tcW w:w="1237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</w:tcPr>
          <w:p w:rsidR="00F9025F" w:rsidRPr="006063F5" w:rsidRDefault="00F9025F" w:rsidP="00F50CFE">
            <w:pPr>
              <w:pStyle w:val="a5"/>
              <w:ind w:left="-268" w:right="-19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063F5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Наявні схеми планування територій, які</w:t>
            </w:r>
            <w:r w:rsidRPr="00606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створять</w:t>
            </w:r>
            <w:proofErr w:type="spellEnd"/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умови для сталого розвитку територій та населених пунктів області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iCs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Пошук вільних земельних ділянок для реалізації інвестиційних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зокрема земельних ділянок державної власності, що можуть бути передані у власність або надані у користування (оренду) для реалізації інвестиційних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із значними інвестиціями відповідно до розпорядження Кабінету Міністрів України від 23.06.2021 №647 (підготовка документів на окремі земельні ділянки)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Територіальні громади області, головне управління </w:t>
            </w:r>
            <w:proofErr w:type="spellStart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Держгеокадастру</w:t>
            </w:r>
            <w:proofErr w:type="spellEnd"/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в області,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Департамент розвитку громад та територій, дорожнього, житлово-комунального господарства, містобудування та архітектури </w:t>
            </w:r>
            <w:r w:rsidRPr="006063F5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облдержадміністрації</w:t>
            </w:r>
            <w:r w:rsidRPr="006063F5">
              <w:rPr>
                <w:rFonts w:ascii="Times New Roman" w:hAnsi="Times New Roman"/>
                <w:iCs/>
                <w:spacing w:val="0"/>
                <w:sz w:val="24"/>
                <w:szCs w:val="24"/>
              </w:rPr>
              <w:t>,</w:t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територіальні громади області</w:t>
            </w:r>
          </w:p>
        </w:tc>
        <w:tc>
          <w:tcPr>
            <w:tcW w:w="1237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Наявність готових пакетів документів для реалізації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F9025F" w:rsidRPr="006153CA" w:rsidTr="00F50CFE">
        <w:trPr>
          <w:gridAfter w:val="2"/>
          <w:wAfter w:w="26" w:type="dxa"/>
          <w:trHeight w:val="3110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063F5" w:rsidRDefault="00F9025F" w:rsidP="00F50CFE">
            <w:pPr>
              <w:pStyle w:val="a5"/>
              <w:jc w:val="both"/>
              <w:rPr>
                <w:rFonts w:ascii="Times New Roman" w:hAnsi="Times New Roman"/>
                <w:iCs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Сприяння в інженерному та логістичному облаштуванні ділянок з метою створення належних умов для реалізації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2723" w:type="dxa"/>
          </w:tcPr>
          <w:p w:rsidR="00F9025F" w:rsidRPr="006063F5" w:rsidRDefault="00F9025F" w:rsidP="00662839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Д</w:t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епартамент розвитку громад та територій, дорожнього, житлово-комунального господарства, містобудування та архітектури </w:t>
            </w:r>
            <w:r w:rsidRPr="006063F5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облдержадміністрації</w:t>
            </w:r>
            <w:r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 xml:space="preserve">, </w:t>
            </w:r>
            <w:r>
              <w:t xml:space="preserve"> </w:t>
            </w:r>
            <w:r w:rsidR="00662839" w:rsidRPr="0066283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територіальні громади </w:t>
            </w:r>
            <w:r w:rsidRPr="00662839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</w:p>
        </w:tc>
        <w:tc>
          <w:tcPr>
            <w:tcW w:w="1237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</w:tcPr>
          <w:p w:rsidR="00F9025F" w:rsidRPr="006063F5" w:rsidRDefault="00F9025F" w:rsidP="00F50CFE">
            <w:pPr>
              <w:pStyle w:val="a5"/>
              <w:ind w:left="-268" w:right="-19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-  </w:t>
            </w:r>
          </w:p>
        </w:tc>
        <w:tc>
          <w:tcPr>
            <w:tcW w:w="1278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F9025F" w:rsidRPr="006063F5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Поліпшення інженерної інфраструктури та умов для реалізації інвестиційних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</w:p>
        </w:tc>
      </w:tr>
      <w:tr w:rsidR="00F9025F" w:rsidRPr="006153CA" w:rsidTr="00F50CFE">
        <w:trPr>
          <w:gridAfter w:val="2"/>
          <w:wAfter w:w="26" w:type="dxa"/>
          <w:trHeight w:val="983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Сприяння зі створення та облаштування індустріальних парків області </w:t>
            </w:r>
          </w:p>
        </w:tc>
        <w:tc>
          <w:tcPr>
            <w:tcW w:w="2723" w:type="dxa"/>
          </w:tcPr>
          <w:p w:rsidR="00F9025F" w:rsidRPr="006153CA" w:rsidRDefault="00F9025F" w:rsidP="00B12377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Департамент економічного розвитку, промисловості та інфраструктури облдержадміністрації, 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д</w:t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епартамент розвитку громад та територій, дорожнього, житлово-комунального господарства, містобудування та архітектури </w:t>
            </w:r>
            <w:r w:rsidRPr="006063F5">
              <w:rPr>
                <w:rFonts w:ascii="Times New Roman" w:hAnsi="Times New Roman"/>
                <w:bCs/>
                <w:spacing w:val="0"/>
                <w:sz w:val="24"/>
                <w:szCs w:val="24"/>
              </w:rPr>
              <w:t>облдержадміністрації</w:t>
            </w:r>
            <w:r w:rsidRPr="006063F5">
              <w:rPr>
                <w:rFonts w:ascii="Times New Roman" w:hAnsi="Times New Roman"/>
                <w:iCs/>
                <w:spacing w:val="0"/>
                <w:sz w:val="24"/>
                <w:szCs w:val="24"/>
              </w:rPr>
              <w:t>,</w:t>
            </w: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>
              <w:t xml:space="preserve"> </w:t>
            </w:r>
            <w:r w:rsidR="00B12377" w:rsidRPr="0066283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територіальні громади області</w:t>
            </w:r>
            <w:r w:rsidR="00B12377" w:rsidRPr="006063F5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, уп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равління міжнародного співробітництва,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євроінтеграції, туризму та інвестицій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37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Протягом</w:t>
            </w:r>
          </w:p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</w:tcPr>
          <w:p w:rsidR="00F9025F" w:rsidRPr="006063F5" w:rsidRDefault="00F9025F" w:rsidP="00F50CFE">
            <w:pPr>
              <w:pStyle w:val="a5"/>
              <w:ind w:left="-268" w:right="-19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F9025F" w:rsidRPr="006063F5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063F5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3CA">
              <w:rPr>
                <w:rFonts w:ascii="Times New Roman" w:hAnsi="Times New Roman"/>
                <w:sz w:val="24"/>
                <w:szCs w:val="24"/>
              </w:rPr>
              <w:t xml:space="preserve">Стимулювання процесу залучення іноземних інвесторів для впровадження </w:t>
            </w:r>
            <w:proofErr w:type="spellStart"/>
            <w:r w:rsidR="00DA54D9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6153CA">
              <w:rPr>
                <w:rFonts w:ascii="Times New Roman" w:hAnsi="Times New Roman"/>
                <w:sz w:val="24"/>
                <w:szCs w:val="24"/>
              </w:rPr>
              <w:t xml:space="preserve"> на територіях індустріальних парків</w:t>
            </w:r>
          </w:p>
        </w:tc>
      </w:tr>
      <w:tr w:rsidR="00F9025F" w:rsidRPr="006153CA" w:rsidTr="00F50CFE">
        <w:trPr>
          <w:gridAfter w:val="2"/>
          <w:wAfter w:w="26" w:type="dxa"/>
          <w:trHeight w:val="411"/>
        </w:trPr>
        <w:tc>
          <w:tcPr>
            <w:tcW w:w="15786" w:type="dxa"/>
            <w:gridSpan w:val="14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6153CA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>Оновлення та створення маркетингових інструментів для залучення інвестицій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Оновлення електронних баз даних інвестиційних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 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 українською та англійською мовами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облдержадміністрації,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територіальні громади області     </w:t>
            </w:r>
          </w:p>
        </w:tc>
        <w:tc>
          <w:tcPr>
            <w:tcW w:w="1237" w:type="dxa"/>
            <w:gridSpan w:val="2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Підвищення рівня поінформованості потенційних інвесторів про перспективи інвестиційної діяльності в області</w:t>
            </w:r>
          </w:p>
        </w:tc>
      </w:tr>
      <w:tr w:rsidR="00F9025F" w:rsidRPr="006153CA" w:rsidTr="00F50CFE">
        <w:trPr>
          <w:gridAfter w:val="2"/>
          <w:wAfter w:w="26" w:type="dxa"/>
          <w:trHeight w:val="846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Підготовка інтерактивних презентацій та слайдів, в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br/>
              <w:t xml:space="preserve">т. ч. щодо провідних інвестиційних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та об’єктів нерухомості українською та англійською мовами для участі керівництва області в заходах міжнародного характеру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облдержадміністрації, територіальні громади області     </w:t>
            </w:r>
          </w:p>
        </w:tc>
        <w:tc>
          <w:tcPr>
            <w:tcW w:w="1237" w:type="dxa"/>
            <w:gridSpan w:val="2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рр.,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в т. ч.: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0,0 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607597" w:rsidRDefault="00607597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10,0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spacing w:after="160"/>
              <w:jc w:val="both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 xml:space="preserve"> Формування привабливого інвестиційного іміджу області 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Просування, підтримка та супровід інвестиційного порталу Івано-Франківської області https://invest.if.gov.ua/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Протягом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2022-2026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рр.,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в т. ч.: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2023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120,00</w:t>
            </w:r>
          </w:p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20,0 20,0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30,0 </w:t>
            </w: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120,00</w:t>
            </w:r>
          </w:p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20,0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20,0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0,0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0,0 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>Забезпечення поширення інформації щодо інвестиційного потенціалу області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Організація та проведення досліджень: ринку послуг області, зокрема ІТ, інвестиційного, експортного потенціалу територій, </w:t>
            </w:r>
            <w:proofErr w:type="spellStart"/>
            <w:r w:rsidR="00DA54D9">
              <w:rPr>
                <w:rFonts w:ascii="Times New Roman" w:hAnsi="Times New Roman"/>
                <w:spacing w:val="0"/>
                <w:sz w:val="24"/>
                <w:szCs w:val="24"/>
              </w:rPr>
              <w:t>проєкт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області на засадах смарт-спеціалізації, з визначення рейтингу інвестиційної привабливості області тощо за участю  експертних консалтингових організацій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 облдержадміністрації </w:t>
            </w:r>
          </w:p>
        </w:tc>
        <w:tc>
          <w:tcPr>
            <w:tcW w:w="1237" w:type="dxa"/>
            <w:gridSpan w:val="2"/>
          </w:tcPr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0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0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>Вивчення потенціалу пріоритетних сфер економіки області для залучення інвестицій</w:t>
            </w:r>
          </w:p>
          <w:p w:rsidR="00F9025F" w:rsidRPr="006153CA" w:rsidRDefault="00F9025F" w:rsidP="00F50CFE">
            <w:pPr>
              <w:spacing w:after="160"/>
              <w:rPr>
                <w:rFonts w:ascii="Times New Roman" w:hAnsi="Times New Roman"/>
                <w:szCs w:val="24"/>
              </w:rPr>
            </w:pPr>
          </w:p>
          <w:p w:rsidR="00F9025F" w:rsidRPr="006153CA" w:rsidRDefault="00F9025F" w:rsidP="00F50CFE">
            <w:pPr>
              <w:spacing w:after="160"/>
              <w:rPr>
                <w:rFonts w:ascii="Times New Roman" w:hAnsi="Times New Roman"/>
                <w:szCs w:val="24"/>
              </w:rPr>
            </w:pPr>
          </w:p>
          <w:p w:rsidR="00F9025F" w:rsidRPr="006153CA" w:rsidRDefault="00F9025F" w:rsidP="00F50CFE">
            <w:pPr>
              <w:spacing w:after="160"/>
              <w:rPr>
                <w:rFonts w:ascii="Times New Roman" w:hAnsi="Times New Roman"/>
                <w:szCs w:val="24"/>
              </w:rPr>
            </w:pPr>
          </w:p>
          <w:p w:rsidR="00F9025F" w:rsidRPr="006153CA" w:rsidRDefault="00F9025F" w:rsidP="00F50CFE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keepNext w:val="0"/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Розробка й актуалізація інвестиційного паспорту області  та сприяння в розробці інвестиційних паспортів райдержадміністрацій,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територіальних громад області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keepNext w:val="0"/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Управління міжнародного співробітництва, євроінтеграції, туризму та інвестицій, 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департамент агропромислового розвитку, департамент охорони здоров’я, департамент освіти, науки та молодіжної політики, управління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екології та природних ресурсів, департамент економічного розвитку, промисловості та інфраструктури, департамент розвитку громад та територій, дорожнього, житлово-комунального господарства, містобудування та архітектури, управління культури, національностей та релігій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Протягом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0,00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40,00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20,00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40,00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20,00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40,00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500038" w:rsidRDefault="00F9025F" w:rsidP="00F50CFE">
            <w:pPr>
              <w:pStyle w:val="a5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160,00</w:t>
            </w:r>
          </w:p>
          <w:p w:rsidR="00F9025F" w:rsidRPr="00500038" w:rsidRDefault="00F9025F" w:rsidP="00F50CFE">
            <w:pPr>
              <w:pStyle w:val="a5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500038" w:rsidRDefault="00F9025F" w:rsidP="00F50CFE">
            <w:pPr>
              <w:pStyle w:val="a5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40,00</w:t>
            </w:r>
          </w:p>
          <w:p w:rsidR="00F9025F" w:rsidRPr="00500038" w:rsidRDefault="00F9025F" w:rsidP="00F50CFE">
            <w:pPr>
              <w:pStyle w:val="a5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20,00</w:t>
            </w:r>
          </w:p>
          <w:p w:rsidR="00F9025F" w:rsidRPr="00500038" w:rsidRDefault="00F9025F" w:rsidP="00F50CFE">
            <w:pPr>
              <w:pStyle w:val="a5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40,00</w:t>
            </w:r>
          </w:p>
          <w:p w:rsidR="00F9025F" w:rsidRPr="00500038" w:rsidRDefault="00F9025F" w:rsidP="00F50CFE">
            <w:pPr>
              <w:pStyle w:val="a5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20,00</w:t>
            </w:r>
          </w:p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40,00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keepNext w:val="0"/>
              <w:widowControl w:val="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>Збільшення рівня поінформованості</w:t>
            </w:r>
          </w:p>
          <w:p w:rsidR="00F9025F" w:rsidRPr="006153CA" w:rsidRDefault="00F9025F" w:rsidP="00F50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>міжнародної спільноти та потенційних інвесторів щодо економічного, інвестиційного потенціалу області в цілому, зокрема, районів та територіальних громад.</w:t>
            </w:r>
          </w:p>
          <w:p w:rsidR="00F9025F" w:rsidRPr="006153CA" w:rsidRDefault="00F9025F" w:rsidP="00F50C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>Виготовлений інвестиційний паспорт в друкованому та електронному вигляді (українською та англійською мовами)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Виготовлення та оновлення </w:t>
            </w:r>
            <w:proofErr w:type="spellStart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промо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-ролика щодо потенціалу області, іншої мультимедійної продукції, створення банку фотографій, слайд-шоу та анімації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років 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2023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2024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2025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500,0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spacing w:after="160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szCs w:val="24"/>
              </w:rPr>
              <w:t>Промоція потенціалу області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15786" w:type="dxa"/>
            <w:gridSpan w:val="14"/>
          </w:tcPr>
          <w:p w:rsidR="00F9025F" w:rsidRPr="00500038" w:rsidRDefault="00F9025F" w:rsidP="00F50CFE">
            <w:pPr>
              <w:tabs>
                <w:tab w:val="left" w:pos="8624"/>
              </w:tabs>
              <w:spacing w:after="160"/>
              <w:jc w:val="center"/>
              <w:rPr>
                <w:rFonts w:ascii="Times New Roman" w:hAnsi="Times New Roman"/>
                <w:szCs w:val="24"/>
              </w:rPr>
            </w:pPr>
            <w:r w:rsidRPr="00500038">
              <w:rPr>
                <w:rFonts w:ascii="Times New Roman" w:hAnsi="Times New Roman"/>
                <w:b/>
                <w:szCs w:val="24"/>
              </w:rPr>
              <w:t xml:space="preserve">Консультативна підтримка розвитку інвестиційної </w:t>
            </w:r>
            <w:proofErr w:type="spellStart"/>
            <w:r w:rsidRPr="00500038">
              <w:rPr>
                <w:rFonts w:ascii="Times New Roman" w:hAnsi="Times New Roman"/>
                <w:b/>
                <w:szCs w:val="24"/>
              </w:rPr>
              <w:t>діяльністі</w:t>
            </w:r>
            <w:proofErr w:type="spellEnd"/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Організація та проведення засідань консультативно-дорадчих органів (Експертна </w:t>
            </w: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рада з розробки інвестиційних паспортів районів і області,  Рада інвесторів та експортерів при голові ОДА) з метою сприяння залученню і ефективному використанню вітчизняних та іноземних інвестицій для забезпечення розвитку економіки області</w:t>
            </w:r>
          </w:p>
        </w:tc>
        <w:tc>
          <w:tcPr>
            <w:tcW w:w="2723" w:type="dxa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Управління міжнародного співробітництва, </w:t>
            </w: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євроінтеграції, туризму та інвестицій облдержадміністрації, консультативно-дорадчі органи при облдержадміністрації, в </w:t>
            </w:r>
            <w:proofErr w:type="spellStart"/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т.ч</w:t>
            </w:r>
            <w:proofErr w:type="spellEnd"/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.  Експертна рада з розробки інвестиційних паспортів районів і області, Рада інвесторів та експортерів при голові ОДА</w:t>
            </w:r>
          </w:p>
        </w:tc>
        <w:tc>
          <w:tcPr>
            <w:tcW w:w="1237" w:type="dxa"/>
            <w:gridSpan w:val="2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Протягом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</w: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500038" w:rsidRDefault="00F9025F" w:rsidP="00F50CFE">
            <w:pPr>
              <w:jc w:val="center"/>
              <w:rPr>
                <w:rFonts w:ascii="Times New Roman" w:hAnsi="Times New Roman"/>
                <w:szCs w:val="24"/>
              </w:rPr>
            </w:pPr>
            <w:r w:rsidRPr="00500038">
              <w:rPr>
                <w:rFonts w:ascii="Times New Roman" w:hAnsi="Times New Roman"/>
                <w:szCs w:val="24"/>
              </w:rPr>
              <w:lastRenderedPageBreak/>
              <w:t>років</w:t>
            </w:r>
          </w:p>
        </w:tc>
        <w:tc>
          <w:tcPr>
            <w:tcW w:w="1111" w:type="dxa"/>
            <w:gridSpan w:val="2"/>
          </w:tcPr>
          <w:p w:rsidR="00F9025F" w:rsidRPr="00500038" w:rsidRDefault="00F9025F" w:rsidP="00F50CF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1008" w:type="dxa"/>
            <w:gridSpan w:val="2"/>
          </w:tcPr>
          <w:p w:rsidR="00F9025F" w:rsidRPr="00500038" w:rsidRDefault="00F9025F" w:rsidP="00F50CFE">
            <w:pPr>
              <w:pStyle w:val="a5"/>
              <w:ind w:left="-126" w:right="-117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</w:tcPr>
          <w:p w:rsidR="00F9025F" w:rsidRPr="00500038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  <w:highlight w:val="yellow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Налагодження ділових партнерських відносин та ефективної взаємодії на рівні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інвесторів та владних структур з метою сприяння усуненню адміністративних бар'єрів у сфері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зовнішньоекономічної та інвестиційної діяльності</w:t>
            </w:r>
          </w:p>
        </w:tc>
      </w:tr>
      <w:tr w:rsidR="00F9025F" w:rsidRPr="00511276" w:rsidTr="00F50CFE">
        <w:tc>
          <w:tcPr>
            <w:tcW w:w="15812" w:type="dxa"/>
            <w:gridSpan w:val="16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b/>
                <w:spacing w:val="0"/>
                <w:sz w:val="24"/>
                <w:szCs w:val="24"/>
                <w:highlight w:val="red"/>
              </w:rPr>
            </w:pPr>
            <w:r w:rsidRPr="006153CA">
              <w:rPr>
                <w:rFonts w:ascii="Times New Roman" w:hAnsi="Times New Roman"/>
                <w:b/>
                <w:spacing w:val="0"/>
                <w:sz w:val="24"/>
                <w:szCs w:val="24"/>
              </w:rPr>
              <w:lastRenderedPageBreak/>
              <w:t>Формування та промоція позитивного іміджу області</w:t>
            </w:r>
          </w:p>
        </w:tc>
      </w:tr>
      <w:tr w:rsidR="00F9025F" w:rsidRPr="006153CA" w:rsidTr="00F50CFE">
        <w:trPr>
          <w:gridAfter w:val="2"/>
          <w:wAfter w:w="26" w:type="dxa"/>
          <w:trHeight w:val="2894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Участь  представників області в заходах міжнародного характеру та проведення заходів в області з метою формування позитивного іміджу регіону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 та інші структурні підрозділи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облдержадміністрації,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FB0D33" w:rsidRPr="0066283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територіальні громади області</w:t>
            </w:r>
            <w:r w:rsidR="00FB0D33" w:rsidRPr="00500038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500038">
              <w:rPr>
                <w:rFonts w:ascii="Times New Roman" w:hAnsi="Times New Roman"/>
                <w:spacing w:val="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37" w:type="dxa"/>
            <w:gridSpan w:val="2"/>
          </w:tcPr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2022-202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6153CA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00, 0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00, 0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126" w:firstLine="111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300,0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Покращення міжнародного іміджу області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Формування та  промоція позитивного міжнародного іміджу Івано-Франківської області: виготовлення інформаційних, презентаційних і сувенірних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матеріалів про область (буклетів, брошур, плакатів, інформаційних листків, </w:t>
            </w:r>
            <w:proofErr w:type="spellStart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флаєрів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, листівок, вимпелів, пакетів, ручок, блокнотів, </w:t>
            </w:r>
            <w:proofErr w:type="spellStart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постерів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, компакт-дисків, інших інформаційних матеріалів, поновлення інформаційних стендів; створення веб-сайтів, відео- та інших презентаційних матеріалів про область українською та іноземними мовами; сувенірної продукції тощо)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Управління міжнародного співробітництва, євроінтеграції, туризму 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2022-202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6153CA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2 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F16A09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2 250,0</w:t>
            </w:r>
          </w:p>
          <w:p w:rsidR="00F9025F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450,0</w:t>
            </w: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Поширення позитивного іміджу області в Україні і закордоном; популяризація інформації про область, зокрема в рамках проведення в області заходів міжнародного характеру та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участі представників області в таких заходах за її межами, прийому іноземних делегацій </w:t>
            </w: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F9025F" w:rsidRPr="006153CA" w:rsidTr="00F50CFE">
        <w:trPr>
          <w:gridAfter w:val="2"/>
          <w:wAfter w:w="26" w:type="dxa"/>
          <w:trHeight w:val="2185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Р</w:t>
            </w:r>
          </w:p>
        </w:tc>
        <w:tc>
          <w:tcPr>
            <w:tcW w:w="3135" w:type="dxa"/>
          </w:tcPr>
          <w:p w:rsidR="00F9025F" w:rsidRPr="0074449C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Розробка та наповнення електронного каталогу пропозицій суб’єктів господарювання області щодо експорту</w:t>
            </w:r>
          </w:p>
        </w:tc>
        <w:tc>
          <w:tcPr>
            <w:tcW w:w="2723" w:type="dxa"/>
          </w:tcPr>
          <w:p w:rsidR="00F9025F" w:rsidRPr="0074449C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Pr="0074449C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74449C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74449C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74449C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74449C">
              <w:rPr>
                <w:rFonts w:ascii="Times New Roman" w:hAnsi="Times New Roman"/>
                <w:color w:val="000000"/>
                <w:szCs w:val="24"/>
              </w:rPr>
              <w:t>2022-202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74449C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74449C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74449C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74449C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74449C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74449C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74449C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74449C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74449C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74449C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74449C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74449C" w:rsidRDefault="00F9025F" w:rsidP="00F50CFE">
            <w:pPr>
              <w:pStyle w:val="a5"/>
              <w:spacing w:line="240" w:lineRule="auto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25</w:t>
            </w: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25,0</w:t>
            </w:r>
          </w:p>
          <w:p w:rsidR="00F9025F" w:rsidRPr="0074449C" w:rsidRDefault="00F9025F" w:rsidP="00F50CFE">
            <w:pPr>
              <w:pStyle w:val="a5"/>
              <w:spacing w:line="240" w:lineRule="auto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74449C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74449C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Просування </w:t>
            </w:r>
            <w:proofErr w:type="spellStart"/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експорто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орієнтованих підприємств області на зовнішні ринки, диверсифікація ринків збуту, розвиток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з</w:t>
            </w: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>овнішньо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  <w:r w:rsidRPr="0074449C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торговельного співробітництва області 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Підготовка, розміщення та поширення </w:t>
            </w:r>
            <w:proofErr w:type="spellStart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промоційної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інформації про зовнішньоекономічний та інвестиційний потенціал області за кордоном,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включаючи міжнародні та іноземні спеціалізовані видання, електронні засоби масової інформації, інтернет- ресурси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Управління міжнародного співробітництва, євроінтеграції, туризму 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2022-202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6153CA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spacing w:line="240" w:lineRule="auto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Промоція зовнішньоекономічного й інвестиційного потенціалу області за кордоном 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Проведення та участь представників області у засіданнях, нарадах, конференціях, семінарах, навчаннях та тренінгах із залучення зовнішніх ресурсів та розвитку міжнародної діяльності в області та за її межами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 облдержадміністрації,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райдержадміністрації, </w:t>
            </w:r>
            <w:r w:rsidRPr="0061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міські, селищні та сільські ради області</w:t>
            </w:r>
          </w:p>
        </w:tc>
        <w:tc>
          <w:tcPr>
            <w:tcW w:w="1237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br/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2022-202</w:t>
            </w:r>
            <w:r w:rsidR="00F23970"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6153CA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ind w:left="-1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Покращення рівня підготовки фахівців облдержадміністрації, райдержадміністрацій, міськвиконкомів, ТГ та неурядових громадських організацій </w:t>
            </w:r>
          </w:p>
        </w:tc>
      </w:tr>
      <w:tr w:rsidR="00F9025F" w:rsidRPr="00511276" w:rsidTr="00F50CFE">
        <w:tc>
          <w:tcPr>
            <w:tcW w:w="15812" w:type="dxa"/>
            <w:gridSpan w:val="16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b/>
                <w:spacing w:val="0"/>
                <w:sz w:val="24"/>
                <w:szCs w:val="24"/>
                <w:highlight w:val="red"/>
              </w:rPr>
            </w:pPr>
            <w:r w:rsidRPr="006153CA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Інформаційно-технічне забезпечення виконання програми</w:t>
            </w:r>
          </w:p>
        </w:tc>
      </w:tr>
      <w:tr w:rsidR="00F9025F" w:rsidRPr="006153CA" w:rsidTr="00F50CFE">
        <w:trPr>
          <w:gridAfter w:val="2"/>
          <w:wAfter w:w="26" w:type="dxa"/>
        </w:trPr>
        <w:tc>
          <w:tcPr>
            <w:tcW w:w="562" w:type="dxa"/>
          </w:tcPr>
          <w:p w:rsidR="00F9025F" w:rsidRPr="006153CA" w:rsidRDefault="00F9025F" w:rsidP="00F50CFE">
            <w:pPr>
              <w:pStyle w:val="a5"/>
              <w:keepNext w:val="0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3135" w:type="dxa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Виготовлення та придбання інформаційних, в </w:t>
            </w:r>
            <w:proofErr w:type="spellStart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т.ч</w:t>
            </w:r>
            <w:proofErr w:type="spellEnd"/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. статистичних аналітичних матеріалів тощо), поліпшення матеріально-технічного забезпечення для ведення баз даних, підготовки презентацій тощо, в тому числі придбання персональних комп’ютерів та офісної техніки та офісного приладдя</w:t>
            </w:r>
          </w:p>
        </w:tc>
        <w:tc>
          <w:tcPr>
            <w:tcW w:w="2723" w:type="dxa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Управління міжнародного співробітництва, євроінтеграції, туризму та інвестицій облдержадміністрації</w:t>
            </w:r>
          </w:p>
        </w:tc>
        <w:tc>
          <w:tcPr>
            <w:tcW w:w="1237" w:type="dxa"/>
            <w:gridSpan w:val="2"/>
          </w:tcPr>
          <w:p w:rsidR="00F9025F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</w:tcPr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2022-202</w:t>
            </w: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  <w:r w:rsidRPr="006153CA">
              <w:rPr>
                <w:rFonts w:ascii="Times New Roman" w:hAnsi="Times New Roman"/>
                <w:color w:val="000000"/>
                <w:szCs w:val="24"/>
              </w:rPr>
              <w:t xml:space="preserve"> рр., в т. ч.: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31" w:type="dxa"/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5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100,0</w:t>
            </w:r>
          </w:p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F9025F" w:rsidRPr="006153CA" w:rsidRDefault="00F9025F" w:rsidP="00F50CFE">
            <w:pPr>
              <w:pStyle w:val="a5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Підвищення якості аналітичних матеріалів з питань міжнародного співробітництва</w:t>
            </w:r>
          </w:p>
        </w:tc>
      </w:tr>
      <w:tr w:rsidR="00F9025F" w:rsidRPr="00511276" w:rsidTr="00F50CFE">
        <w:trPr>
          <w:gridAfter w:val="1"/>
          <w:wAfter w:w="13" w:type="dxa"/>
          <w:trHeight w:val="831"/>
        </w:trPr>
        <w:tc>
          <w:tcPr>
            <w:tcW w:w="6433" w:type="dxa"/>
            <w:gridSpan w:val="4"/>
            <w:tcBorders>
              <w:bottom w:val="single" w:sz="4" w:space="0" w:color="auto"/>
            </w:tcBorders>
          </w:tcPr>
          <w:p w:rsidR="00F9025F" w:rsidRPr="006153CA" w:rsidRDefault="00F9025F" w:rsidP="00F50CFE">
            <w:pPr>
              <w:pStyle w:val="a5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Протягом</w:t>
            </w: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br/>
              <w:t>2022-202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6</w:t>
            </w:r>
          </w:p>
          <w:p w:rsidR="00F9025F" w:rsidRPr="006153CA" w:rsidRDefault="00F9025F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2022-202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r w:rsidRPr="006153CA">
              <w:rPr>
                <w:rFonts w:ascii="Times New Roman" w:hAnsi="Times New Roman"/>
                <w:color w:val="000000"/>
                <w:szCs w:val="24"/>
              </w:rPr>
              <w:t>рр., в т. ч.: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2022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2023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2024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2025 р.</w:t>
            </w:r>
          </w:p>
          <w:p w:rsidR="00F9025F" w:rsidRPr="006153CA" w:rsidRDefault="00F9025F" w:rsidP="00F50CFE">
            <w:pPr>
              <w:keepNext/>
              <w:spacing w:after="0" w:line="240" w:lineRule="auto"/>
              <w:ind w:left="-126" w:right="-117"/>
              <w:jc w:val="center"/>
              <w:rPr>
                <w:rFonts w:ascii="Times New Roman" w:hAnsi="Times New Roman"/>
                <w:szCs w:val="24"/>
              </w:rPr>
            </w:pPr>
            <w:r w:rsidRPr="006153CA">
              <w:rPr>
                <w:rFonts w:ascii="Times New Roman" w:hAnsi="Times New Roman"/>
                <w:color w:val="000000"/>
                <w:szCs w:val="24"/>
              </w:rPr>
              <w:t>2026 р.</w:t>
            </w:r>
          </w:p>
          <w:p w:rsidR="00F9025F" w:rsidRPr="006153CA" w:rsidRDefault="00F9025F" w:rsidP="00F50CFE">
            <w:pPr>
              <w:pStyle w:val="a5"/>
              <w:spacing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6153CA">
              <w:rPr>
                <w:rFonts w:ascii="Times New Roman" w:hAnsi="Times New Roman"/>
                <w:snapToGrid/>
                <w:spacing w:val="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9025F" w:rsidRDefault="00821FBE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33005,0</w:t>
            </w:r>
          </w:p>
          <w:p w:rsidR="00F23970" w:rsidRDefault="00F23970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F23970" w:rsidRDefault="00F23970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6685,0</w:t>
            </w:r>
          </w:p>
          <w:p w:rsidR="00F23970" w:rsidRDefault="00F23970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6565,0</w:t>
            </w:r>
          </w:p>
          <w:p w:rsidR="00F23970" w:rsidRDefault="00F23970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6585,0</w:t>
            </w:r>
          </w:p>
          <w:p w:rsidR="00D631B1" w:rsidRDefault="00D631B1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6575,0</w:t>
            </w:r>
          </w:p>
          <w:p w:rsidR="000B0734" w:rsidRDefault="000B0734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6595,0</w:t>
            </w:r>
          </w:p>
          <w:p w:rsidR="00F23970" w:rsidRPr="006153CA" w:rsidRDefault="00F23970" w:rsidP="00F50CF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33005,0</w:t>
            </w:r>
          </w:p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6685,0</w:t>
            </w:r>
          </w:p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6565,0</w:t>
            </w:r>
          </w:p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6585,0</w:t>
            </w:r>
          </w:p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6575,0</w:t>
            </w:r>
          </w:p>
          <w:p w:rsidR="00821FBE" w:rsidRDefault="00821FBE" w:rsidP="00821FBE">
            <w:pPr>
              <w:pStyle w:val="a5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6595,0</w:t>
            </w:r>
          </w:p>
          <w:p w:rsidR="00F9025F" w:rsidRPr="006153CA" w:rsidRDefault="00F9025F" w:rsidP="00F50CFE">
            <w:pPr>
              <w:pStyle w:val="a5"/>
              <w:ind w:left="-53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9025F" w:rsidRPr="006153CA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F9025F" w:rsidRPr="00511276" w:rsidTr="00F50CFE">
        <w:trPr>
          <w:gridAfter w:val="1"/>
          <w:wAfter w:w="13" w:type="dxa"/>
          <w:trHeight w:val="831"/>
        </w:trPr>
        <w:tc>
          <w:tcPr>
            <w:tcW w:w="157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25F" w:rsidRDefault="00F9025F" w:rsidP="00F50CFE">
            <w:pPr>
              <w:pStyle w:val="a5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  <w:p w:rsidR="00F9025F" w:rsidRPr="00662980" w:rsidRDefault="00F9025F" w:rsidP="00D14BA3">
            <w:pPr>
              <w:pStyle w:val="11"/>
              <w:tabs>
                <w:tab w:val="clear" w:pos="6804"/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43FD" w:rsidRDefault="00D143FD" w:rsidP="00E620E1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D143FD" w:rsidRDefault="00D143FD" w:rsidP="00E620E1">
      <w:pPr>
        <w:spacing w:after="160"/>
        <w:rPr>
          <w:rFonts w:ascii="Times New Roman" w:hAnsi="Times New Roman"/>
          <w:b/>
          <w:sz w:val="26"/>
          <w:szCs w:val="26"/>
        </w:rPr>
      </w:pPr>
      <w:r w:rsidRPr="00511276">
        <w:rPr>
          <w:rFonts w:ascii="Times New Roman" w:hAnsi="Times New Roman"/>
          <w:b/>
          <w:sz w:val="26"/>
          <w:szCs w:val="26"/>
        </w:rPr>
        <w:t>Замовник Програми</w:t>
      </w:r>
      <w:r w:rsidR="00F434BB">
        <w:rPr>
          <w:rFonts w:ascii="Times New Roman" w:hAnsi="Times New Roman"/>
          <w:b/>
          <w:sz w:val="26"/>
          <w:szCs w:val="26"/>
        </w:rPr>
        <w:t>:</w:t>
      </w:r>
    </w:p>
    <w:p w:rsidR="00D143FD" w:rsidRPr="00511276" w:rsidRDefault="006A6D0D" w:rsidP="00E620E1">
      <w:pPr>
        <w:pStyle w:val="21"/>
        <w:tabs>
          <w:tab w:val="clear" w:pos="6804"/>
          <w:tab w:val="left" w:pos="1116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управління</w:t>
      </w:r>
      <w:r w:rsidR="00D143FD" w:rsidRPr="00511276">
        <w:rPr>
          <w:rFonts w:ascii="Times New Roman" w:hAnsi="Times New Roman"/>
          <w:sz w:val="26"/>
          <w:szCs w:val="26"/>
        </w:rPr>
        <w:t xml:space="preserve"> міжнародного співробітництва, </w:t>
      </w:r>
      <w:r w:rsidR="00D143FD" w:rsidRPr="00511276">
        <w:rPr>
          <w:rFonts w:ascii="Times New Roman" w:hAnsi="Times New Roman"/>
          <w:b w:val="0"/>
          <w:sz w:val="26"/>
          <w:szCs w:val="26"/>
        </w:rPr>
        <w:br/>
      </w:r>
      <w:r w:rsidR="00D143FD" w:rsidRPr="00511276">
        <w:rPr>
          <w:rFonts w:ascii="Times New Roman" w:hAnsi="Times New Roman"/>
          <w:sz w:val="26"/>
          <w:szCs w:val="26"/>
        </w:rPr>
        <w:t>євроінтеграції</w:t>
      </w:r>
      <w:r>
        <w:rPr>
          <w:rFonts w:ascii="Times New Roman" w:hAnsi="Times New Roman"/>
          <w:sz w:val="26"/>
          <w:szCs w:val="26"/>
        </w:rPr>
        <w:t>, туризму та інвестицій</w:t>
      </w:r>
      <w:r w:rsidR="00D143FD" w:rsidRPr="00511276">
        <w:rPr>
          <w:rFonts w:ascii="Times New Roman" w:hAnsi="Times New Roman"/>
          <w:sz w:val="26"/>
          <w:szCs w:val="26"/>
        </w:rPr>
        <w:t xml:space="preserve"> об</w:t>
      </w:r>
      <w:r>
        <w:rPr>
          <w:rFonts w:ascii="Times New Roman" w:hAnsi="Times New Roman"/>
          <w:sz w:val="26"/>
          <w:szCs w:val="26"/>
        </w:rPr>
        <w:t>л</w:t>
      </w:r>
      <w:r w:rsidR="00D21A17">
        <w:rPr>
          <w:rFonts w:ascii="Times New Roman" w:hAnsi="Times New Roman"/>
          <w:sz w:val="26"/>
          <w:szCs w:val="26"/>
        </w:rPr>
        <w:t>держадміністрації</w:t>
      </w:r>
      <w:r w:rsidR="00D143FD" w:rsidRPr="00511276">
        <w:rPr>
          <w:rFonts w:ascii="Times New Roman" w:hAnsi="Times New Roman"/>
          <w:sz w:val="26"/>
          <w:szCs w:val="26"/>
        </w:rPr>
        <w:tab/>
      </w:r>
      <w:r w:rsidR="00D143FD" w:rsidRPr="00511276">
        <w:rPr>
          <w:rFonts w:ascii="Times New Roman" w:hAnsi="Times New Roman"/>
          <w:sz w:val="26"/>
          <w:szCs w:val="26"/>
        </w:rPr>
        <w:tab/>
      </w:r>
      <w:r w:rsidR="00D143FD" w:rsidRPr="00511276">
        <w:rPr>
          <w:rFonts w:ascii="Times New Roman" w:hAnsi="Times New Roman"/>
          <w:sz w:val="26"/>
          <w:szCs w:val="26"/>
        </w:rPr>
        <w:tab/>
      </w:r>
      <w:r w:rsidR="00D143FD" w:rsidRPr="00511276">
        <w:rPr>
          <w:rFonts w:ascii="Times New Roman" w:hAnsi="Times New Roman"/>
          <w:sz w:val="26"/>
          <w:szCs w:val="26"/>
        </w:rPr>
        <w:tab/>
      </w:r>
      <w:r w:rsidR="00D21A17">
        <w:rPr>
          <w:rFonts w:ascii="Times New Roman" w:hAnsi="Times New Roman"/>
          <w:sz w:val="26"/>
          <w:szCs w:val="26"/>
        </w:rPr>
        <w:t>Галина МАКОТА</w:t>
      </w:r>
    </w:p>
    <w:p w:rsidR="00D143FD" w:rsidRPr="00511276" w:rsidRDefault="00D143FD" w:rsidP="00E620E1">
      <w:pPr>
        <w:pStyle w:val="21"/>
        <w:tabs>
          <w:tab w:val="clear" w:pos="6804"/>
          <w:tab w:val="left" w:pos="11160"/>
        </w:tabs>
        <w:spacing w:after="120"/>
        <w:rPr>
          <w:rFonts w:ascii="Times New Roman" w:hAnsi="Times New Roman"/>
          <w:sz w:val="26"/>
          <w:szCs w:val="26"/>
        </w:rPr>
      </w:pPr>
    </w:p>
    <w:p w:rsidR="00D143FD" w:rsidRDefault="00D143FD" w:rsidP="00E620E1">
      <w:pPr>
        <w:pStyle w:val="11"/>
        <w:tabs>
          <w:tab w:val="clear" w:pos="6804"/>
          <w:tab w:val="left" w:pos="5245"/>
        </w:tabs>
        <w:spacing w:after="160"/>
        <w:rPr>
          <w:rFonts w:ascii="Times New Roman" w:hAnsi="Times New Roman"/>
          <w:sz w:val="26"/>
          <w:szCs w:val="26"/>
        </w:rPr>
      </w:pPr>
      <w:r w:rsidRPr="00511276">
        <w:rPr>
          <w:rFonts w:ascii="Times New Roman" w:hAnsi="Times New Roman"/>
          <w:sz w:val="26"/>
          <w:szCs w:val="26"/>
        </w:rPr>
        <w:t>Керівник Програми</w:t>
      </w:r>
      <w:r w:rsidR="00F434BB">
        <w:rPr>
          <w:rFonts w:ascii="Times New Roman" w:hAnsi="Times New Roman"/>
          <w:sz w:val="26"/>
          <w:szCs w:val="26"/>
        </w:rPr>
        <w:t>:</w:t>
      </w:r>
    </w:p>
    <w:p w:rsidR="00EC0F95" w:rsidRDefault="00D21A17" w:rsidP="005F104B">
      <w:pPr>
        <w:pStyle w:val="11"/>
        <w:tabs>
          <w:tab w:val="clear" w:pos="6804"/>
          <w:tab w:val="left" w:pos="5245"/>
        </w:tabs>
      </w:pPr>
      <w:r>
        <w:rPr>
          <w:rFonts w:ascii="Times New Roman" w:hAnsi="Times New Roman"/>
          <w:sz w:val="26"/>
          <w:szCs w:val="26"/>
        </w:rPr>
        <w:t>З</w:t>
      </w:r>
      <w:r w:rsidR="00D143FD" w:rsidRPr="008A275D">
        <w:rPr>
          <w:rFonts w:ascii="Times New Roman" w:hAnsi="Times New Roman"/>
          <w:sz w:val="26"/>
          <w:szCs w:val="26"/>
        </w:rPr>
        <w:t>аступник голови</w:t>
      </w:r>
      <w:r w:rsidR="00D143FD" w:rsidRPr="008A275D">
        <w:rPr>
          <w:rFonts w:ascii="Times New Roman" w:hAnsi="Times New Roman"/>
          <w:sz w:val="26"/>
          <w:szCs w:val="26"/>
        </w:rPr>
        <w:br/>
        <w:t>обл</w:t>
      </w:r>
      <w:r>
        <w:rPr>
          <w:rFonts w:ascii="Times New Roman" w:hAnsi="Times New Roman"/>
          <w:sz w:val="26"/>
          <w:szCs w:val="26"/>
        </w:rPr>
        <w:t>держадміністрації</w:t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D143FD" w:rsidRPr="008A275D">
        <w:rPr>
          <w:rFonts w:ascii="Times New Roman" w:hAnsi="Times New Roman"/>
          <w:sz w:val="26"/>
          <w:szCs w:val="26"/>
        </w:rPr>
        <w:tab/>
      </w:r>
      <w:r w:rsidR="0092000A">
        <w:rPr>
          <w:rFonts w:ascii="Times New Roman" w:hAnsi="Times New Roman"/>
          <w:sz w:val="26"/>
          <w:szCs w:val="26"/>
        </w:rPr>
        <w:t>Богдан ФУТЕРКО</w:t>
      </w:r>
      <w:r w:rsidR="00D143FD">
        <w:rPr>
          <w:rFonts w:ascii="Times New Roman" w:hAnsi="Times New Roman"/>
          <w:sz w:val="26"/>
          <w:szCs w:val="26"/>
        </w:rPr>
        <w:t xml:space="preserve"> </w:t>
      </w:r>
    </w:p>
    <w:sectPr w:rsidR="00EC0F95" w:rsidSect="00EC0F95">
      <w:pgSz w:w="16838" w:h="11906" w:orient="landscape" w:code="9"/>
      <w:pgMar w:top="1985" w:right="680" w:bottom="709" w:left="68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9589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D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700E32"/>
    <w:multiLevelType w:val="hybridMultilevel"/>
    <w:tmpl w:val="AF6C6988"/>
    <w:lvl w:ilvl="0" w:tplc="F9340574">
      <w:start w:val="201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B700D"/>
    <w:multiLevelType w:val="hybridMultilevel"/>
    <w:tmpl w:val="F9F268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602"/>
    <w:multiLevelType w:val="hybridMultilevel"/>
    <w:tmpl w:val="2D2A00C2"/>
    <w:lvl w:ilvl="0" w:tplc="67F4767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613FDF"/>
    <w:multiLevelType w:val="multilevel"/>
    <w:tmpl w:val="2590817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EE101CA"/>
    <w:multiLevelType w:val="hybridMultilevel"/>
    <w:tmpl w:val="D85279BC"/>
    <w:lvl w:ilvl="0" w:tplc="BC2432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86C4A">
      <w:start w:val="13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1985"/>
    <w:multiLevelType w:val="hybridMultilevel"/>
    <w:tmpl w:val="E8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06334"/>
    <w:multiLevelType w:val="hybridMultilevel"/>
    <w:tmpl w:val="273C6D18"/>
    <w:lvl w:ilvl="0" w:tplc="042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185F2396"/>
    <w:multiLevelType w:val="hybridMultilevel"/>
    <w:tmpl w:val="A2DEC1DA"/>
    <w:lvl w:ilvl="0" w:tplc="74DCA202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8B16C43"/>
    <w:multiLevelType w:val="hybridMultilevel"/>
    <w:tmpl w:val="C936D070"/>
    <w:lvl w:ilvl="0" w:tplc="D1AE8AF2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8924D3"/>
    <w:multiLevelType w:val="multilevel"/>
    <w:tmpl w:val="A5FE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40875"/>
    <w:multiLevelType w:val="hybridMultilevel"/>
    <w:tmpl w:val="84D43F5E"/>
    <w:lvl w:ilvl="0" w:tplc="F8DA7226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62071B"/>
    <w:multiLevelType w:val="hybridMultilevel"/>
    <w:tmpl w:val="3EFA7D94"/>
    <w:lvl w:ilvl="0" w:tplc="6F547D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C68F1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465735D"/>
    <w:multiLevelType w:val="hybridMultilevel"/>
    <w:tmpl w:val="05DC402C"/>
    <w:lvl w:ilvl="0" w:tplc="694C0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D018C"/>
    <w:multiLevelType w:val="hybridMultilevel"/>
    <w:tmpl w:val="31005372"/>
    <w:lvl w:ilvl="0" w:tplc="6BE6C49C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F9643A1"/>
    <w:multiLevelType w:val="hybridMultilevel"/>
    <w:tmpl w:val="83EC90A2"/>
    <w:lvl w:ilvl="0" w:tplc="972C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246A3"/>
    <w:multiLevelType w:val="hybridMultilevel"/>
    <w:tmpl w:val="630E9C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B7B2A"/>
    <w:multiLevelType w:val="hybridMultilevel"/>
    <w:tmpl w:val="55DEB7AA"/>
    <w:lvl w:ilvl="0" w:tplc="E70E8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F229D"/>
    <w:multiLevelType w:val="hybridMultilevel"/>
    <w:tmpl w:val="5B762F70"/>
    <w:lvl w:ilvl="0" w:tplc="BE32F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61692"/>
    <w:multiLevelType w:val="hybridMultilevel"/>
    <w:tmpl w:val="4CF6ECD8"/>
    <w:lvl w:ilvl="0" w:tplc="1AF474E8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45A6BFA"/>
    <w:multiLevelType w:val="hybridMultilevel"/>
    <w:tmpl w:val="5C162B56"/>
    <w:lvl w:ilvl="0" w:tplc="DFBCB2A8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A439E"/>
    <w:multiLevelType w:val="hybridMultilevel"/>
    <w:tmpl w:val="D8745F20"/>
    <w:lvl w:ilvl="0" w:tplc="DF7E6930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8806DF"/>
    <w:multiLevelType w:val="hybridMultilevel"/>
    <w:tmpl w:val="9DD435E2"/>
    <w:lvl w:ilvl="0" w:tplc="9A4CEB2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91139"/>
    <w:multiLevelType w:val="hybridMultilevel"/>
    <w:tmpl w:val="B46AF8B0"/>
    <w:lvl w:ilvl="0" w:tplc="0422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274785C"/>
    <w:multiLevelType w:val="hybridMultilevel"/>
    <w:tmpl w:val="04F2F050"/>
    <w:lvl w:ilvl="0" w:tplc="BC766EB2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8FA32D7"/>
    <w:multiLevelType w:val="hybridMultilevel"/>
    <w:tmpl w:val="5F5E14BE"/>
    <w:lvl w:ilvl="0" w:tplc="B6CC66B4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CC70088"/>
    <w:multiLevelType w:val="hybridMultilevel"/>
    <w:tmpl w:val="FC8C126C"/>
    <w:lvl w:ilvl="0" w:tplc="7B2847AC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0E91A3C"/>
    <w:multiLevelType w:val="hybridMultilevel"/>
    <w:tmpl w:val="B122D7FC"/>
    <w:lvl w:ilvl="0" w:tplc="7EA269DC">
      <w:start w:val="20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52F7AA2"/>
    <w:multiLevelType w:val="hybridMultilevel"/>
    <w:tmpl w:val="EF8ED7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795E"/>
    <w:multiLevelType w:val="hybridMultilevel"/>
    <w:tmpl w:val="C70EEDE6"/>
    <w:lvl w:ilvl="0" w:tplc="BC2432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E4E8FE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10FC"/>
    <w:multiLevelType w:val="hybridMultilevel"/>
    <w:tmpl w:val="DD00F90E"/>
    <w:lvl w:ilvl="0" w:tplc="1D9C6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87B34"/>
    <w:multiLevelType w:val="hybridMultilevel"/>
    <w:tmpl w:val="381E5CA8"/>
    <w:lvl w:ilvl="0" w:tplc="0142A5DA">
      <w:start w:val="2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A34FEE"/>
    <w:multiLevelType w:val="hybridMultilevel"/>
    <w:tmpl w:val="6DFE34B8"/>
    <w:lvl w:ilvl="0" w:tplc="E9DC355C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Mangal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D53348B"/>
    <w:multiLevelType w:val="hybridMultilevel"/>
    <w:tmpl w:val="9DD435E2"/>
    <w:lvl w:ilvl="0" w:tplc="9A4CEB26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B7EE1"/>
    <w:multiLevelType w:val="hybridMultilevel"/>
    <w:tmpl w:val="768A178A"/>
    <w:lvl w:ilvl="0" w:tplc="F9340574">
      <w:start w:val="20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8"/>
  </w:num>
  <w:num w:numId="5">
    <w:abstractNumId w:val="7"/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33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30"/>
  </w:num>
  <w:num w:numId="16">
    <w:abstractNumId w:val="21"/>
  </w:num>
  <w:num w:numId="17">
    <w:abstractNumId w:val="25"/>
  </w:num>
  <w:num w:numId="18">
    <w:abstractNumId w:val="26"/>
  </w:num>
  <w:num w:numId="19">
    <w:abstractNumId w:val="12"/>
  </w:num>
  <w:num w:numId="20">
    <w:abstractNumId w:val="10"/>
  </w:num>
  <w:num w:numId="21">
    <w:abstractNumId w:val="27"/>
  </w:num>
  <w:num w:numId="22">
    <w:abstractNumId w:val="15"/>
  </w:num>
  <w:num w:numId="23">
    <w:abstractNumId w:val="5"/>
  </w:num>
  <w:num w:numId="24">
    <w:abstractNumId w:val="35"/>
  </w:num>
  <w:num w:numId="25">
    <w:abstractNumId w:val="28"/>
  </w:num>
  <w:num w:numId="26">
    <w:abstractNumId w:val="20"/>
  </w:num>
  <w:num w:numId="27">
    <w:abstractNumId w:val="29"/>
  </w:num>
  <w:num w:numId="28">
    <w:abstractNumId w:val="34"/>
  </w:num>
  <w:num w:numId="29">
    <w:abstractNumId w:val="32"/>
  </w:num>
  <w:num w:numId="30">
    <w:abstractNumId w:val="3"/>
  </w:num>
  <w:num w:numId="31">
    <w:abstractNumId w:val="31"/>
  </w:num>
  <w:num w:numId="32">
    <w:abstractNumId w:val="24"/>
  </w:num>
  <w:num w:numId="33">
    <w:abstractNumId w:val="16"/>
  </w:num>
  <w:num w:numId="34">
    <w:abstractNumId w:val="2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D"/>
    <w:rsid w:val="000114B6"/>
    <w:rsid w:val="00016DFB"/>
    <w:rsid w:val="00023D33"/>
    <w:rsid w:val="00026A51"/>
    <w:rsid w:val="00034638"/>
    <w:rsid w:val="00044ED8"/>
    <w:rsid w:val="00053461"/>
    <w:rsid w:val="00062B97"/>
    <w:rsid w:val="00063E73"/>
    <w:rsid w:val="000A6E36"/>
    <w:rsid w:val="000B0734"/>
    <w:rsid w:val="000C4949"/>
    <w:rsid w:val="000F24A6"/>
    <w:rsid w:val="0010557E"/>
    <w:rsid w:val="001079C1"/>
    <w:rsid w:val="00111565"/>
    <w:rsid w:val="00121175"/>
    <w:rsid w:val="00123CE0"/>
    <w:rsid w:val="00125C05"/>
    <w:rsid w:val="001329A5"/>
    <w:rsid w:val="00134792"/>
    <w:rsid w:val="00136AB5"/>
    <w:rsid w:val="00137568"/>
    <w:rsid w:val="00145809"/>
    <w:rsid w:val="0015489E"/>
    <w:rsid w:val="001577DB"/>
    <w:rsid w:val="00162348"/>
    <w:rsid w:val="00167AAE"/>
    <w:rsid w:val="00182F77"/>
    <w:rsid w:val="00183C53"/>
    <w:rsid w:val="00194792"/>
    <w:rsid w:val="00194874"/>
    <w:rsid w:val="00196C9F"/>
    <w:rsid w:val="001A0062"/>
    <w:rsid w:val="001A2A02"/>
    <w:rsid w:val="001A3403"/>
    <w:rsid w:val="001A5ACE"/>
    <w:rsid w:val="001B4B4B"/>
    <w:rsid w:val="001B7582"/>
    <w:rsid w:val="001B78A7"/>
    <w:rsid w:val="001B79FD"/>
    <w:rsid w:val="001E1552"/>
    <w:rsid w:val="001F5E8A"/>
    <w:rsid w:val="00204288"/>
    <w:rsid w:val="00220841"/>
    <w:rsid w:val="0022231F"/>
    <w:rsid w:val="0022731B"/>
    <w:rsid w:val="002410DE"/>
    <w:rsid w:val="00264BEF"/>
    <w:rsid w:val="002853BF"/>
    <w:rsid w:val="002965E8"/>
    <w:rsid w:val="0029670E"/>
    <w:rsid w:val="002C037C"/>
    <w:rsid w:val="002C7D99"/>
    <w:rsid w:val="002D3CE5"/>
    <w:rsid w:val="002D6633"/>
    <w:rsid w:val="002E4E9D"/>
    <w:rsid w:val="002F1532"/>
    <w:rsid w:val="002F2D73"/>
    <w:rsid w:val="002F38BE"/>
    <w:rsid w:val="00334249"/>
    <w:rsid w:val="00334ACE"/>
    <w:rsid w:val="00346CD9"/>
    <w:rsid w:val="00352115"/>
    <w:rsid w:val="00352E3E"/>
    <w:rsid w:val="00357CF2"/>
    <w:rsid w:val="003647F7"/>
    <w:rsid w:val="00372DCE"/>
    <w:rsid w:val="00382E8D"/>
    <w:rsid w:val="00386473"/>
    <w:rsid w:val="00386F9A"/>
    <w:rsid w:val="00395E5F"/>
    <w:rsid w:val="003969AA"/>
    <w:rsid w:val="003B266F"/>
    <w:rsid w:val="003B2EE3"/>
    <w:rsid w:val="003C1C89"/>
    <w:rsid w:val="003C5E9B"/>
    <w:rsid w:val="003D309D"/>
    <w:rsid w:val="003E4A59"/>
    <w:rsid w:val="003F2CDB"/>
    <w:rsid w:val="004004C4"/>
    <w:rsid w:val="00407AE3"/>
    <w:rsid w:val="00410E0B"/>
    <w:rsid w:val="004115B0"/>
    <w:rsid w:val="00442805"/>
    <w:rsid w:val="00453388"/>
    <w:rsid w:val="0045597F"/>
    <w:rsid w:val="00473B48"/>
    <w:rsid w:val="004746C6"/>
    <w:rsid w:val="00477103"/>
    <w:rsid w:val="004C131D"/>
    <w:rsid w:val="004C6E56"/>
    <w:rsid w:val="004F01AA"/>
    <w:rsid w:val="004F1653"/>
    <w:rsid w:val="004F2456"/>
    <w:rsid w:val="005108E4"/>
    <w:rsid w:val="00527AE2"/>
    <w:rsid w:val="0054144C"/>
    <w:rsid w:val="00544AC8"/>
    <w:rsid w:val="00563E90"/>
    <w:rsid w:val="00570B2A"/>
    <w:rsid w:val="00580D65"/>
    <w:rsid w:val="005812E5"/>
    <w:rsid w:val="005814DA"/>
    <w:rsid w:val="00585E32"/>
    <w:rsid w:val="005C1BA5"/>
    <w:rsid w:val="005C2B94"/>
    <w:rsid w:val="005C5ABE"/>
    <w:rsid w:val="005C6C18"/>
    <w:rsid w:val="005F104B"/>
    <w:rsid w:val="005F5371"/>
    <w:rsid w:val="005F77EE"/>
    <w:rsid w:val="005F7B0D"/>
    <w:rsid w:val="006052C9"/>
    <w:rsid w:val="0060706F"/>
    <w:rsid w:val="00607597"/>
    <w:rsid w:val="00612A2F"/>
    <w:rsid w:val="00643897"/>
    <w:rsid w:val="00656C0F"/>
    <w:rsid w:val="00661974"/>
    <w:rsid w:val="00662839"/>
    <w:rsid w:val="00662980"/>
    <w:rsid w:val="006679F8"/>
    <w:rsid w:val="006828E0"/>
    <w:rsid w:val="00682FD9"/>
    <w:rsid w:val="006844C4"/>
    <w:rsid w:val="00690312"/>
    <w:rsid w:val="006A6D0D"/>
    <w:rsid w:val="006B1367"/>
    <w:rsid w:val="006C2141"/>
    <w:rsid w:val="006C3769"/>
    <w:rsid w:val="006C4D51"/>
    <w:rsid w:val="006F7D62"/>
    <w:rsid w:val="00716908"/>
    <w:rsid w:val="00717063"/>
    <w:rsid w:val="00741B49"/>
    <w:rsid w:val="0074225B"/>
    <w:rsid w:val="00746AF6"/>
    <w:rsid w:val="00751D89"/>
    <w:rsid w:val="00755589"/>
    <w:rsid w:val="007651B9"/>
    <w:rsid w:val="00767135"/>
    <w:rsid w:val="0077347F"/>
    <w:rsid w:val="00775BB4"/>
    <w:rsid w:val="00777800"/>
    <w:rsid w:val="00777B3D"/>
    <w:rsid w:val="00795A40"/>
    <w:rsid w:val="007A72B6"/>
    <w:rsid w:val="007B5E3F"/>
    <w:rsid w:val="007C794F"/>
    <w:rsid w:val="007D597D"/>
    <w:rsid w:val="007E3363"/>
    <w:rsid w:val="007E3ACE"/>
    <w:rsid w:val="00805F31"/>
    <w:rsid w:val="008114E4"/>
    <w:rsid w:val="00821574"/>
    <w:rsid w:val="00821FBE"/>
    <w:rsid w:val="008314E3"/>
    <w:rsid w:val="008323CB"/>
    <w:rsid w:val="0083586B"/>
    <w:rsid w:val="00842052"/>
    <w:rsid w:val="00863F5B"/>
    <w:rsid w:val="00877666"/>
    <w:rsid w:val="00884BF2"/>
    <w:rsid w:val="0089267E"/>
    <w:rsid w:val="008A1F8F"/>
    <w:rsid w:val="008A275D"/>
    <w:rsid w:val="008A6769"/>
    <w:rsid w:val="008B6133"/>
    <w:rsid w:val="008B7AD4"/>
    <w:rsid w:val="008C2994"/>
    <w:rsid w:val="008D0685"/>
    <w:rsid w:val="008D30E8"/>
    <w:rsid w:val="008D310A"/>
    <w:rsid w:val="00906397"/>
    <w:rsid w:val="0092000A"/>
    <w:rsid w:val="009362EF"/>
    <w:rsid w:val="009503D2"/>
    <w:rsid w:val="009527A8"/>
    <w:rsid w:val="00955A1E"/>
    <w:rsid w:val="0096191F"/>
    <w:rsid w:val="0097307C"/>
    <w:rsid w:val="009905A8"/>
    <w:rsid w:val="00992A5A"/>
    <w:rsid w:val="009B1DEB"/>
    <w:rsid w:val="009B7313"/>
    <w:rsid w:val="009C375C"/>
    <w:rsid w:val="009D4747"/>
    <w:rsid w:val="009F1BF8"/>
    <w:rsid w:val="00A03B27"/>
    <w:rsid w:val="00A37A83"/>
    <w:rsid w:val="00A41101"/>
    <w:rsid w:val="00A43523"/>
    <w:rsid w:val="00A47F7D"/>
    <w:rsid w:val="00A70DEB"/>
    <w:rsid w:val="00A91761"/>
    <w:rsid w:val="00AA5D5B"/>
    <w:rsid w:val="00AB0F23"/>
    <w:rsid w:val="00AB5229"/>
    <w:rsid w:val="00AC12E3"/>
    <w:rsid w:val="00AC6692"/>
    <w:rsid w:val="00AC7B85"/>
    <w:rsid w:val="00AD05BE"/>
    <w:rsid w:val="00AD5F7F"/>
    <w:rsid w:val="00AF1952"/>
    <w:rsid w:val="00AF468F"/>
    <w:rsid w:val="00B12377"/>
    <w:rsid w:val="00B22BCC"/>
    <w:rsid w:val="00B40B2C"/>
    <w:rsid w:val="00B60BB6"/>
    <w:rsid w:val="00B64A98"/>
    <w:rsid w:val="00B71AFA"/>
    <w:rsid w:val="00B8432B"/>
    <w:rsid w:val="00B84E00"/>
    <w:rsid w:val="00BC54B3"/>
    <w:rsid w:val="00BC7235"/>
    <w:rsid w:val="00BD74B9"/>
    <w:rsid w:val="00BE4F2F"/>
    <w:rsid w:val="00BF0EB5"/>
    <w:rsid w:val="00BF759D"/>
    <w:rsid w:val="00C001C2"/>
    <w:rsid w:val="00C13825"/>
    <w:rsid w:val="00C16493"/>
    <w:rsid w:val="00C20F15"/>
    <w:rsid w:val="00C331FD"/>
    <w:rsid w:val="00C3717A"/>
    <w:rsid w:val="00C46264"/>
    <w:rsid w:val="00C51644"/>
    <w:rsid w:val="00C60332"/>
    <w:rsid w:val="00C64BB8"/>
    <w:rsid w:val="00C70E74"/>
    <w:rsid w:val="00C7105E"/>
    <w:rsid w:val="00C7188B"/>
    <w:rsid w:val="00C925D3"/>
    <w:rsid w:val="00C954E2"/>
    <w:rsid w:val="00C97CE2"/>
    <w:rsid w:val="00CA03DF"/>
    <w:rsid w:val="00CA6B61"/>
    <w:rsid w:val="00CB61F8"/>
    <w:rsid w:val="00CC4E2E"/>
    <w:rsid w:val="00CD1524"/>
    <w:rsid w:val="00D06B9F"/>
    <w:rsid w:val="00D143FD"/>
    <w:rsid w:val="00D14BA3"/>
    <w:rsid w:val="00D21A17"/>
    <w:rsid w:val="00D25D96"/>
    <w:rsid w:val="00D35B6C"/>
    <w:rsid w:val="00D363BE"/>
    <w:rsid w:val="00D37440"/>
    <w:rsid w:val="00D41557"/>
    <w:rsid w:val="00D41635"/>
    <w:rsid w:val="00D56226"/>
    <w:rsid w:val="00D631B1"/>
    <w:rsid w:val="00D81337"/>
    <w:rsid w:val="00DA54D9"/>
    <w:rsid w:val="00DB1ED5"/>
    <w:rsid w:val="00DC0203"/>
    <w:rsid w:val="00DC56A4"/>
    <w:rsid w:val="00DC7DF0"/>
    <w:rsid w:val="00DD2D24"/>
    <w:rsid w:val="00DE7A27"/>
    <w:rsid w:val="00DF7AEF"/>
    <w:rsid w:val="00E139FB"/>
    <w:rsid w:val="00E1481A"/>
    <w:rsid w:val="00E23F8C"/>
    <w:rsid w:val="00E438A8"/>
    <w:rsid w:val="00E46D88"/>
    <w:rsid w:val="00E56802"/>
    <w:rsid w:val="00E620E1"/>
    <w:rsid w:val="00EA044A"/>
    <w:rsid w:val="00EA23A8"/>
    <w:rsid w:val="00EB6870"/>
    <w:rsid w:val="00EC0F95"/>
    <w:rsid w:val="00EC6884"/>
    <w:rsid w:val="00EE398C"/>
    <w:rsid w:val="00EF1306"/>
    <w:rsid w:val="00EF74BA"/>
    <w:rsid w:val="00F00CBB"/>
    <w:rsid w:val="00F01FFF"/>
    <w:rsid w:val="00F23970"/>
    <w:rsid w:val="00F33BB1"/>
    <w:rsid w:val="00F35BB9"/>
    <w:rsid w:val="00F37055"/>
    <w:rsid w:val="00F434BB"/>
    <w:rsid w:val="00F50CFE"/>
    <w:rsid w:val="00F55136"/>
    <w:rsid w:val="00F67E6C"/>
    <w:rsid w:val="00F718E4"/>
    <w:rsid w:val="00F9025F"/>
    <w:rsid w:val="00F945F6"/>
    <w:rsid w:val="00FB0A8E"/>
    <w:rsid w:val="00FB0D33"/>
    <w:rsid w:val="00FB32F6"/>
    <w:rsid w:val="00FB4A86"/>
    <w:rsid w:val="00FB6938"/>
    <w:rsid w:val="00FB7CB3"/>
    <w:rsid w:val="00FD57F2"/>
    <w:rsid w:val="00FD606F"/>
    <w:rsid w:val="00FE17B9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FA0B-113E-41D3-925D-707BD13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3FD"/>
    <w:rPr>
      <w:rFonts w:ascii="Arial" w:eastAsia="Times New Roman" w:hAnsi="Arial" w:cs="Times New Roman"/>
      <w:sz w:val="24"/>
      <w:szCs w:val="20"/>
      <w:lang w:eastAsia="uk-UA"/>
    </w:rPr>
  </w:style>
  <w:style w:type="paragraph" w:styleId="1">
    <w:name w:val="heading 1"/>
    <w:basedOn w:val="a0"/>
    <w:next w:val="a0"/>
    <w:link w:val="10"/>
    <w:qFormat/>
    <w:rsid w:val="00D143FD"/>
    <w:pPr>
      <w:keepNext/>
      <w:spacing w:before="120" w:after="120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143FD"/>
    <w:pPr>
      <w:keepNext/>
      <w:spacing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143FD"/>
    <w:pPr>
      <w:keepNext/>
      <w:spacing w:before="120" w:after="120"/>
      <w:jc w:val="center"/>
      <w:outlineLvl w:val="2"/>
    </w:pPr>
    <w:rPr>
      <w:b/>
      <w:sz w:val="36"/>
    </w:rPr>
  </w:style>
  <w:style w:type="paragraph" w:styleId="4">
    <w:name w:val="heading 4"/>
    <w:basedOn w:val="a0"/>
    <w:next w:val="a0"/>
    <w:link w:val="40"/>
    <w:qFormat/>
    <w:rsid w:val="00D143FD"/>
    <w:pPr>
      <w:keepNext/>
      <w:spacing w:before="120" w:after="120"/>
      <w:jc w:val="center"/>
      <w:outlineLvl w:val="3"/>
    </w:pPr>
    <w:rPr>
      <w:b/>
      <w:snapToGrid w:val="0"/>
      <w:color w:val="000000"/>
      <w:spacing w:val="15"/>
      <w:lang w:eastAsia="ru-RU"/>
    </w:rPr>
  </w:style>
  <w:style w:type="paragraph" w:styleId="5">
    <w:name w:val="heading 5"/>
    <w:basedOn w:val="a0"/>
    <w:next w:val="a0"/>
    <w:link w:val="50"/>
    <w:qFormat/>
    <w:rsid w:val="00D143FD"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D143FD"/>
    <w:pPr>
      <w:keepNext/>
      <w:spacing w:line="480" w:lineRule="auto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0"/>
    <w:next w:val="a0"/>
    <w:link w:val="70"/>
    <w:qFormat/>
    <w:rsid w:val="00D143FD"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43FD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20">
    <w:name w:val="Заголовок 2 Знак"/>
    <w:basedOn w:val="a1"/>
    <w:link w:val="2"/>
    <w:rsid w:val="00D143FD"/>
    <w:rPr>
      <w:rFonts w:ascii="Arial" w:eastAsia="Times New Roman" w:hAnsi="Arial" w:cs="Arial"/>
      <w:b/>
      <w:bCs/>
      <w:iCs/>
      <w:sz w:val="24"/>
      <w:szCs w:val="28"/>
      <w:lang w:eastAsia="uk-UA"/>
    </w:rPr>
  </w:style>
  <w:style w:type="character" w:customStyle="1" w:styleId="30">
    <w:name w:val="Заголовок 3 Знак"/>
    <w:basedOn w:val="a1"/>
    <w:link w:val="3"/>
    <w:rsid w:val="00D143FD"/>
    <w:rPr>
      <w:rFonts w:ascii="Arial" w:eastAsia="Times New Roman" w:hAnsi="Arial" w:cs="Times New Roman"/>
      <w:b/>
      <w:sz w:val="36"/>
      <w:szCs w:val="20"/>
      <w:lang w:eastAsia="uk-UA"/>
    </w:rPr>
  </w:style>
  <w:style w:type="character" w:customStyle="1" w:styleId="40">
    <w:name w:val="Заголовок 4 Знак"/>
    <w:basedOn w:val="a1"/>
    <w:link w:val="4"/>
    <w:rsid w:val="00D143FD"/>
    <w:rPr>
      <w:rFonts w:ascii="Arial" w:eastAsia="Times New Roman" w:hAnsi="Arial" w:cs="Times New Roman"/>
      <w:b/>
      <w:snapToGrid w:val="0"/>
      <w:color w:val="000000"/>
      <w:spacing w:val="15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143FD"/>
    <w:rPr>
      <w:rFonts w:ascii="Arial" w:eastAsia="Times New Roman" w:hAnsi="Arial" w:cs="Times New Roman"/>
      <w:sz w:val="28"/>
      <w:szCs w:val="20"/>
      <w:lang w:eastAsia="uk-UA"/>
    </w:rPr>
  </w:style>
  <w:style w:type="character" w:customStyle="1" w:styleId="60">
    <w:name w:val="Заголовок 6 Знак"/>
    <w:basedOn w:val="a1"/>
    <w:link w:val="6"/>
    <w:rsid w:val="00D143FD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70">
    <w:name w:val="Заголовок 7 Знак"/>
    <w:basedOn w:val="a1"/>
    <w:link w:val="7"/>
    <w:rsid w:val="00D143F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a4">
    <w:name w:val="Короткий зміст"/>
    <w:basedOn w:val="a0"/>
    <w:rsid w:val="00D143FD"/>
    <w:rPr>
      <w:b/>
      <w:lang w:eastAsia="ru-RU"/>
    </w:rPr>
  </w:style>
  <w:style w:type="paragraph" w:customStyle="1" w:styleId="11">
    <w:name w:val="Підпис1"/>
    <w:basedOn w:val="a0"/>
    <w:rsid w:val="00D143FD"/>
    <w:pPr>
      <w:tabs>
        <w:tab w:val="left" w:pos="6804"/>
      </w:tabs>
    </w:pPr>
    <w:rPr>
      <w:b/>
    </w:rPr>
  </w:style>
  <w:style w:type="paragraph" w:customStyle="1" w:styleId="a5">
    <w:name w:val="Табличний"/>
    <w:basedOn w:val="4"/>
    <w:rsid w:val="00D143FD"/>
    <w:pPr>
      <w:spacing w:before="0" w:after="0"/>
    </w:pPr>
    <w:rPr>
      <w:b w:val="0"/>
      <w:sz w:val="22"/>
    </w:rPr>
  </w:style>
  <w:style w:type="paragraph" w:customStyle="1" w:styleId="a6">
    <w:name w:val="Номер"/>
    <w:basedOn w:val="a0"/>
    <w:rsid w:val="00D143FD"/>
    <w:pPr>
      <w:spacing w:before="80"/>
    </w:pPr>
  </w:style>
  <w:style w:type="paragraph" w:customStyle="1" w:styleId="a7">
    <w:name w:val="вирішила"/>
    <w:basedOn w:val="a0"/>
    <w:rsid w:val="00D143FD"/>
    <w:pPr>
      <w:spacing w:before="120" w:after="120"/>
      <w:jc w:val="center"/>
    </w:pPr>
    <w:rPr>
      <w:b/>
    </w:rPr>
  </w:style>
  <w:style w:type="paragraph" w:customStyle="1" w:styleId="a8">
    <w:name w:val="Додаток"/>
    <w:basedOn w:val="a0"/>
    <w:rsid w:val="00D143FD"/>
    <w:pPr>
      <w:ind w:left="4820"/>
    </w:pPr>
  </w:style>
  <w:style w:type="paragraph" w:styleId="a9">
    <w:name w:val="footer"/>
    <w:basedOn w:val="a0"/>
    <w:link w:val="aa"/>
    <w:rsid w:val="00D143FD"/>
    <w:pPr>
      <w:tabs>
        <w:tab w:val="center" w:pos="4153"/>
        <w:tab w:val="right" w:pos="8306"/>
      </w:tabs>
    </w:pPr>
    <w:rPr>
      <w:rFonts w:ascii="Times New Roman" w:hAnsi="Times New Roman"/>
      <w:lang w:val="en-US" w:eastAsia="ru-RU"/>
    </w:rPr>
  </w:style>
  <w:style w:type="character" w:customStyle="1" w:styleId="aa">
    <w:name w:val="Нижний колонтитул Знак"/>
    <w:basedOn w:val="a1"/>
    <w:link w:val="a9"/>
    <w:rsid w:val="00D143F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header"/>
    <w:basedOn w:val="a0"/>
    <w:link w:val="ac"/>
    <w:rsid w:val="00D143FD"/>
    <w:pPr>
      <w:tabs>
        <w:tab w:val="center" w:pos="4677"/>
        <w:tab w:val="right" w:pos="9355"/>
      </w:tabs>
    </w:pPr>
    <w:rPr>
      <w:rFonts w:ascii="Times New Roman" w:hAnsi="Times New Roman"/>
      <w:sz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D14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інтервалів1"/>
    <w:qFormat/>
    <w:rsid w:val="00D143F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D143FD"/>
    <w:rPr>
      <w:b/>
      <w:bCs/>
    </w:rPr>
  </w:style>
  <w:style w:type="paragraph" w:styleId="ae">
    <w:name w:val="Body Text Indent"/>
    <w:basedOn w:val="a0"/>
    <w:link w:val="af"/>
    <w:semiHidden/>
    <w:rsid w:val="00D143FD"/>
    <w:pPr>
      <w:spacing w:after="120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D14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semiHidden/>
    <w:rsid w:val="00D143FD"/>
    <w:pPr>
      <w:spacing w:line="216" w:lineRule="auto"/>
      <w:jc w:val="center"/>
    </w:pPr>
    <w:rPr>
      <w:rFonts w:ascii="Times New Roman" w:hAnsi="Times New Roman"/>
      <w:szCs w:val="28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D143F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0">
    <w:name w:val="Текст выноски Знак"/>
    <w:basedOn w:val="a1"/>
    <w:link w:val="af1"/>
    <w:semiHidden/>
    <w:rsid w:val="00D143FD"/>
    <w:rPr>
      <w:rFonts w:ascii="Tahoma" w:eastAsia="Times New Roman" w:hAnsi="Tahoma" w:cs="Tahoma"/>
      <w:sz w:val="16"/>
      <w:szCs w:val="16"/>
      <w:lang w:eastAsia="uk-UA"/>
    </w:rPr>
  </w:style>
  <w:style w:type="paragraph" w:styleId="af1">
    <w:name w:val="Balloon Text"/>
    <w:basedOn w:val="a0"/>
    <w:link w:val="af0"/>
    <w:semiHidden/>
    <w:unhideWhenUsed/>
    <w:rsid w:val="00D143FD"/>
    <w:rPr>
      <w:rFonts w:ascii="Tahoma" w:hAnsi="Tahoma" w:cs="Tahoma"/>
      <w:sz w:val="16"/>
      <w:szCs w:val="16"/>
    </w:rPr>
  </w:style>
  <w:style w:type="character" w:customStyle="1" w:styleId="13">
    <w:name w:val="Текст у виносці Знак1"/>
    <w:basedOn w:val="a1"/>
    <w:uiPriority w:val="99"/>
    <w:semiHidden/>
    <w:rsid w:val="00D143FD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Підпис2"/>
    <w:basedOn w:val="a0"/>
    <w:rsid w:val="00D143FD"/>
    <w:pPr>
      <w:tabs>
        <w:tab w:val="left" w:pos="6804"/>
      </w:tabs>
    </w:pPr>
    <w:rPr>
      <w:b/>
    </w:rPr>
  </w:style>
  <w:style w:type="character" w:customStyle="1" w:styleId="22">
    <w:name w:val="Основной текст с отступом 2 Знак"/>
    <w:basedOn w:val="a1"/>
    <w:link w:val="23"/>
    <w:semiHidden/>
    <w:rsid w:val="00D143FD"/>
    <w:rPr>
      <w:rFonts w:ascii="Arial" w:eastAsia="Times New Roman" w:hAnsi="Arial" w:cs="Arial"/>
      <w:sz w:val="24"/>
      <w:szCs w:val="24"/>
      <w:lang w:eastAsia="uk-UA"/>
    </w:rPr>
  </w:style>
  <w:style w:type="paragraph" w:styleId="23">
    <w:name w:val="Body Text Indent 2"/>
    <w:basedOn w:val="a0"/>
    <w:link w:val="22"/>
    <w:semiHidden/>
    <w:rsid w:val="00D143FD"/>
    <w:pPr>
      <w:ind w:firstLine="540"/>
    </w:pPr>
    <w:rPr>
      <w:rFonts w:cs="Arial"/>
      <w:szCs w:val="24"/>
    </w:rPr>
  </w:style>
  <w:style w:type="character" w:customStyle="1" w:styleId="210">
    <w:name w:val="Основний текст з відступом 2 Знак1"/>
    <w:basedOn w:val="a1"/>
    <w:uiPriority w:val="99"/>
    <w:semiHidden/>
    <w:rsid w:val="00D143FD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33">
    <w:name w:val="Основной текст с отступом 3 Знак"/>
    <w:basedOn w:val="a1"/>
    <w:link w:val="34"/>
    <w:semiHidden/>
    <w:rsid w:val="00D143FD"/>
    <w:rPr>
      <w:rFonts w:ascii="Arial" w:eastAsia="Times New Roman" w:hAnsi="Arial" w:cs="Arial"/>
      <w:sz w:val="24"/>
      <w:szCs w:val="24"/>
      <w:lang w:eastAsia="uk-UA"/>
    </w:rPr>
  </w:style>
  <w:style w:type="paragraph" w:styleId="34">
    <w:name w:val="Body Text Indent 3"/>
    <w:basedOn w:val="a0"/>
    <w:link w:val="33"/>
    <w:semiHidden/>
    <w:rsid w:val="00D143FD"/>
    <w:rPr>
      <w:rFonts w:cs="Arial"/>
      <w:szCs w:val="24"/>
    </w:rPr>
  </w:style>
  <w:style w:type="character" w:customStyle="1" w:styleId="310">
    <w:name w:val="Основний текст з відступом 3 Знак1"/>
    <w:basedOn w:val="a1"/>
    <w:uiPriority w:val="99"/>
    <w:semiHidden/>
    <w:rsid w:val="00D143FD"/>
    <w:rPr>
      <w:rFonts w:ascii="Arial" w:eastAsia="Times New Roman" w:hAnsi="Arial" w:cs="Times New Roman"/>
      <w:sz w:val="16"/>
      <w:szCs w:val="16"/>
      <w:lang w:eastAsia="uk-UA"/>
    </w:rPr>
  </w:style>
  <w:style w:type="paragraph" w:customStyle="1" w:styleId="a">
    <w:name w:val="ромб"/>
    <w:basedOn w:val="a0"/>
    <w:rsid w:val="00D143FD"/>
    <w:pPr>
      <w:numPr>
        <w:numId w:val="16"/>
      </w:numPr>
      <w:tabs>
        <w:tab w:val="left" w:pos="567"/>
      </w:tabs>
    </w:pPr>
    <w:rPr>
      <w:sz w:val="22"/>
    </w:rPr>
  </w:style>
  <w:style w:type="paragraph" w:styleId="af2">
    <w:name w:val="List Paragraph"/>
    <w:basedOn w:val="a0"/>
    <w:uiPriority w:val="34"/>
    <w:qFormat/>
    <w:rsid w:val="00D143FD"/>
    <w:pPr>
      <w:ind w:left="720"/>
      <w:contextualSpacing/>
    </w:pPr>
  </w:style>
  <w:style w:type="paragraph" w:customStyle="1" w:styleId="14">
    <w:name w:val="Абзац списка1"/>
    <w:basedOn w:val="a0"/>
    <w:uiPriority w:val="34"/>
    <w:qFormat/>
    <w:rsid w:val="00D143FD"/>
    <w:pPr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24">
    <w:name w:val="Знак Знак Знак Знак2 Знак Знак"/>
    <w:basedOn w:val="a0"/>
    <w:rsid w:val="00D143F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3">
    <w:name w:val="Normal (Web)"/>
    <w:basedOn w:val="a0"/>
    <w:uiPriority w:val="99"/>
    <w:semiHidden/>
    <w:unhideWhenUsed/>
    <w:rsid w:val="00AB0F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5">
    <w:name w:val="Абзац списку1"/>
    <w:basedOn w:val="a0"/>
    <w:rsid w:val="006844C4"/>
    <w:pPr>
      <w:ind w:left="720"/>
    </w:pPr>
    <w:rPr>
      <w:rFonts w:ascii="Times New Roman" w:eastAsia="Calibri" w:hAnsi="Times New Roman"/>
      <w:sz w:val="20"/>
      <w:lang w:eastAsia="ru-RU"/>
    </w:rPr>
  </w:style>
  <w:style w:type="character" w:styleId="af4">
    <w:name w:val="Emphasis"/>
    <w:basedOn w:val="a1"/>
    <w:uiPriority w:val="20"/>
    <w:qFormat/>
    <w:rsid w:val="00B71AFA"/>
    <w:rPr>
      <w:i/>
      <w:iCs/>
    </w:rPr>
  </w:style>
  <w:style w:type="character" w:customStyle="1" w:styleId="docdata">
    <w:name w:val="docdata"/>
    <w:aliases w:val="docy,v5,3231,baiaagaaboqcaaad1qoaaaxjcgaaaaaaaaaaaaaaaaaaaaaaaaaaaaaaaaaaaaaaaaaaaaaaaaaaaaaaaaaaaaaaaaaaaaaaaaaaaaaaaaaaaaaaaaaaaaaaaaaaaaaaaaaaaaaaaaaaaaaaaaaaaaaaaaaaaaaaaaaaaaaaaaaaaaaaaaaaaaaaaaaaaaaaaaaaaaaaaaaaaaaaaaaaaaaaaaaaaaaaaaaaaaaa"/>
    <w:basedOn w:val="a1"/>
    <w:rsid w:val="00B7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0B30-056B-4236-95CF-F9E499D2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18488</Words>
  <Characters>10539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 2</cp:lastModifiedBy>
  <cp:revision>2</cp:revision>
  <cp:lastPrinted>2021-07-29T11:46:00Z</cp:lastPrinted>
  <dcterms:created xsi:type="dcterms:W3CDTF">2021-10-12T08:33:00Z</dcterms:created>
  <dcterms:modified xsi:type="dcterms:W3CDTF">2021-10-12T08:33:00Z</dcterms:modified>
</cp:coreProperties>
</file>