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93" w:rsidRPr="00244F93" w:rsidRDefault="00244F93" w:rsidP="00244F93">
      <w:pPr>
        <w:spacing w:before="300" w:after="150" w:line="240" w:lineRule="auto"/>
        <w:outlineLvl w:val="0"/>
        <w:rPr>
          <w:rFonts w:ascii="san-serif" w:eastAsia="Times New Roman" w:hAnsi="san-serif" w:cs="Times New Roman"/>
          <w:kern w:val="36"/>
          <w:sz w:val="48"/>
          <w:szCs w:val="48"/>
          <w:lang w:eastAsia="uk-UA"/>
        </w:rPr>
      </w:pPr>
      <w:r w:rsidRPr="00244F93">
        <w:rPr>
          <w:rFonts w:ascii="san-serif" w:eastAsia="Times New Roman" w:hAnsi="san-serif" w:cs="Times New Roman"/>
          <w:kern w:val="36"/>
          <w:sz w:val="48"/>
          <w:szCs w:val="48"/>
          <w:lang w:eastAsia="uk-UA"/>
        </w:rPr>
        <w:t>Про затвердження Порядку використання коштів обласного бюджету для виконання програми енергозбереження для населення Івано-Франківської області на 2015-2018 роки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З метою підвищення енергоефективності та зменшення обсягів використання енергетичних ресурсів населенням області та відповідно до програми енергозбереження для населення Івано-Франківської області на  2015-2018 роки, затвердженої рішенням обласної ради від 16.10.2015 р.   №1836-39/2015: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 Затвердити Порядок використання коштів обласного бюджету для виконання програми енергозбереження для населення Івано-Франківської області на 2015-2018 роки (додається).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2.  Координацію роботи та узагальнення інформації щодо виконання розпорядження покласти на головного відповідального виконавця – департамент промисловості та інфраструктури облдержадміністрації (С. </w:t>
      </w:r>
      <w:proofErr w:type="spellStart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Подошва</w:t>
      </w:r>
      <w:proofErr w:type="spellEnd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).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3.  Розпорядження набуває чинності з дня його офіційного опублікування.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4. Контроль за виконанням розпорядження покласти на  першого заступника голови облдержадміністрації С. Басараба.</w:t>
      </w:r>
    </w:p>
    <w:p w:rsidR="00244F93" w:rsidRPr="00244F93" w:rsidRDefault="00244F93" w:rsidP="00244F93">
      <w:pPr>
        <w:spacing w:after="150" w:line="240" w:lineRule="auto"/>
        <w:jc w:val="center"/>
        <w:rPr>
          <w:rFonts w:ascii="san-serif" w:eastAsia="Times New Roman" w:hAnsi="san-serif" w:cs="Times New Roman"/>
          <w:color w:val="000000"/>
          <w:sz w:val="24"/>
          <w:szCs w:val="24"/>
          <w:lang w:eastAsia="uk-UA"/>
        </w:rPr>
      </w:pPr>
      <w:r w:rsidRPr="00244F93">
        <w:rPr>
          <w:rFonts w:ascii="san-serif" w:eastAsia="Times New Roman" w:hAnsi="san-serif" w:cs="Times New Roman"/>
          <w:b/>
          <w:bCs/>
          <w:color w:val="000000"/>
          <w:sz w:val="24"/>
          <w:szCs w:val="24"/>
          <w:lang w:eastAsia="uk-UA"/>
        </w:rPr>
        <w:t>Порядок</w:t>
      </w:r>
    </w:p>
    <w:p w:rsidR="00244F93" w:rsidRPr="00244F93" w:rsidRDefault="00244F93" w:rsidP="00244F93">
      <w:pPr>
        <w:spacing w:after="150" w:line="240" w:lineRule="auto"/>
        <w:jc w:val="center"/>
        <w:rPr>
          <w:rFonts w:ascii="san-serif" w:eastAsia="Times New Roman" w:hAnsi="san-serif" w:cs="Times New Roman"/>
          <w:color w:val="000000"/>
          <w:sz w:val="24"/>
          <w:szCs w:val="24"/>
          <w:lang w:eastAsia="uk-UA"/>
        </w:rPr>
      </w:pPr>
      <w:r w:rsidRPr="00244F93">
        <w:rPr>
          <w:rFonts w:ascii="san-serif" w:eastAsia="Times New Roman" w:hAnsi="san-serif" w:cs="Times New Roman"/>
          <w:b/>
          <w:bCs/>
          <w:color w:val="000000"/>
          <w:sz w:val="24"/>
          <w:szCs w:val="24"/>
          <w:lang w:eastAsia="uk-UA"/>
        </w:rPr>
        <w:t>використання коштів обласного бюджету для виконання програми енергозбереження для населення Івано-Франківської області на  2015-2018 роки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І. Загальні положення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1.1. Порядок використання коштів обласного бюджету для виконання програми енергозбереження для населення Івано-Франківської області на 2015-2018 роки (далі – Порядок) розроблено відповідно до постанов Кабінету Міністрів України від 01 березня 2010 року  №243 «Про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2010-2016 роки» та від 17 жовтня 2011 року №1056 «Деякі питання використання коштів у сфері енергоефективності та енергозбереження», Меморандуму про партнерство у сфері енергоефективності житлових будинків від 24.06.2015 р., укладеного між Державним агентством з енергоефективності та енергозбереження України, Івано-Франківською обласною державною адміністрацією та Івано-Франківською обласною радою, програми енергозбереження для населення Івано-Франківської області на 2015-2018 роки, затвердженої рішенням обласної ради від 16.10.2015 р. № 1836-39/2015,  з метою підвищення енергоефективності та зменшення обсягів використання енергетичних ресурсів населенням області.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1.2. Головним розпорядником бюджетних коштів та відповідальним виконавцем Програми є департамент промисловості та інфраструктури облдержадміністрації.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1.3. Виділення коштів на часткове відшкодування відсотків за кредитами, отриманими населенням (фізичними особами, об’єднаннями співвласників багатоквартирних будинків, житловими будинковими кооперативами) на заходи з енергозбереження є цільовим та здійснюється в межах коштів, передбачених в обласному бюджеті  на відповідний рік на виконання заходів програми енергозбереження для населення Івано-Франківської області на 2015-2018 роки.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1.4. Часткове відшкодування відсотків за отриманими кредитами здійснюється: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lastRenderedPageBreak/>
        <w:t>фізичним особам – відповідно до розділу 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val="en-US" w:eastAsia="uk-UA"/>
        </w:rPr>
        <w:t>V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цього Порядку;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співвласникам багатоквартирних будинків (далі - ОСББ), житловим будинковим кооперативам (далі - ЖБК) – відповідно до розділу 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val="en-US" w:eastAsia="uk-UA"/>
        </w:rPr>
        <w:t>V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 цього Порядку.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1.5. Часткове відшкодування відсотків за отриманими кредитами здійснюється за умов укладення генерального договору про співробітництво між департаментом промисловості та інфраструктури облдержадміністрації і кредитно-фінансовою установою.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ІІ. Напрями та умови використання коштів обласного бюджету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2.1. Виконання заходів з енергозбереження здійснюється на умовах співфінансування за рахунок коштів обласного бюджету та інших джерел, не заборонених чинним законодавством (державний, місцеві бюджети, власні кошти фізичних осіб, ОСББ, ЖБК тощо).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2.2. Бюджетні кошти спрямовуються на відшкодування частини  відсоткової ставки за кредитами, отриманими фізичними особами, ОСББ, ЖБК на енергозберігаючі заходи.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2.3. Відповідно до цього Порядку бюджетні кошти можуть бути використані на часткове відшкодування відсоткової ставки за кредитами, отриманими фізичними особами, ОСББ та ЖБК на: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утеплення стін будинків, підлоги, горищ, та дахів;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встановлення рекуператорів тепла;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встановлення та заміну вікон та </w:t>
      </w:r>
      <w:proofErr w:type="spellStart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віконно</w:t>
      </w:r>
      <w:proofErr w:type="spellEnd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-балконних конструкцій;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встановлення та реконструкцію </w:t>
      </w:r>
      <w:proofErr w:type="spellStart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електроопалення</w:t>
      </w:r>
      <w:proofErr w:type="spellEnd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 за енергозберігаючими технологіями;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встановлення та реконструкцію індивідуальних систем опалення;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встановлення вентиляційних систем.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2.4. Рішення про виділення коштів з обласного бюджету  приймаються тільки на заходи, передбачені програмою енергозбереження для населення Івано-Франківської області на 2015-2018 роки.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ІІІ. Подання та розгляд звернень про виділення коштів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3.1. Звернення про виділення коштів з обласного бюджету подають фінансово-кредитні установи (далі - заявники) головному розпоряднику коштів обласного бюджету.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3.2. У зверненні обов’язково зазначається: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інформація про напрям використання коштів обласного бюджету;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інформація щодо фінансування цих заходів за рахунок інших джерел, не заборонених чинним законодавством (коштів державного та місцевих бюджетів, власні кошти фізичних осіб, ОСББ, ЖБК тощо).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І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val="en-US" w:eastAsia="uk-UA"/>
        </w:rPr>
        <w:t>V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. Виділення коштів з обласного бюджету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4.1. Кошти з обласного бюджету виділяються на рахунки кредитно- фінансових установ на підставі розпорядження облдержадміністрації та зведених реєстрів фінансово-кредитних установ згідно з додатками 1,2.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4.2. Кредитно-фінансові установи щомісячно до 5 числа місяця, що настає за звітним періодом, подають головному розпоряднику бюджетних коштів інформацію про використання коштів обласного бюджету.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4.3. Складання та подання фінансової звітності про використання бюджетних коштів, а також контроль за їх цільовим використанням здійснюється головним розпорядником коштів в установленому законодавством порядку.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val="en-US" w:eastAsia="uk-UA"/>
        </w:rPr>
        <w:lastRenderedPageBreak/>
        <w:t>V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. Часткове відшкодування відсотків за кредитами, отриманими фізичними особами на заходи з енергозбереження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5.1. Розмір відшкодування відсотків за надані кредитно-фінансовими установами кредити визначається згідно з додатком 3.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5.2. Часткове відшкодування відсотків здійснюється на підставі таких документів, які зберігаються в кредитно-фінансовій установі і є доступними для ознайомлення за вимогою головного розпорядника коштів: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копія паспорта Позичальника (1-4, 11 ст.), завірена в установленому порядку;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копія довідки про присвоєння ідентифікаційного номера, завірена в установленому порядку (при наявності);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кредитний договір;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документи, які підтверджують цільове використання кредитних коштів (рахунок-фактура, договір купівлі-продажу або інший документ, який підтверджує сплату коштів за придбаний товар, акт прийому - передачі товару або накладна).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5.3. Пакет документів, передбачений у пункті 5.2, формує та зберігає в себе кредитно-фінансова установа, яка видала відповідний кредит.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5.4. Для часткового відшкодування відсотків кредитно-фінансові установи щомісячно, до 5 числа місяця, наступного за звітним, подають головному розпорядникові коштів обласного бюджету Зведений реєстр Позичальників (додаток 1), які отримали кредити в цих установах на заходи з енергозбереження, де зазначається сума відшкодування за конкретний місяць.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5.5. Часткове відшкодування відсотків здійснюється щомісячно, шляхом перерахунку головним розпорядником коштів обласного бюджету на рахунок кредитно-фінансової установи, яка, у свою чергу, розподіляє ці кошти на поточні рахунки Позичальників.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5.6. Кредитно-фінансові установи після проведення розрахунків з Позичальниками надають щомісячно до 25 числа головному розпоряднику коштів відповідний звіт про використання бюджетних коштів.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val="en-US" w:eastAsia="uk-UA"/>
        </w:rPr>
        <w:t>VI</w:t>
      </w: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. Часткове відшкодування відсотків за кредитами, отриманими об’єднаннями співвласників багатоквартирних </w:t>
      </w:r>
      <w:proofErr w:type="gramStart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будинків,  на</w:t>
      </w:r>
      <w:proofErr w:type="gramEnd"/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 xml:space="preserve"> заходи з енергозбереження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6.1. Розмір відшкодування відсотків за надані кредитно-фінансовими установами кредити визначається згідно з додатком 3.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6.2. Часткове відшкодування відсотків здійснюється на підставі таких документів, які зберігаються в кредитно-фінансовій установі і є доступними для ознайомлення за вимогою головного розпорядника коштів: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статут (зі змінами і доповненнями), або інші установчі документи завірені в установленому порядку;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копія виписки з Єдиного державного реєстру юридичних та фізичних осіб підприємців;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кредитний договір;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lastRenderedPageBreak/>
        <w:t>документи, які підтверджують цільове використання кредитних коштів (рахунок-фактура, договір купівлі-продажу або інший документ, який підтверджує сплату коштів за придбаний товар, акт прийому - передачі товару або накладна).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6.3. Пакет документів, передбачений у пункті 6.2, формує та зберігає в себе кредитно-фінансова установа, яка видала відповідний кредит.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6.4. Для часткового відшкодування відсотків кредитно-фінансові установи щомісячно, до 5 числа місяця, наступного за звітним, подають головному розпорядникові коштів обласного бюджету Зведений реєстр Позичальників (додаток 2), які отримали кредити в цих установах на заходи з енергозбереження, де зазначається сума відшкодування за конкретний місяць.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6.5. Часткове відшкодування відсотків здійснюється щомісячно, шляхом перерахунку головним розпорядником коштів обласного бюджету на рахунок кредитно-фінансової установи, яка, у свою чергу, розподіляє ці кошти на поточні рахунки Позичальників.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6.6. Кредитно-фінансові установи після проведення розрахунків з Позичальниками надають щомісячно до 25 числа головному розпоряднику коштів відповідний звіт про використання бюджетних коштів.</w:t>
      </w:r>
    </w:p>
    <w:p w:rsidR="00244F93" w:rsidRPr="00244F93" w:rsidRDefault="00244F93" w:rsidP="00244F93">
      <w:pPr>
        <w:spacing w:after="150" w:line="240" w:lineRule="auto"/>
        <w:ind w:firstLine="558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Pr="00244F93" w:rsidRDefault="00244F93" w:rsidP="00244F93">
      <w:pPr>
        <w:spacing w:after="150" w:line="240" w:lineRule="auto"/>
        <w:ind w:firstLine="851"/>
        <w:jc w:val="both"/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</w:pPr>
      <w:r w:rsidRPr="00244F93">
        <w:rPr>
          <w:rFonts w:ascii="san-serif" w:eastAsia="Times New Roman" w:hAnsi="san-serif" w:cs="Times New Roman"/>
          <w:color w:val="000000"/>
          <w:sz w:val="20"/>
          <w:szCs w:val="20"/>
          <w:lang w:eastAsia="uk-UA"/>
        </w:rPr>
        <w:t> </w:t>
      </w:r>
    </w:p>
    <w:p w:rsidR="00244F93" w:rsidRDefault="00244F93" w:rsidP="00244F93">
      <w:pPr>
        <w:spacing w:after="0" w:line="240" w:lineRule="auto"/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</w:pPr>
      <w:r w:rsidRPr="00244F93"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  <w:t> 19.02.2016 15:24</w:t>
      </w:r>
    </w:p>
    <w:p w:rsidR="00244F93" w:rsidRDefault="00244F93">
      <w:pPr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</w:pPr>
      <w:r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  <w:br w:type="page"/>
      </w:r>
    </w:p>
    <w:p w:rsidR="00244F93" w:rsidRDefault="00244F93" w:rsidP="00244F93">
      <w:pPr>
        <w:spacing w:after="0" w:line="240" w:lineRule="auto"/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  <w:sectPr w:rsidR="00244F9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44F93" w:rsidRPr="00244F93" w:rsidRDefault="00244F93" w:rsidP="00244F93">
      <w:pPr>
        <w:spacing w:after="0" w:line="240" w:lineRule="auto"/>
        <w:ind w:left="10348" w:righ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Додаток 1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Порядку використання 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коштів обласного бюджету для 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виконання програми</w:t>
      </w:r>
    </w:p>
    <w:p w:rsidR="00244F93" w:rsidRPr="00244F93" w:rsidRDefault="00244F93" w:rsidP="00244F93">
      <w:pPr>
        <w:spacing w:after="0" w:line="240" w:lineRule="auto"/>
        <w:ind w:left="10348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енергозбереження для населення Івано-Франківської області на 2015-2018 роки</w:t>
      </w:r>
    </w:p>
    <w:p w:rsidR="00244F93" w:rsidRPr="00244F93" w:rsidRDefault="00244F93" w:rsidP="00244F9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(пункти 4.1 та 5.4)</w:t>
      </w:r>
    </w:p>
    <w:p w:rsidR="00244F93" w:rsidRPr="00244F93" w:rsidRDefault="00244F93" w:rsidP="00244F93">
      <w:pPr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44F93" w:rsidRPr="00244F93" w:rsidRDefault="00244F93" w:rsidP="00244F93">
      <w:pPr>
        <w:spacing w:after="0" w:line="240" w:lineRule="auto"/>
        <w:ind w:left="4248" w:firstLine="350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44F93" w:rsidRPr="00244F93" w:rsidRDefault="00244F93" w:rsidP="00244F93">
      <w:pPr>
        <w:tabs>
          <w:tab w:val="left" w:pos="240"/>
          <w:tab w:val="left" w:pos="2190"/>
          <w:tab w:val="right" w:pos="150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Зведений реєстр № _______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Позичальників (фізичних осіб), які отримали кредит у ________________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Програмою енергозбереження для населення Івано-Франківської області на 2015 – 2018 роки</w:t>
      </w: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_______________  20__ р.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</w:t>
      </w: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>(місяць)</w:t>
      </w:r>
    </w:p>
    <w:p w:rsidR="00244F93" w:rsidRPr="00244F93" w:rsidRDefault="00244F93" w:rsidP="00244F93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Реквізити </w:t>
      </w:r>
      <w:r w:rsidRPr="0024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кредитно–фінансової установи:__________________________________________</w:t>
      </w:r>
    </w:p>
    <w:p w:rsidR="00244F93" w:rsidRPr="00244F93" w:rsidRDefault="00244F93" w:rsidP="00244F93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21"/>
        <w:gridCol w:w="1621"/>
        <w:gridCol w:w="1081"/>
        <w:gridCol w:w="933"/>
        <w:gridCol w:w="1127"/>
        <w:gridCol w:w="1180"/>
        <w:gridCol w:w="1260"/>
        <w:gridCol w:w="1410"/>
        <w:gridCol w:w="1085"/>
        <w:gridCol w:w="1240"/>
        <w:gridCol w:w="1478"/>
      </w:tblGrid>
      <w:tr w:rsidR="00244F93" w:rsidRPr="00244F93" w:rsidTr="00244F93">
        <w:trPr>
          <w:cantSplit/>
          <w:trHeight w:val="19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Прізвище, ім’я та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по батькові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Ідентифікаційний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Ціль кредиту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Номер,        дата Кредитного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договору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Строк Кредитного договору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Сума кредиту,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Відсоткова ставка за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користу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вання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кредитом, %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компенсації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сації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грн.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Сума, з якої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нарахову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ється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розмір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компенса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ції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, грн.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Період,               за який нараховуються відсотки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(у днях)</w:t>
            </w:r>
          </w:p>
        </w:tc>
      </w:tr>
      <w:tr w:rsidR="00244F93" w:rsidRPr="00244F93" w:rsidTr="00244F93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10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Кредитно-фінансова установа</w:t>
      </w:r>
      <w:r w:rsidRPr="0024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“____” _____________________ 201__р.                                     __________________________________                                 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М.П.     </w:t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(посада, прізвище та ініціали)</w:t>
      </w:r>
      <w:r w:rsidRPr="0024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244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4F93" w:rsidRPr="00244F93">
          <w:pgSz w:w="16837" w:h="11905" w:orient="landscape"/>
          <w:pgMar w:top="1134" w:right="851" w:bottom="1134" w:left="1701" w:header="709" w:footer="709" w:gutter="0"/>
          <w:cols w:space="720"/>
        </w:sectPr>
      </w:pPr>
    </w:p>
    <w:p w:rsidR="00244F93" w:rsidRPr="00244F93" w:rsidRDefault="00244F93" w:rsidP="00244F93">
      <w:pPr>
        <w:spacing w:after="0" w:line="240" w:lineRule="auto"/>
        <w:ind w:left="10065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Додаток 2 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до Порядку використання 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коштів обласного бюджету для </w:t>
      </w:r>
    </w:p>
    <w:p w:rsidR="00244F93" w:rsidRPr="00244F93" w:rsidRDefault="00244F93" w:rsidP="00244F93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виконання програми</w:t>
      </w:r>
    </w:p>
    <w:p w:rsidR="00244F93" w:rsidRPr="00244F93" w:rsidRDefault="00244F93" w:rsidP="00244F93">
      <w:pPr>
        <w:spacing w:after="0" w:line="240" w:lineRule="auto"/>
        <w:ind w:left="10065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енергозбереження для населення Івано-Франківської області на 2015-2018 роки</w:t>
      </w:r>
    </w:p>
    <w:p w:rsidR="00244F93" w:rsidRPr="00244F93" w:rsidRDefault="00244F93" w:rsidP="00244F93">
      <w:pPr>
        <w:spacing w:after="0" w:line="240" w:lineRule="auto"/>
        <w:ind w:left="10065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(пункти 4.1, 5.4)</w:t>
      </w:r>
    </w:p>
    <w:p w:rsidR="00244F93" w:rsidRPr="00244F93" w:rsidRDefault="00244F93" w:rsidP="00244F93">
      <w:pPr>
        <w:spacing w:after="0" w:line="240" w:lineRule="auto"/>
        <w:ind w:left="2400" w:firstLine="480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4F93" w:rsidRPr="00244F93" w:rsidRDefault="00244F93" w:rsidP="00244F93">
      <w:pPr>
        <w:spacing w:after="0" w:line="240" w:lineRule="auto"/>
        <w:ind w:left="4248" w:firstLine="350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>Зведений реєстр № ________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>Позичальників (Об’єднань співвласників багатоквартирних будинків), які отримали кредит у ________________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lang w:eastAsia="ru-RU"/>
        </w:rPr>
        <w:t>за Програмою енергозбереження для населення Івано-Франківської області на 2015 – 2018 роки</w:t>
      </w:r>
      <w:r w:rsidRPr="00244F9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44F93" w:rsidRPr="00244F93" w:rsidRDefault="00244F93" w:rsidP="00244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>за _______________  20__ р.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                                   </w:t>
      </w:r>
      <w:r w:rsidRPr="00244F93">
        <w:rPr>
          <w:rFonts w:ascii="Times New Roman" w:eastAsia="Times New Roman" w:hAnsi="Times New Roman" w:cs="Times New Roman"/>
          <w:lang w:eastAsia="ru-RU"/>
        </w:rPr>
        <w:t>(місяць)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Реквізити </w:t>
      </w:r>
      <w:r w:rsidRPr="00244F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>кредитно–фінансової установи</w:t>
      </w:r>
      <w:r w:rsidRPr="00244F9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</w:t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236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92"/>
        <w:gridCol w:w="1646"/>
        <w:gridCol w:w="873"/>
        <w:gridCol w:w="1080"/>
        <w:gridCol w:w="1127"/>
        <w:gridCol w:w="1060"/>
        <w:gridCol w:w="1260"/>
        <w:gridCol w:w="997"/>
        <w:gridCol w:w="1085"/>
        <w:gridCol w:w="1240"/>
        <w:gridCol w:w="1718"/>
      </w:tblGrid>
      <w:tr w:rsidR="00244F93" w:rsidRPr="00244F93" w:rsidTr="00244F93">
        <w:trPr>
          <w:cantSplit/>
          <w:trHeight w:val="19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Найменування  об’єднання співвласників багато квартир ного будинку (згідно статуту)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Ідентифікаційний номер юридичної особи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Ціль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креди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Номер, дата Кредит ного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договору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Строк Кредит ного договору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Сума кредиту,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Відсоткова ставка за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користу</w:t>
            </w:r>
            <w:proofErr w:type="spellEnd"/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вання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кредитом, %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компенсації,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сації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грн.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Сума,         з якої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нарахо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вується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розмір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компен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сації</w:t>
            </w:r>
            <w:proofErr w:type="spellEnd"/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,    грн.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Період,              за який нараховуються відсотки</w:t>
            </w:r>
          </w:p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(у днях)</w:t>
            </w:r>
          </w:p>
        </w:tc>
      </w:tr>
      <w:tr w:rsidR="00244F93" w:rsidRPr="00244F93" w:rsidTr="00244F9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F93" w:rsidRPr="00244F93" w:rsidTr="00244F93">
        <w:trPr>
          <w:cantSplit/>
        </w:trPr>
        <w:tc>
          <w:tcPr>
            <w:tcW w:w="10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3" w:rsidRPr="00244F93" w:rsidRDefault="00244F93" w:rsidP="00244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F93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93" w:rsidRPr="00244F93" w:rsidRDefault="00244F93" w:rsidP="00244F9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>Кредитно-фінансова установа</w:t>
      </w:r>
      <w:r w:rsidRPr="00244F93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F93">
        <w:rPr>
          <w:rFonts w:ascii="Times New Roman" w:eastAsia="Times New Roman" w:hAnsi="Times New Roman" w:cs="Times New Roman"/>
          <w:lang w:eastAsia="ru-RU"/>
        </w:rPr>
        <w:lastRenderedPageBreak/>
        <w:t xml:space="preserve">____” _____________________ 201__р.                                  _________________________                                                       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 xml:space="preserve">М.П.     </w:t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244F93">
        <w:rPr>
          <w:rFonts w:ascii="Times New Roman" w:eastAsia="Times New Roman" w:hAnsi="Times New Roman" w:cs="Times New Roman"/>
          <w:lang w:eastAsia="ru-RU"/>
        </w:rPr>
        <w:t>(посада, прізвище та ініціали)</w:t>
      </w:r>
      <w:r w:rsidRPr="00244F9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</w:t>
      </w:r>
      <w:r w:rsidRPr="00244F93">
        <w:rPr>
          <w:rFonts w:ascii="Times New Roman" w:eastAsia="Times New Roman" w:hAnsi="Times New Roman" w:cs="Times New Roman"/>
          <w:i/>
          <w:lang w:eastAsia="ru-RU"/>
        </w:rPr>
        <w:t>(підпис)</w:t>
      </w:r>
    </w:p>
    <w:p w:rsidR="00244F93" w:rsidRPr="00244F93" w:rsidRDefault="00244F93" w:rsidP="0024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F93" w:rsidRPr="00244F93" w:rsidRDefault="00244F93" w:rsidP="00244F93">
      <w:pPr>
        <w:spacing w:after="0" w:line="240" w:lineRule="auto"/>
        <w:rPr>
          <w:rFonts w:ascii="san-serif" w:eastAsia="Times New Roman" w:hAnsi="san-serif" w:cs="Times New Roman"/>
          <w:color w:val="333333"/>
          <w:sz w:val="21"/>
          <w:szCs w:val="21"/>
          <w:lang w:eastAsia="uk-UA"/>
        </w:rPr>
      </w:pPr>
    </w:p>
    <w:p w:rsidR="00244F93" w:rsidRDefault="00244F93">
      <w:r>
        <w:br w:type="page"/>
      </w:r>
    </w:p>
    <w:p w:rsidR="00244F93" w:rsidRDefault="00244F93" w:rsidP="00244F93">
      <w:pPr>
        <w:sectPr w:rsidR="00244F93" w:rsidSect="00244F93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44F93" w:rsidRDefault="00244F93" w:rsidP="00244F93">
      <w:pPr>
        <w:ind w:left="6663"/>
        <w:rPr>
          <w:sz w:val="24"/>
          <w:szCs w:val="24"/>
        </w:rPr>
      </w:pPr>
      <w:r>
        <w:lastRenderedPageBreak/>
        <w:t xml:space="preserve">Додаток 3 </w:t>
      </w:r>
    </w:p>
    <w:p w:rsidR="00244F93" w:rsidRDefault="00244F93" w:rsidP="00244F93">
      <w:pPr>
        <w:ind w:left="6663"/>
        <w:rPr>
          <w:color w:val="000000"/>
        </w:rPr>
      </w:pPr>
      <w:r>
        <w:rPr>
          <w:color w:val="000000"/>
        </w:rPr>
        <w:t>до Порядку використання коштів обласного бюджету для виконання програми енергозбереження для населення Івано-Франківської області на 2015-2018 роки</w:t>
      </w:r>
    </w:p>
    <w:p w:rsidR="00244F93" w:rsidRDefault="00244F93" w:rsidP="00244F93">
      <w:pPr>
        <w:ind w:left="6663"/>
        <w:rPr>
          <w:szCs w:val="28"/>
        </w:rPr>
      </w:pPr>
      <w:r>
        <w:t>(пункти 5.1, 6.1)</w:t>
      </w:r>
    </w:p>
    <w:p w:rsidR="00244F93" w:rsidRDefault="00244F93" w:rsidP="00244F93">
      <w:pPr>
        <w:rPr>
          <w:b/>
          <w:szCs w:val="28"/>
        </w:rPr>
      </w:pPr>
    </w:p>
    <w:p w:rsidR="00244F93" w:rsidRDefault="00244F93" w:rsidP="00244F93">
      <w:pPr>
        <w:jc w:val="center"/>
        <w:rPr>
          <w:b/>
          <w:sz w:val="24"/>
          <w:szCs w:val="24"/>
        </w:rPr>
      </w:pPr>
      <w:r>
        <w:rPr>
          <w:b/>
        </w:rPr>
        <w:t>Цілі кредитування,</w:t>
      </w:r>
    </w:p>
    <w:p w:rsidR="00244F93" w:rsidRDefault="00244F93" w:rsidP="00244F93">
      <w:pPr>
        <w:jc w:val="center"/>
        <w:rPr>
          <w:b/>
        </w:rPr>
      </w:pPr>
      <w:r>
        <w:rPr>
          <w:b/>
        </w:rPr>
        <w:t>які забезпечують енергозбереження та підпадають</w:t>
      </w:r>
    </w:p>
    <w:p w:rsidR="00244F93" w:rsidRDefault="00244F93" w:rsidP="00244F93">
      <w:pPr>
        <w:jc w:val="center"/>
        <w:rPr>
          <w:b/>
        </w:rPr>
      </w:pPr>
      <w:r>
        <w:rPr>
          <w:b/>
        </w:rPr>
        <w:t>під часткове відшкодування відсотків за отриманими кредитами для населення (фізичні особи, ОСББ, ЖБК)</w:t>
      </w:r>
    </w:p>
    <w:p w:rsidR="00244F93" w:rsidRDefault="00244F93" w:rsidP="00244F93">
      <w:pPr>
        <w:jc w:val="center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669"/>
        <w:gridCol w:w="4265"/>
      </w:tblGrid>
      <w:tr w:rsidR="00244F93" w:rsidTr="00421469">
        <w:trPr>
          <w:cantSplit/>
          <w:trHeight w:val="9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з/п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Цілі кредиту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Default="00244F93" w:rsidP="00421469">
            <w:pPr>
              <w:rPr>
                <w:b/>
                <w:szCs w:val="28"/>
              </w:rPr>
            </w:pPr>
          </w:p>
          <w:p w:rsidR="00244F93" w:rsidRDefault="00244F93" w:rsidP="004214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Часткове відшкодування відсоткової ставки (розмір компенсації,%)</w:t>
            </w:r>
          </w:p>
          <w:p w:rsidR="00244F93" w:rsidRDefault="00244F93" w:rsidP="00421469">
            <w:pPr>
              <w:jc w:val="center"/>
              <w:rPr>
                <w:b/>
                <w:szCs w:val="28"/>
              </w:rPr>
            </w:pPr>
          </w:p>
        </w:tc>
      </w:tr>
      <w:tr w:rsidR="00244F93" w:rsidTr="00421469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Утеплення стін будинків, підлоги, горищ та дахів</w:t>
            </w:r>
          </w:p>
          <w:p w:rsidR="00244F93" w:rsidRDefault="00244F93" w:rsidP="00421469">
            <w:pPr>
              <w:jc w:val="center"/>
              <w:rPr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244F93" w:rsidTr="00421469">
        <w:trPr>
          <w:trHeight w:val="9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Встановлення рекуператорів тепла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</w:tr>
      <w:tr w:rsidR="00244F93" w:rsidTr="00421469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Встановлення та заміна віконних конструкцій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244F93" w:rsidTr="00421469">
        <w:trPr>
          <w:trHeight w:val="171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Встановлення та реконструкція </w:t>
            </w:r>
            <w:proofErr w:type="spellStart"/>
            <w:r>
              <w:rPr>
                <w:szCs w:val="28"/>
              </w:rPr>
              <w:t>електроопалення</w:t>
            </w:r>
            <w:proofErr w:type="spellEnd"/>
            <w:r>
              <w:rPr>
                <w:szCs w:val="28"/>
              </w:rPr>
              <w:t xml:space="preserve"> за енергоощадними технологіями.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244F93" w:rsidTr="00421469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Встановлення та реконструкція індивідуальних систем опалення, у тому числі альтернативних до природного газу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244F93" w:rsidTr="00421469">
        <w:trPr>
          <w:trHeight w:val="105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93" w:rsidRDefault="00244F93" w:rsidP="0042146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Встановлення енергозберігаючих вентиляційних систем</w:t>
            </w:r>
          </w:p>
          <w:p w:rsidR="00244F93" w:rsidRDefault="00244F93" w:rsidP="004214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93" w:rsidRDefault="00244F93" w:rsidP="0042146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</w:tbl>
    <w:p w:rsidR="00244F93" w:rsidRDefault="00244F93" w:rsidP="00244F93"/>
    <w:p w:rsidR="00A3793B" w:rsidRPr="00244F93" w:rsidRDefault="00A3793B" w:rsidP="00244F93">
      <w:bookmarkStart w:id="0" w:name="_GoBack"/>
      <w:bookmarkEnd w:id="0"/>
    </w:p>
    <w:sectPr w:rsidR="00A3793B" w:rsidRPr="00244F93" w:rsidSect="001A2B7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an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93"/>
    <w:rsid w:val="00244F93"/>
    <w:rsid w:val="00A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0AB12"/>
  <w15:chartTrackingRefBased/>
  <w15:docId w15:val="{0E0F0AB1-03B2-44B9-A59D-4003A754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F93"/>
    <w:rPr>
      <w:color w:val="0000FF"/>
      <w:u w:val="single"/>
    </w:rPr>
  </w:style>
  <w:style w:type="character" w:customStyle="1" w:styleId="link-addition-info">
    <w:name w:val="link-addition-info"/>
    <w:basedOn w:val="a0"/>
    <w:rsid w:val="0024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4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9551</Words>
  <Characters>5445</Characters>
  <Application>Microsoft Office Word</Application>
  <DocSecurity>0</DocSecurity>
  <Lines>45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2021-08-31T20:46:00Z</dcterms:created>
  <dcterms:modified xsi:type="dcterms:W3CDTF">2021-08-31T20:52:00Z</dcterms:modified>
</cp:coreProperties>
</file>